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23912" w14:textId="6F97B01A" w:rsidR="00D34F62" w:rsidRPr="00E02779" w:rsidRDefault="005E4E69" w:rsidP="00E02779">
      <w:pPr>
        <w:pStyle w:val="Heading1"/>
        <w:spacing w:before="0"/>
      </w:pPr>
      <w:r w:rsidRPr="00E02779">
        <w:t xml:space="preserve">Supplementary material </w:t>
      </w:r>
      <w:r w:rsidR="007916B3" w:rsidRPr="00E02779">
        <w:t>5</w:t>
      </w:r>
      <w:r w:rsidRPr="00E02779">
        <w:t>:</w:t>
      </w:r>
      <w:r w:rsidR="00E02779">
        <w:br/>
      </w:r>
      <w:r w:rsidR="005C5C0F" w:rsidRPr="00E02779">
        <w:t>Overview of a r</w:t>
      </w:r>
      <w:r w:rsidR="00D34F62" w:rsidRPr="00E02779">
        <w:t xml:space="preserve">eportable </w:t>
      </w:r>
      <w:r w:rsidRPr="00E02779">
        <w:t>c</w:t>
      </w:r>
      <w:r w:rsidR="00D34F62" w:rsidRPr="00E02779">
        <w:t xml:space="preserve">onduct </w:t>
      </w:r>
      <w:r w:rsidRPr="00E02779">
        <w:t>s</w:t>
      </w:r>
      <w:r w:rsidR="00D34F62" w:rsidRPr="00E02779">
        <w:t>cheme</w:t>
      </w:r>
      <w:r w:rsidR="005C5C0F" w:rsidRPr="00E02779">
        <w:t xml:space="preserve"> for Queensland</w:t>
      </w:r>
    </w:p>
    <w:p w14:paraId="37F44174" w14:textId="188F8F78" w:rsidR="00D34F62" w:rsidRPr="00D34F62" w:rsidRDefault="00D34F62" w:rsidP="00E02779">
      <w:r w:rsidRPr="00D34F62">
        <w:t xml:space="preserve">The </w:t>
      </w:r>
      <w:r w:rsidR="007916B3">
        <w:t>Consultation Regulatory Impact Statement (</w:t>
      </w:r>
      <w:r w:rsidRPr="00D34F62">
        <w:t>CRIS</w:t>
      </w:r>
      <w:r w:rsidR="007916B3">
        <w:t>)</w:t>
      </w:r>
      <w:r w:rsidRPr="00D34F62">
        <w:t xml:space="preserve"> sets out, and compares the potential impacts of</w:t>
      </w:r>
      <w:r w:rsidR="00F05D32">
        <w:t>,</w:t>
      </w:r>
      <w:r w:rsidRPr="00D34F62">
        <w:t xml:space="preserve"> two options in response to the</w:t>
      </w:r>
      <w:r w:rsidR="008B4FF0">
        <w:t xml:space="preserve"> recommendations of the</w:t>
      </w:r>
      <w:r w:rsidRPr="00D34F62">
        <w:t xml:space="preserve"> Royal Commission</w:t>
      </w:r>
      <w:r w:rsidR="008B4FF0">
        <w:t xml:space="preserve"> into Institutional Responses to Child Sexual Abuse </w:t>
      </w:r>
      <w:r w:rsidRPr="00D34F62">
        <w:t>to establish nationally consistent reportable conduct scheme</w:t>
      </w:r>
      <w:r w:rsidR="007916B3">
        <w:t>s</w:t>
      </w:r>
      <w:r w:rsidRPr="00D34F62">
        <w:t xml:space="preserve">. These are: </w:t>
      </w:r>
    </w:p>
    <w:p w14:paraId="33459AB3" w14:textId="1E033750" w:rsidR="00D34F62" w:rsidRPr="00D34F62" w:rsidRDefault="00D34F62" w:rsidP="00E02779">
      <w:r w:rsidRPr="00F52BA5">
        <w:rPr>
          <w:b/>
          <w:bCs/>
          <w:color w:val="002060"/>
        </w:rPr>
        <w:t>Option 1</w:t>
      </w:r>
      <w:r w:rsidR="007916B3" w:rsidRPr="00F52BA5">
        <w:rPr>
          <w:b/>
          <w:bCs/>
          <w:color w:val="002060"/>
        </w:rPr>
        <w:t xml:space="preserve"> – Maintain the status quo</w:t>
      </w:r>
      <w:r w:rsidRPr="00F52BA5">
        <w:rPr>
          <w:color w:val="002060"/>
        </w:rPr>
        <w:t xml:space="preserve"> </w:t>
      </w:r>
      <w:r w:rsidRPr="00D34F62">
        <w:t xml:space="preserve">relies on maintaining the existing protections to safeguard children in organisational environments. No new action or obligations are involved. </w:t>
      </w:r>
    </w:p>
    <w:p w14:paraId="104C8D43" w14:textId="3FAAEAF4" w:rsidR="00D34F62" w:rsidRDefault="00D34F62" w:rsidP="00E02779">
      <w:r w:rsidRPr="00F52BA5">
        <w:rPr>
          <w:b/>
          <w:bCs/>
          <w:color w:val="002060"/>
        </w:rPr>
        <w:t>Option 2</w:t>
      </w:r>
      <w:r w:rsidRPr="00F52BA5">
        <w:rPr>
          <w:color w:val="002060"/>
        </w:rPr>
        <w:t xml:space="preserve"> </w:t>
      </w:r>
      <w:r w:rsidR="007916B3" w:rsidRPr="00F52BA5">
        <w:rPr>
          <w:color w:val="002060"/>
        </w:rPr>
        <w:t xml:space="preserve">– </w:t>
      </w:r>
      <w:r w:rsidR="007916B3" w:rsidRPr="00F52BA5">
        <w:rPr>
          <w:b/>
          <w:bCs/>
          <w:color w:val="002060"/>
        </w:rPr>
        <w:t xml:space="preserve">Establish a national consistent RCS </w:t>
      </w:r>
      <w:r w:rsidRPr="00D34F62">
        <w:t xml:space="preserve">involves establishing a reportable conduct scheme in Queensland, which is a system of independent oversight of organisations that deliver services to children. </w:t>
      </w:r>
    </w:p>
    <w:p w14:paraId="1B0473AD" w14:textId="712F0675" w:rsidR="0066574B" w:rsidRPr="00D34F62" w:rsidRDefault="0066574B" w:rsidP="00E02779">
      <w:r w:rsidRPr="008934DB">
        <w:t>For more detail on the options see Part 3 (page 5</w:t>
      </w:r>
      <w:r w:rsidR="008C5323">
        <w:t>7</w:t>
      </w:r>
      <w:r w:rsidRPr="008934DB">
        <w:t xml:space="preserve">) and for relevant questions see Part 4 (pages </w:t>
      </w:r>
      <w:r w:rsidR="00F264F1" w:rsidRPr="008934DB">
        <w:t>8</w:t>
      </w:r>
      <w:r w:rsidR="008C5323">
        <w:t>9</w:t>
      </w:r>
      <w:r w:rsidR="00F264F1" w:rsidRPr="008934DB">
        <w:t xml:space="preserve"> </w:t>
      </w:r>
      <w:r w:rsidRPr="008934DB">
        <w:t>and 9</w:t>
      </w:r>
      <w:r w:rsidR="00F264F1" w:rsidRPr="008934DB">
        <w:t>5</w:t>
      </w:r>
      <w:r w:rsidRPr="008934DB">
        <w:t>) of the CRIS.</w:t>
      </w:r>
      <w:r w:rsidRPr="00A44A4E">
        <w:t xml:space="preserve"> </w:t>
      </w:r>
    </w:p>
    <w:p w14:paraId="0278D4E9" w14:textId="29BCDDDE" w:rsidR="00627DBE" w:rsidRPr="00E02779" w:rsidRDefault="002A0DD4" w:rsidP="00E02779">
      <w:pPr>
        <w:pStyle w:val="Heading2"/>
      </w:pPr>
      <w:r w:rsidRPr="00E02779">
        <w:t>Scope</w:t>
      </w:r>
    </w:p>
    <w:p w14:paraId="68B45659" w14:textId="1155F468" w:rsidR="00D34F62" w:rsidRPr="00D34F62" w:rsidRDefault="00D34F62" w:rsidP="00E02779">
      <w:r w:rsidRPr="00D34F62">
        <w:t>The Royal Commission recommended a minimum scope of organisations to be included in the RCS, which is narrower than for the child safe standards</w:t>
      </w:r>
      <w:r w:rsidR="0025053C">
        <w:t xml:space="preserve"> (CSS)</w:t>
      </w:r>
      <w:r w:rsidRPr="00D34F62">
        <w:t>. It also recommended that governments continue to consider whether there are additional organisations that meet the criteria for inclusion. While no decisions have been made on the exact scope of the RCS, the broad categories of organisations that are likely to be within scope of an RCS are organisations that provide services includ</w:t>
      </w:r>
      <w:r w:rsidR="005C5C0F">
        <w:t>ing</w:t>
      </w:r>
      <w:r w:rsidRPr="00D34F62">
        <w:t>:</w:t>
      </w:r>
    </w:p>
    <w:p w14:paraId="5645FADF" w14:textId="04E55ADD" w:rsidR="00D34F62" w:rsidRPr="00E02779" w:rsidRDefault="00D34F62" w:rsidP="00E02779">
      <w:pPr>
        <w:pStyle w:val="ListBullet"/>
        <w:numPr>
          <w:ilvl w:val="0"/>
          <w:numId w:val="5"/>
        </w:numPr>
        <w:ind w:left="363"/>
      </w:pPr>
      <w:r w:rsidRPr="00E02779">
        <w:t>accommodation and residential services for children</w:t>
      </w:r>
    </w:p>
    <w:p w14:paraId="55B62649" w14:textId="6DDB90F2" w:rsidR="00D34F62" w:rsidRPr="00E02779" w:rsidRDefault="00D34F62" w:rsidP="00E02779">
      <w:pPr>
        <w:pStyle w:val="ListBullet"/>
        <w:numPr>
          <w:ilvl w:val="0"/>
          <w:numId w:val="5"/>
        </w:numPr>
        <w:ind w:left="363"/>
      </w:pPr>
      <w:r w:rsidRPr="00E02779">
        <w:t xml:space="preserve">activities or services of any kind, under the auspices of a particular religious denomination or faith through which adults have contact with </w:t>
      </w:r>
      <w:proofErr w:type="gramStart"/>
      <w:r w:rsidRPr="00E02779">
        <w:t>children</w:t>
      </w:r>
      <w:proofErr w:type="gramEnd"/>
    </w:p>
    <w:p w14:paraId="47E7A03A" w14:textId="1B548AC1" w:rsidR="00D34F62" w:rsidRPr="00E02779" w:rsidRDefault="00D34F62" w:rsidP="00E02779">
      <w:pPr>
        <w:pStyle w:val="ListBullet"/>
        <w:numPr>
          <w:ilvl w:val="0"/>
          <w:numId w:val="5"/>
        </w:numPr>
        <w:ind w:left="363"/>
      </w:pPr>
      <w:r w:rsidRPr="00E02779">
        <w:t>childcare</w:t>
      </w:r>
    </w:p>
    <w:p w14:paraId="1BFAA584" w14:textId="155BC4E4" w:rsidR="00D34F62" w:rsidRPr="00E02779" w:rsidRDefault="00D34F62" w:rsidP="00E02779">
      <w:pPr>
        <w:pStyle w:val="ListBullet"/>
        <w:numPr>
          <w:ilvl w:val="0"/>
          <w:numId w:val="5"/>
        </w:numPr>
        <w:ind w:left="363"/>
      </w:pPr>
      <w:r w:rsidRPr="00E02779">
        <w:t>child protection services</w:t>
      </w:r>
    </w:p>
    <w:p w14:paraId="79AC87A0" w14:textId="7C9D09D5" w:rsidR="00D34F62" w:rsidRPr="00E02779" w:rsidRDefault="00D34F62" w:rsidP="00E02779">
      <w:pPr>
        <w:pStyle w:val="ListBullet"/>
        <w:numPr>
          <w:ilvl w:val="0"/>
          <w:numId w:val="5"/>
        </w:numPr>
        <w:ind w:left="363"/>
      </w:pPr>
      <w:r w:rsidRPr="00E02779">
        <w:t>disability services</w:t>
      </w:r>
    </w:p>
    <w:p w14:paraId="6ADBFAAF" w14:textId="2F8F3A9F" w:rsidR="00D34F62" w:rsidRPr="00E02779" w:rsidRDefault="00D34F62" w:rsidP="00E02779">
      <w:pPr>
        <w:pStyle w:val="ListBullet"/>
        <w:numPr>
          <w:ilvl w:val="0"/>
          <w:numId w:val="5"/>
        </w:numPr>
        <w:ind w:left="363"/>
      </w:pPr>
      <w:r w:rsidRPr="00E02779">
        <w:t>education services for children</w:t>
      </w:r>
    </w:p>
    <w:p w14:paraId="142D0BA1" w14:textId="24C8C48C" w:rsidR="00D34F62" w:rsidRPr="00E02779" w:rsidRDefault="00D34F62" w:rsidP="00E02779">
      <w:pPr>
        <w:pStyle w:val="ListBullet"/>
        <w:numPr>
          <w:ilvl w:val="0"/>
          <w:numId w:val="5"/>
        </w:numPr>
        <w:ind w:left="363"/>
      </w:pPr>
      <w:r w:rsidRPr="00E02779">
        <w:t>health services for children</w:t>
      </w:r>
    </w:p>
    <w:p w14:paraId="1F23E34D" w14:textId="56F3AE66" w:rsidR="00D34F62" w:rsidRPr="00E02779" w:rsidRDefault="00D34F62" w:rsidP="00E02779">
      <w:pPr>
        <w:pStyle w:val="ListBullet"/>
        <w:numPr>
          <w:ilvl w:val="0"/>
          <w:numId w:val="5"/>
        </w:numPr>
        <w:ind w:left="363"/>
      </w:pPr>
      <w:r w:rsidRPr="00E02779">
        <w:t>justice and detention services for children</w:t>
      </w:r>
    </w:p>
    <w:p w14:paraId="3ED3C336" w14:textId="3CAC68E6" w:rsidR="00D34F62" w:rsidRPr="00E02779" w:rsidRDefault="00D34F62" w:rsidP="00E02779">
      <w:pPr>
        <w:pStyle w:val="ListBullet"/>
        <w:numPr>
          <w:ilvl w:val="0"/>
          <w:numId w:val="5"/>
        </w:numPr>
        <w:ind w:left="363"/>
      </w:pPr>
      <w:r w:rsidRPr="00E02779">
        <w:t>other government departments and entities.</w:t>
      </w:r>
    </w:p>
    <w:p w14:paraId="3D411F50" w14:textId="298E0250" w:rsidR="005C5C0F" w:rsidRPr="00692B81" w:rsidRDefault="005C5C0F" w:rsidP="00E02779">
      <w:pPr>
        <w:rPr>
          <w:rFonts w:eastAsiaTheme="minorEastAsia"/>
        </w:rPr>
      </w:pPr>
      <w:r>
        <w:rPr>
          <w:rFonts w:eastAsiaTheme="minorEastAsia"/>
        </w:rPr>
        <w:t>These services</w:t>
      </w:r>
      <w:r w:rsidR="008B4FF0">
        <w:rPr>
          <w:rFonts w:eastAsiaTheme="minorEastAsia"/>
        </w:rPr>
        <w:t xml:space="preserve"> do not</w:t>
      </w:r>
      <w:r>
        <w:rPr>
          <w:rFonts w:eastAsiaTheme="minorEastAsia"/>
        </w:rPr>
        <w:t xml:space="preserve"> need </w:t>
      </w:r>
      <w:r w:rsidR="008B4FF0">
        <w:rPr>
          <w:rFonts w:eastAsiaTheme="minorEastAsia"/>
        </w:rPr>
        <w:t xml:space="preserve">to </w:t>
      </w:r>
      <w:r w:rsidRPr="00D34F62">
        <w:t xml:space="preserve">be the </w:t>
      </w:r>
      <w:r>
        <w:t xml:space="preserve">only or </w:t>
      </w:r>
      <w:r w:rsidRPr="00D34F62">
        <w:t>primary service provided by the organisation</w:t>
      </w:r>
      <w:r>
        <w:t>.</w:t>
      </w:r>
    </w:p>
    <w:p w14:paraId="5CEF7F8C" w14:textId="054D0FD7" w:rsidR="00627DBE" w:rsidRPr="00E02779" w:rsidRDefault="002A0DD4" w:rsidP="00E02779">
      <w:pPr>
        <w:pStyle w:val="Heading2"/>
      </w:pPr>
      <w:r w:rsidRPr="00E02779">
        <w:t>Definitions</w:t>
      </w:r>
    </w:p>
    <w:p w14:paraId="5CF4B7F8" w14:textId="708C99A7" w:rsidR="00D34F62" w:rsidRPr="00D34F62" w:rsidRDefault="00D34F62" w:rsidP="00E02779">
      <w:pPr>
        <w:rPr>
          <w:rFonts w:eastAsiaTheme="minorEastAsia"/>
        </w:rPr>
      </w:pPr>
      <w:r w:rsidRPr="00D34F62">
        <w:t>The definition of reportable conduct is proposed to refer to:</w:t>
      </w:r>
      <w:r w:rsidRPr="00D34F62">
        <w:rPr>
          <w:rFonts w:eastAsiaTheme="minorEastAsia"/>
        </w:rPr>
        <w:t xml:space="preserve"> </w:t>
      </w:r>
    </w:p>
    <w:p w14:paraId="33429EA1" w14:textId="5C32DAAA" w:rsidR="00D34F62" w:rsidRPr="008F220E" w:rsidRDefault="00D34F62" w:rsidP="008F220E">
      <w:pPr>
        <w:pStyle w:val="ListBullet"/>
        <w:numPr>
          <w:ilvl w:val="0"/>
          <w:numId w:val="5"/>
        </w:numPr>
        <w:ind w:left="363"/>
      </w:pPr>
      <w:r w:rsidRPr="008F220E">
        <w:t xml:space="preserve">a child sexual offence committed in relation to or in the presence of a </w:t>
      </w:r>
      <w:proofErr w:type="gramStart"/>
      <w:r w:rsidRPr="008F220E">
        <w:t>child</w:t>
      </w:r>
      <w:proofErr w:type="gramEnd"/>
    </w:p>
    <w:p w14:paraId="1DCC51CB" w14:textId="25FB9901" w:rsidR="00D34F62" w:rsidRPr="008F220E" w:rsidRDefault="00D34F62" w:rsidP="008F220E">
      <w:pPr>
        <w:pStyle w:val="ListBullet"/>
        <w:numPr>
          <w:ilvl w:val="0"/>
          <w:numId w:val="5"/>
        </w:numPr>
        <w:ind w:left="363"/>
      </w:pPr>
      <w:r w:rsidRPr="008F220E">
        <w:t>ill-treatment of a child</w:t>
      </w:r>
    </w:p>
    <w:p w14:paraId="426AA147" w14:textId="40298EC2" w:rsidR="00D34F62" w:rsidRPr="008F220E" w:rsidRDefault="00D34F62" w:rsidP="008F220E">
      <w:pPr>
        <w:pStyle w:val="ListBullet"/>
        <w:numPr>
          <w:ilvl w:val="0"/>
          <w:numId w:val="5"/>
        </w:numPr>
        <w:ind w:left="363"/>
      </w:pPr>
      <w:r w:rsidRPr="008F220E">
        <w:t>neglect of child</w:t>
      </w:r>
    </w:p>
    <w:p w14:paraId="0FB9F40B" w14:textId="33C6841B" w:rsidR="00D34F62" w:rsidRPr="008F220E" w:rsidRDefault="00D34F62" w:rsidP="008F220E">
      <w:pPr>
        <w:pStyle w:val="ListBullet"/>
        <w:numPr>
          <w:ilvl w:val="0"/>
          <w:numId w:val="5"/>
        </w:numPr>
        <w:ind w:left="363"/>
      </w:pPr>
      <w:r w:rsidRPr="008F220E">
        <w:t xml:space="preserve">physical violence or assault committed in relation to, or in the presence of a </w:t>
      </w:r>
      <w:proofErr w:type="gramStart"/>
      <w:r w:rsidRPr="008F220E">
        <w:t>child</w:t>
      </w:r>
      <w:proofErr w:type="gramEnd"/>
    </w:p>
    <w:p w14:paraId="3D8D89B1" w14:textId="5A887D58" w:rsidR="00D34F62" w:rsidRPr="008F220E" w:rsidRDefault="00D34F62" w:rsidP="008F220E">
      <w:pPr>
        <w:pStyle w:val="ListBullet"/>
        <w:numPr>
          <w:ilvl w:val="0"/>
          <w:numId w:val="5"/>
        </w:numPr>
        <w:ind w:left="363"/>
      </w:pPr>
      <w:r w:rsidRPr="008F220E">
        <w:lastRenderedPageBreak/>
        <w:t xml:space="preserve">behaviour that causes significant emotional or psychological harm to a child and would include conduct both inside and outside the workplace. </w:t>
      </w:r>
    </w:p>
    <w:p w14:paraId="1A0909D0" w14:textId="4243EB40" w:rsidR="005E4E69" w:rsidRPr="00C21072" w:rsidRDefault="00D34F62" w:rsidP="00E02779">
      <w:r w:rsidRPr="00D34F62">
        <w:t>Importantly, a</w:t>
      </w:r>
      <w:r w:rsidR="00692B81">
        <w:t>n</w:t>
      </w:r>
      <w:r w:rsidRPr="00D34F62">
        <w:t xml:space="preserve"> </w:t>
      </w:r>
      <w:r w:rsidR="005C5C0F">
        <w:t>RCS</w:t>
      </w:r>
      <w:r w:rsidRPr="00D34F62">
        <w:t xml:space="preserve"> would cover a wider range of concerning behaviour than criminal conduct, noting that any criminal matters would still need to be reported to police as a priority.</w:t>
      </w:r>
    </w:p>
    <w:p w14:paraId="09E4AF98" w14:textId="219AF94E" w:rsidR="00627DBE" w:rsidRPr="00E02779" w:rsidRDefault="002A0DD4" w:rsidP="00E02779">
      <w:pPr>
        <w:pStyle w:val="Heading2"/>
      </w:pPr>
      <w:r w:rsidRPr="00E02779">
        <w:t xml:space="preserve">Obligations for organisations </w:t>
      </w:r>
    </w:p>
    <w:p w14:paraId="58F9F25A" w14:textId="6774F644" w:rsidR="00D34F62" w:rsidRPr="00D34F62" w:rsidRDefault="00441519" w:rsidP="00E02779">
      <w:r w:rsidRPr="00D34F62">
        <w:t>A</w:t>
      </w:r>
      <w:r w:rsidR="001A2794">
        <w:t>n</w:t>
      </w:r>
      <w:r w:rsidR="002A0DD4">
        <w:t xml:space="preserve"> RCS</w:t>
      </w:r>
      <w:r w:rsidR="00D34F62" w:rsidRPr="00D34F62">
        <w:t xml:space="preserve"> places obligations on the heads of certain organisations to prevent, detect and respond to allegations of child maltreatment by staff (employees, </w:t>
      </w:r>
      <w:proofErr w:type="gramStart"/>
      <w:r w:rsidR="00D34F62" w:rsidRPr="00D34F62">
        <w:t>contractors</w:t>
      </w:r>
      <w:proofErr w:type="gramEnd"/>
      <w:r w:rsidR="00D34F62" w:rsidRPr="00D34F62">
        <w:t xml:space="preserve"> and volunteers). Key obligations include:</w:t>
      </w:r>
    </w:p>
    <w:p w14:paraId="07D35F1C" w14:textId="4DAB5582" w:rsidR="00D34F62" w:rsidRPr="008F220E" w:rsidRDefault="00D34F62" w:rsidP="008F220E">
      <w:pPr>
        <w:pStyle w:val="ListBullet"/>
        <w:numPr>
          <w:ilvl w:val="0"/>
          <w:numId w:val="5"/>
        </w:numPr>
        <w:ind w:left="363"/>
      </w:pPr>
      <w:r w:rsidRPr="008F220E">
        <w:t xml:space="preserve">ensuring systems are in place for preventing, detecting and responding to reportable </w:t>
      </w:r>
      <w:proofErr w:type="gramStart"/>
      <w:r w:rsidRPr="008F220E">
        <w:t>conduct</w:t>
      </w:r>
      <w:proofErr w:type="gramEnd"/>
    </w:p>
    <w:p w14:paraId="52F464AD" w14:textId="40FC292E" w:rsidR="00D34F62" w:rsidRPr="008F220E" w:rsidRDefault="00D34F62" w:rsidP="008F220E">
      <w:pPr>
        <w:pStyle w:val="ListBullet"/>
        <w:numPr>
          <w:ilvl w:val="0"/>
          <w:numId w:val="5"/>
        </w:numPr>
        <w:ind w:left="363"/>
      </w:pPr>
      <w:r w:rsidRPr="008F220E">
        <w:t>notifying the oversight body of reportable allegations</w:t>
      </w:r>
    </w:p>
    <w:p w14:paraId="04C720D6" w14:textId="77777777" w:rsidR="00D34F62" w:rsidRPr="008F220E" w:rsidRDefault="00D34F62" w:rsidP="008F220E">
      <w:pPr>
        <w:pStyle w:val="ListBullet"/>
        <w:numPr>
          <w:ilvl w:val="0"/>
          <w:numId w:val="5"/>
        </w:numPr>
        <w:ind w:left="363"/>
      </w:pPr>
      <w:r w:rsidRPr="008F220E">
        <w:t xml:space="preserve">investigating these allegations and reporting the outcomes of the investigation to the oversight body. </w:t>
      </w:r>
    </w:p>
    <w:p w14:paraId="0F0AB233" w14:textId="7BEBCDE0" w:rsidR="008E44E2" w:rsidRPr="00E02779" w:rsidRDefault="002B214E" w:rsidP="00E02779">
      <w:pPr>
        <w:pStyle w:val="Heading2"/>
      </w:pPr>
      <w:r w:rsidRPr="00E02779">
        <w:t>Role of an RCS oversight body</w:t>
      </w:r>
    </w:p>
    <w:p w14:paraId="66435901" w14:textId="610D3917" w:rsidR="00D34F62" w:rsidRPr="00D34F62" w:rsidRDefault="00D34F62" w:rsidP="00E02779">
      <w:r w:rsidRPr="00D34F62">
        <w:t xml:space="preserve">An independent oversight body will receive notifications of reportable conduct and can monitor how an organisation </w:t>
      </w:r>
      <w:proofErr w:type="gramStart"/>
      <w:r w:rsidRPr="00D34F62">
        <w:t>conducts an investigation</w:t>
      </w:r>
      <w:proofErr w:type="gramEnd"/>
      <w:r w:rsidRPr="00D34F62">
        <w:t xml:space="preserve">. The oversight body will have a capacity-building function to guide organisations to meet their obligations under the scheme, such as providing advice on </w:t>
      </w:r>
      <w:proofErr w:type="gramStart"/>
      <w:r w:rsidRPr="00D34F62">
        <w:t>conducting an investigation</w:t>
      </w:r>
      <w:proofErr w:type="gramEnd"/>
      <w:r w:rsidRPr="00D34F62">
        <w:t>.</w:t>
      </w:r>
    </w:p>
    <w:p w14:paraId="40BA5C19" w14:textId="6FB36DAB" w:rsidR="00D34F62" w:rsidRPr="00D34F62" w:rsidRDefault="00D34F62" w:rsidP="00E02779">
      <w:r w:rsidRPr="00D34F62">
        <w:t>The oversight body will have an important role in identifying risks across sectors (posed by individuals, as well as systemic risks within organisations). The RCS will rely on its ability to exchange information with other regulators, for example worker screening authorities, to assist with identifying risks as well as to minimise duplication for organisations.</w:t>
      </w:r>
    </w:p>
    <w:p w14:paraId="486BF1AA" w14:textId="0085BF19" w:rsidR="00D34F62" w:rsidRPr="00E02779" w:rsidRDefault="00D82707" w:rsidP="00E02779">
      <w:pPr>
        <w:pStyle w:val="Heading2"/>
      </w:pPr>
      <w:r w:rsidRPr="00E02779">
        <w:t xml:space="preserve">Estimated </w:t>
      </w:r>
      <w:proofErr w:type="gramStart"/>
      <w:r w:rsidRPr="00E02779">
        <w:t>c</w:t>
      </w:r>
      <w:r w:rsidR="00D34F62" w:rsidRPr="00E02779">
        <w:t>o</w:t>
      </w:r>
      <w:r w:rsidRPr="00E02779">
        <w:t>sts</w:t>
      </w:r>
      <w:proofErr w:type="gramEnd"/>
    </w:p>
    <w:p w14:paraId="7022E4A4" w14:textId="608F1B37" w:rsidR="00D34F62" w:rsidRPr="00D34F62" w:rsidRDefault="00D34F62" w:rsidP="00E02779">
      <w:r w:rsidRPr="00D34F62">
        <w:t>The</w:t>
      </w:r>
      <w:r w:rsidR="00FF17BC">
        <w:t xml:space="preserve"> CRIS</w:t>
      </w:r>
      <w:r w:rsidRPr="00D34F62">
        <w:t xml:space="preserve"> outlines the expected costs to different stakeholder groups to implement a</w:t>
      </w:r>
      <w:r w:rsidR="00692B81">
        <w:t>n</w:t>
      </w:r>
      <w:r w:rsidR="009D21F1">
        <w:t xml:space="preserve"> RCS</w:t>
      </w:r>
      <w:r w:rsidRPr="00D34F62">
        <w:t>. This primarily includes:</w:t>
      </w:r>
    </w:p>
    <w:p w14:paraId="05AA5846" w14:textId="7713CCF9" w:rsidR="00D34F62" w:rsidRPr="008F220E" w:rsidRDefault="00D34F62" w:rsidP="008F220E">
      <w:pPr>
        <w:pStyle w:val="ListBullet"/>
        <w:numPr>
          <w:ilvl w:val="0"/>
          <w:numId w:val="5"/>
        </w:numPr>
        <w:ind w:left="363"/>
      </w:pPr>
      <w:r w:rsidRPr="005E4E69">
        <w:rPr>
          <w:rFonts w:eastAsiaTheme="minorEastAsia"/>
        </w:rPr>
        <w:t>c</w:t>
      </w:r>
      <w:r w:rsidRPr="008F220E">
        <w:t xml:space="preserve">osts to </w:t>
      </w:r>
      <w:r w:rsidR="005C5C0F" w:rsidRPr="008F220E">
        <w:t>g</w:t>
      </w:r>
      <w:r w:rsidRPr="008F220E">
        <w:t xml:space="preserve">overnment to establish and operate an independent oversight </w:t>
      </w:r>
      <w:proofErr w:type="gramStart"/>
      <w:r w:rsidRPr="008F220E">
        <w:t>body</w:t>
      </w:r>
      <w:proofErr w:type="gramEnd"/>
    </w:p>
    <w:p w14:paraId="73093019" w14:textId="6EE3DAFE" w:rsidR="00D34F62" w:rsidRPr="008F220E" w:rsidRDefault="00D34F62" w:rsidP="008F220E">
      <w:pPr>
        <w:pStyle w:val="ListBullet"/>
        <w:numPr>
          <w:ilvl w:val="0"/>
          <w:numId w:val="5"/>
        </w:numPr>
        <w:ind w:left="363"/>
      </w:pPr>
      <w:r w:rsidRPr="008F220E">
        <w:t xml:space="preserve">costs to </w:t>
      </w:r>
      <w:r w:rsidR="005C5C0F" w:rsidRPr="008F220E">
        <w:t>g</w:t>
      </w:r>
      <w:r w:rsidRPr="008F220E">
        <w:t>overnment entities and non-</w:t>
      </w:r>
      <w:r w:rsidR="009D21F1" w:rsidRPr="008F220E">
        <w:t>g</w:t>
      </w:r>
      <w:r w:rsidRPr="008F220E">
        <w:t xml:space="preserve">overnment organisations to participate. </w:t>
      </w:r>
    </w:p>
    <w:p w14:paraId="112C1B57" w14:textId="36552FC8" w:rsidR="00D34F62" w:rsidRDefault="00D34F62" w:rsidP="00E02779">
      <w:r w:rsidRPr="005E4E69">
        <w:rPr>
          <w:b/>
          <w:bCs/>
          <w:color w:val="002060"/>
        </w:rPr>
        <w:t>Option 1</w:t>
      </w:r>
      <w:r w:rsidRPr="00D34F62">
        <w:t xml:space="preserve"> </w:t>
      </w:r>
      <w:r w:rsidR="00F05D32">
        <w:t xml:space="preserve">– </w:t>
      </w:r>
      <w:r w:rsidRPr="00D34F62">
        <w:t xml:space="preserve">requires no new up-front costs to </w:t>
      </w:r>
      <w:r w:rsidR="005C5C0F">
        <w:t>g</w:t>
      </w:r>
      <w:r w:rsidRPr="00D34F62">
        <w:t xml:space="preserve">overnment and organisations </w:t>
      </w:r>
      <w:r w:rsidR="00F05D32">
        <w:t>however</w:t>
      </w:r>
      <w:r w:rsidRPr="00D34F62">
        <w:t xml:space="preserve"> presents no opportunity to improve child safety across organisations, and thereby maintains the current high costs to government</w:t>
      </w:r>
      <w:r w:rsidR="009D21F1">
        <w:t xml:space="preserve">, </w:t>
      </w:r>
      <w:proofErr w:type="gramStart"/>
      <w:r w:rsidRPr="00D34F62">
        <w:t>individuals</w:t>
      </w:r>
      <w:proofErr w:type="gramEnd"/>
      <w:r w:rsidR="009D21F1">
        <w:t xml:space="preserve"> and the community </w:t>
      </w:r>
      <w:r w:rsidRPr="00D34F62">
        <w:t xml:space="preserve">of institutional child maltreatment. </w:t>
      </w:r>
    </w:p>
    <w:p w14:paraId="17E3A406" w14:textId="12A27464" w:rsidR="005E4E69" w:rsidRDefault="005E4E69" w:rsidP="00E02779">
      <w:r w:rsidRPr="005E4E69">
        <w:rPr>
          <w:b/>
          <w:bCs/>
          <w:color w:val="002060"/>
        </w:rPr>
        <w:t>Option 2</w:t>
      </w:r>
      <w:r>
        <w:t xml:space="preserve"> – to establish a nationally consistent RCS in Queensland</w:t>
      </w:r>
      <w:r w:rsidRPr="00D34F62">
        <w:t xml:space="preserve"> </w:t>
      </w:r>
      <w:r w:rsidR="005C5C0F">
        <w:t xml:space="preserve">will involve additional costs but </w:t>
      </w:r>
      <w:r w:rsidRPr="00D34F62">
        <w:t>is the recommended option, as it produces the greatest net benefit to the community</w:t>
      </w:r>
      <w:r w:rsidR="005C5C0F">
        <w:t>.</w:t>
      </w:r>
    </w:p>
    <w:p w14:paraId="1053FFAE" w14:textId="7E9B6242" w:rsidR="005E4E69" w:rsidRDefault="005E4E69" w:rsidP="00D34F62">
      <w:pPr>
        <w:jc w:val="both"/>
        <w:rPr>
          <w:rFonts w:cstheme="minorHAnsi"/>
          <w:sz w:val="21"/>
          <w:szCs w:val="21"/>
        </w:rPr>
      </w:pPr>
    </w:p>
    <w:p w14:paraId="4F365DDA" w14:textId="13C8508B" w:rsidR="005E4E69" w:rsidRDefault="005E4E69" w:rsidP="00D34F62">
      <w:pPr>
        <w:jc w:val="both"/>
        <w:rPr>
          <w:rFonts w:cstheme="minorHAnsi"/>
          <w:sz w:val="21"/>
          <w:szCs w:val="21"/>
        </w:rPr>
      </w:pPr>
    </w:p>
    <w:p w14:paraId="2EA7EEDF" w14:textId="262B3F80" w:rsidR="005E4E69" w:rsidRDefault="00E02779">
      <w:pPr>
        <w:jc w:val="both"/>
        <w:rPr>
          <w:rFonts w:cstheme="minorHAnsi"/>
          <w:sz w:val="21"/>
          <w:szCs w:val="21"/>
        </w:rPr>
      </w:pPr>
      <w:r>
        <w:rPr>
          <w:noProof/>
        </w:rPr>
        <mc:AlternateContent>
          <mc:Choice Requires="wps">
            <w:drawing>
              <wp:inline distT="0" distB="0" distL="0" distR="0" wp14:anchorId="642FD48F" wp14:editId="4192655B">
                <wp:extent cx="6020790" cy="2861953"/>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790" cy="2861953"/>
                        </a:xfrm>
                        <a:prstGeom prst="rect">
                          <a:avLst/>
                        </a:prstGeom>
                        <a:solidFill>
                          <a:srgbClr val="B4E1E5"/>
                        </a:solidFill>
                        <a:ln w="12700">
                          <a:noFill/>
                          <a:miter lim="800000"/>
                          <a:headEnd/>
                          <a:tailEnd/>
                        </a:ln>
                      </wps:spPr>
                      <wps:txbx>
                        <w:txbxContent>
                          <w:p w14:paraId="1CCD5D34" w14:textId="77777777" w:rsidR="00E02779" w:rsidRPr="00E02779" w:rsidRDefault="00E02779" w:rsidP="00E02779">
                            <w:pPr>
                              <w:spacing w:before="0" w:after="240"/>
                              <w:jc w:val="both"/>
                              <w:rPr>
                                <w:rStyle w:val="Heading4Char"/>
                                <w:rFonts w:ascii="Arial" w:eastAsiaTheme="minorEastAsia" w:hAnsi="Arial" w:cs="Arial"/>
                                <w:b/>
                                <w:bCs/>
                                <w:i w:val="0"/>
                                <w:iCs w:val="0"/>
                                <w:noProof/>
                                <w:color w:val="auto"/>
                                <w:sz w:val="28"/>
                                <w:szCs w:val="28"/>
                              </w:rPr>
                            </w:pPr>
                            <w:r>
                              <w:rPr>
                                <w:rFonts w:ascii="Gidole-Regular" w:hAnsi="Gidole-Regular" w:cs="Gidole-Regular"/>
                                <w:b/>
                                <w:bCs/>
                                <w:noProof/>
                                <w:color w:val="002060"/>
                                <w:sz w:val="32"/>
                                <w:szCs w:val="32"/>
                              </w:rPr>
                              <w:drawing>
                                <wp:inline distT="0" distB="0" distL="0" distR="0" wp14:anchorId="37F497CF" wp14:editId="3D70A9B4">
                                  <wp:extent cx="469127" cy="469127"/>
                                  <wp:effectExtent l="0" t="0" r="0" b="7620"/>
                                  <wp:docPr id="12" name="Graphic 12" descr="Person with idea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Person with idea outlin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70904" cy="470904"/>
                                          </a:xfrm>
                                          <a:prstGeom prst="rect">
                                            <a:avLst/>
                                          </a:prstGeom>
                                        </pic:spPr>
                                      </pic:pic>
                                    </a:graphicData>
                                  </a:graphic>
                                </wp:inline>
                              </w:drawing>
                            </w:r>
                            <w:r w:rsidRPr="00E02779">
                              <w:rPr>
                                <w:rStyle w:val="Heading4Char"/>
                                <w:rFonts w:ascii="Arial" w:eastAsiaTheme="minorEastAsia" w:hAnsi="Arial" w:cs="Arial"/>
                                <w:b/>
                                <w:bCs/>
                                <w:i w:val="0"/>
                                <w:iCs w:val="0"/>
                                <w:noProof/>
                                <w:color w:val="auto"/>
                                <w:sz w:val="28"/>
                                <w:szCs w:val="28"/>
                              </w:rPr>
                              <w:t xml:space="preserve">We want to hear from you about: </w:t>
                            </w:r>
                          </w:p>
                          <w:p w14:paraId="7E7D1775" w14:textId="77777777" w:rsidR="00E02779" w:rsidRDefault="00E02779" w:rsidP="00E02779">
                            <w:r w:rsidRPr="00D34F62">
                              <w:t xml:space="preserve">We are interested in your feedback on these options </w:t>
                            </w:r>
                            <w:r>
                              <w:t xml:space="preserve">for an RCS in Queensland </w:t>
                            </w:r>
                            <w:r w:rsidRPr="00D34F62">
                              <w:t>and how they might impact you and/or your organisation</w:t>
                            </w:r>
                            <w:r>
                              <w:t xml:space="preserve">. </w:t>
                            </w:r>
                          </w:p>
                          <w:p w14:paraId="1FF9DFAA" w14:textId="77777777" w:rsidR="00E02779" w:rsidRPr="008F220E" w:rsidRDefault="00E02779" w:rsidP="008F220E">
                            <w:pPr>
                              <w:pStyle w:val="ListBullet"/>
                              <w:numPr>
                                <w:ilvl w:val="0"/>
                                <w:numId w:val="14"/>
                              </w:numPr>
                            </w:pPr>
                            <w:r w:rsidRPr="008F220E">
                              <w:t xml:space="preserve">Have the potential impacts of an RCS been accurately captured in the CRIS? </w:t>
                            </w:r>
                          </w:p>
                          <w:p w14:paraId="50062F7C" w14:textId="77777777" w:rsidR="00E02779" w:rsidRPr="008F220E" w:rsidRDefault="00E02779" w:rsidP="008F220E">
                            <w:pPr>
                              <w:pStyle w:val="ListBullet"/>
                              <w:numPr>
                                <w:ilvl w:val="0"/>
                                <w:numId w:val="14"/>
                              </w:numPr>
                            </w:pPr>
                            <w:r w:rsidRPr="008F220E">
                              <w:t xml:space="preserve">Do you support Option 2, to introduce an RCS for Queensland? Why or why not? </w:t>
                            </w:r>
                          </w:p>
                          <w:p w14:paraId="185880C4" w14:textId="08465557" w:rsidR="00E02779" w:rsidRPr="008F220E" w:rsidRDefault="00E02779" w:rsidP="008F220E">
                            <w:pPr>
                              <w:pStyle w:val="ListBullet"/>
                              <w:numPr>
                                <w:ilvl w:val="0"/>
                                <w:numId w:val="14"/>
                              </w:numPr>
                            </w:pPr>
                            <w:r w:rsidRPr="008F220E">
                              <w:t xml:space="preserve">What do you think about the core elements of the RCS, as set out on pages </w:t>
                            </w:r>
                            <w:r w:rsidRPr="008934DB">
                              <w:t>5</w:t>
                            </w:r>
                            <w:r w:rsidR="00920D85">
                              <w:t>7</w:t>
                            </w:r>
                            <w:r w:rsidRPr="008934DB">
                              <w:t xml:space="preserve"> to 6</w:t>
                            </w:r>
                            <w:r w:rsidR="00920D85">
                              <w:t>8</w:t>
                            </w:r>
                            <w:r w:rsidRPr="008934DB">
                              <w:t>?</w:t>
                            </w:r>
                            <w:r w:rsidRPr="008F220E">
                              <w:t xml:space="preserve"> </w:t>
                            </w:r>
                          </w:p>
                          <w:p w14:paraId="16509514" w14:textId="77777777" w:rsidR="00E02779" w:rsidRPr="008F220E" w:rsidRDefault="00E02779" w:rsidP="008F220E">
                            <w:pPr>
                              <w:pStyle w:val="ListBullet"/>
                              <w:numPr>
                                <w:ilvl w:val="0"/>
                                <w:numId w:val="14"/>
                              </w:numPr>
                            </w:pPr>
                            <w:r w:rsidRPr="008F220E">
                              <w:t xml:space="preserve">What would help your organisation to successfully implement an RCS? </w:t>
                            </w:r>
                          </w:p>
                          <w:p w14:paraId="1EE45098" w14:textId="13FAFC90" w:rsidR="00E02779" w:rsidRPr="00E02779" w:rsidRDefault="00E02779" w:rsidP="00E02779">
                            <w:r w:rsidRPr="00E02779">
                              <w:t>For the full list of consultation questions, please see the CRIS and / or the template for feedback provided. We would like to hear from you whether you respond to all, or only some, of the questions.</w:t>
                            </w:r>
                          </w:p>
                        </w:txbxContent>
                      </wps:txbx>
                      <wps:bodyPr rot="0" vert="horz" wrap="square" lIns="91440" tIns="45720" rIns="91440" bIns="45720" anchor="t" anchorCtr="0">
                        <a:noAutofit/>
                      </wps:bodyPr>
                    </wps:wsp>
                  </a:graphicData>
                </a:graphic>
              </wp:inline>
            </w:drawing>
          </mc:Choice>
          <mc:Fallback>
            <w:pict>
              <v:shapetype w14:anchorId="642FD48F" id="_x0000_t202" coordsize="21600,21600" o:spt="202" path="m,l,21600r21600,l21600,xe">
                <v:stroke joinstyle="miter"/>
                <v:path gradientshapeok="t" o:connecttype="rect"/>
              </v:shapetype>
              <v:shape id="Text Box 2" o:spid="_x0000_s1026" type="#_x0000_t202" style="width:474.1pt;height:22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" fillcolor="#b4e1e5" stroked="f" strokeweight="1pt">
                <v:textbox>
                  <w:txbxContent>
                    <w:p w14:paraId="1CCD5D34" w14:textId="77777777" w:rsidR="00E02779" w:rsidRPr="00E02779" w:rsidRDefault="00E02779" w:rsidP="00E02779">
                      <w:pPr>
                        <w:spacing w:before="0" w:after="240"/>
                        <w:jc w:val="both"/>
                        <w:rPr>
                          <w:rStyle w:val="Heading4Char"/>
                          <w:rFonts w:ascii="Arial" w:eastAsiaTheme="minorEastAsia" w:hAnsi="Arial" w:cs="Arial"/>
                          <w:b/>
                          <w:bCs/>
                          <w:i w:val="0"/>
                          <w:iCs w:val="0"/>
                          <w:noProof/>
                          <w:color w:val="auto"/>
                          <w:sz w:val="28"/>
                          <w:szCs w:val="28"/>
                        </w:rPr>
                      </w:pPr>
                      <w:r>
                        <w:rPr>
                          <w:rFonts w:ascii="Gidole-Regular" w:hAnsi="Gidole-Regular" w:cs="Gidole-Regular"/>
                          <w:b/>
                          <w:bCs/>
                          <w:noProof/>
                          <w:color w:val="002060"/>
                          <w:sz w:val="32"/>
                          <w:szCs w:val="32"/>
                        </w:rPr>
                        <w:drawing>
                          <wp:inline distT="0" distB="0" distL="0" distR="0" wp14:anchorId="37F497CF" wp14:editId="3D70A9B4">
                            <wp:extent cx="469127" cy="469127"/>
                            <wp:effectExtent l="0" t="0" r="0" b="7620"/>
                            <wp:docPr id="12" name="Graphic 12" descr="Person with idea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Person with idea outline"/>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70904" cy="470904"/>
                                    </a:xfrm>
                                    <a:prstGeom prst="rect">
                                      <a:avLst/>
                                    </a:prstGeom>
                                  </pic:spPr>
                                </pic:pic>
                              </a:graphicData>
                            </a:graphic>
                          </wp:inline>
                        </w:drawing>
                      </w:r>
                      <w:r w:rsidRPr="00E02779">
                        <w:rPr>
                          <w:rStyle w:val="Heading4Char"/>
                          <w:rFonts w:ascii="Arial" w:eastAsiaTheme="minorEastAsia" w:hAnsi="Arial" w:cs="Arial"/>
                          <w:b/>
                          <w:bCs/>
                          <w:i w:val="0"/>
                          <w:iCs w:val="0"/>
                          <w:noProof/>
                          <w:color w:val="auto"/>
                          <w:sz w:val="28"/>
                          <w:szCs w:val="28"/>
                        </w:rPr>
                        <w:t xml:space="preserve">We want to hear from you about: </w:t>
                      </w:r>
                    </w:p>
                    <w:p w14:paraId="7E7D1775" w14:textId="77777777" w:rsidR="00E02779" w:rsidRDefault="00E02779" w:rsidP="00E02779">
                      <w:r w:rsidRPr="00D34F62">
                        <w:t xml:space="preserve">We are interested in your feedback on these options </w:t>
                      </w:r>
                      <w:r>
                        <w:t xml:space="preserve">for an RCS in Queensland </w:t>
                      </w:r>
                      <w:r w:rsidRPr="00D34F62">
                        <w:t>and how they might impact you and/or your organisation</w:t>
                      </w:r>
                      <w:r>
                        <w:t xml:space="preserve">. </w:t>
                      </w:r>
                    </w:p>
                    <w:p w14:paraId="1FF9DFAA" w14:textId="77777777" w:rsidR="00E02779" w:rsidRPr="008F220E" w:rsidRDefault="00E02779" w:rsidP="008F220E">
                      <w:pPr>
                        <w:pStyle w:val="ListBullet"/>
                        <w:numPr>
                          <w:ilvl w:val="0"/>
                          <w:numId w:val="14"/>
                        </w:numPr>
                      </w:pPr>
                      <w:r w:rsidRPr="008F220E">
                        <w:t xml:space="preserve">Have the potential impacts of an RCS been accurately captured in the CRIS? </w:t>
                      </w:r>
                    </w:p>
                    <w:p w14:paraId="50062F7C" w14:textId="77777777" w:rsidR="00E02779" w:rsidRPr="008F220E" w:rsidRDefault="00E02779" w:rsidP="008F220E">
                      <w:pPr>
                        <w:pStyle w:val="ListBullet"/>
                        <w:numPr>
                          <w:ilvl w:val="0"/>
                          <w:numId w:val="14"/>
                        </w:numPr>
                      </w:pPr>
                      <w:r w:rsidRPr="008F220E">
                        <w:t xml:space="preserve">Do you support Option 2, to introduce an RCS for Queensland? Why or why not? </w:t>
                      </w:r>
                    </w:p>
                    <w:p w14:paraId="185880C4" w14:textId="08465557" w:rsidR="00E02779" w:rsidRPr="008F220E" w:rsidRDefault="00E02779" w:rsidP="008F220E">
                      <w:pPr>
                        <w:pStyle w:val="ListBullet"/>
                        <w:numPr>
                          <w:ilvl w:val="0"/>
                          <w:numId w:val="14"/>
                        </w:numPr>
                      </w:pPr>
                      <w:r w:rsidRPr="008F220E">
                        <w:t xml:space="preserve">What do you think about the core elements of the RCS, as set out on pages </w:t>
                      </w:r>
                      <w:r w:rsidRPr="008934DB">
                        <w:t>5</w:t>
                      </w:r>
                      <w:r w:rsidR="00920D85">
                        <w:t>7</w:t>
                      </w:r>
                      <w:r w:rsidRPr="008934DB">
                        <w:t xml:space="preserve"> to 6</w:t>
                      </w:r>
                      <w:r w:rsidR="00920D85">
                        <w:t>8</w:t>
                      </w:r>
                      <w:r w:rsidRPr="008934DB">
                        <w:t>?</w:t>
                      </w:r>
                      <w:r w:rsidRPr="008F220E">
                        <w:t xml:space="preserve"> </w:t>
                      </w:r>
                    </w:p>
                    <w:p w14:paraId="16509514" w14:textId="77777777" w:rsidR="00E02779" w:rsidRPr="008F220E" w:rsidRDefault="00E02779" w:rsidP="008F220E">
                      <w:pPr>
                        <w:pStyle w:val="ListBullet"/>
                        <w:numPr>
                          <w:ilvl w:val="0"/>
                          <w:numId w:val="14"/>
                        </w:numPr>
                      </w:pPr>
                      <w:r w:rsidRPr="008F220E">
                        <w:t xml:space="preserve">What would help your organisation to successfully implement an RCS? </w:t>
                      </w:r>
                    </w:p>
                    <w:p w14:paraId="1EE45098" w14:textId="13FAFC90" w:rsidR="00E02779" w:rsidRPr="00E02779" w:rsidRDefault="00E02779" w:rsidP="00E02779">
                      <w:r w:rsidRPr="00E02779">
                        <w:t>For the full list of consultation questions, please see the CRIS and / or the template for feedback provided. We would like to hear from you whether you respond to all, or only some, of the questions.</w:t>
                      </w:r>
                    </w:p>
                  </w:txbxContent>
                </v:textbox>
                <w10:anchorlock/>
              </v:shape>
            </w:pict>
          </mc:Fallback>
        </mc:AlternateContent>
      </w:r>
    </w:p>
    <w:sectPr w:rsidR="005E4E69" w:rsidSect="00E02779">
      <w:headerReference w:type="default" r:id="rId11"/>
      <w:footerReference w:type="default" r:id="rId12"/>
      <w:pgSz w:w="11906" w:h="16838" w:code="9"/>
      <w:pgMar w:top="709" w:right="992" w:bottom="1247" w:left="992"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CF648" w14:textId="77777777" w:rsidR="00827B42" w:rsidRDefault="00827B42" w:rsidP="00346620">
      <w:pPr>
        <w:spacing w:line="240" w:lineRule="auto"/>
      </w:pPr>
      <w:r>
        <w:separator/>
      </w:r>
    </w:p>
  </w:endnote>
  <w:endnote w:type="continuationSeparator" w:id="0">
    <w:p w14:paraId="0B57B517" w14:textId="77777777" w:rsidR="00827B42" w:rsidRDefault="00827B42" w:rsidP="00346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Gidole-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D5FDF" w14:textId="66EE446E" w:rsidR="00346620" w:rsidRPr="00E02779" w:rsidRDefault="00E02779" w:rsidP="00E02779">
    <w:pPr>
      <w:pStyle w:val="Footer"/>
      <w:tabs>
        <w:tab w:val="clear" w:pos="4513"/>
        <w:tab w:val="clear" w:pos="9026"/>
        <w:tab w:val="right" w:pos="9922"/>
      </w:tabs>
      <w:rPr>
        <w:rFonts w:cs="Arial"/>
        <w:sz w:val="20"/>
        <w:szCs w:val="20"/>
      </w:rPr>
    </w:pPr>
    <w:r w:rsidRPr="00E02779">
      <w:rPr>
        <w:rFonts w:cs="Arial"/>
        <w:noProof/>
        <w:sz w:val="18"/>
        <w:szCs w:val="18"/>
        <w:lang w:eastAsia="en-AU"/>
      </w:rPr>
      <w:drawing>
        <wp:anchor distT="0" distB="0" distL="114300" distR="114300" simplePos="0" relativeHeight="251661312" behindDoc="1" locked="0" layoutInCell="1" allowOverlap="1" wp14:anchorId="4A085038" wp14:editId="5E743567">
          <wp:simplePos x="0" y="0"/>
          <wp:positionH relativeFrom="page">
            <wp:align>left</wp:align>
          </wp:positionH>
          <wp:positionV relativeFrom="paragraph">
            <wp:posOffset>495242</wp:posOffset>
          </wp:positionV>
          <wp:extent cx="7556144" cy="151130"/>
          <wp:effectExtent l="0" t="0" r="6985"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57-header-bar.jpg"/>
                  <pic:cNvPicPr/>
                </pic:nvPicPr>
                <pic:blipFill>
                  <a:blip r:embed="rId1">
                    <a:extLst>
                      <a:ext uri="{28A0092B-C50C-407E-A947-70E740481C1C}">
                        <a14:useLocalDpi xmlns:a14="http://schemas.microsoft.com/office/drawing/2010/main" val="0"/>
                      </a:ext>
                    </a:extLst>
                  </a:blip>
                  <a:stretch>
                    <a:fillRect/>
                  </a:stretch>
                </pic:blipFill>
                <pic:spPr>
                  <a:xfrm rot="10800000">
                    <a:off x="0" y="0"/>
                    <a:ext cx="7556144" cy="151130"/>
                  </a:xfrm>
                  <a:prstGeom prst="rect">
                    <a:avLst/>
                  </a:prstGeom>
                </pic:spPr>
              </pic:pic>
            </a:graphicData>
          </a:graphic>
          <wp14:sizeRelH relativeFrom="margin">
            <wp14:pctWidth>0</wp14:pctWidth>
          </wp14:sizeRelH>
          <wp14:sizeRelV relativeFrom="margin">
            <wp14:pctHeight>0</wp14:pctHeight>
          </wp14:sizeRelV>
        </wp:anchor>
      </w:drawing>
    </w:r>
    <w:r w:rsidRPr="00E02779">
      <w:rPr>
        <w:rFonts w:cs="Arial"/>
        <w:b/>
        <w:bCs/>
        <w:sz w:val="18"/>
        <w:szCs w:val="20"/>
      </w:rPr>
      <w:t>Growing child safe organisations in Queensland |</w:t>
    </w:r>
    <w:r w:rsidRPr="00E02779">
      <w:rPr>
        <w:rFonts w:cs="Arial"/>
        <w:sz w:val="18"/>
        <w:szCs w:val="20"/>
      </w:rPr>
      <w:t xml:space="preserve"> Consultation Regulatory Impact Statement</w:t>
    </w:r>
    <w:r w:rsidRPr="00E02779">
      <w:rPr>
        <w:rFonts w:cs="Arial"/>
        <w:sz w:val="18"/>
        <w:szCs w:val="20"/>
      </w:rPr>
      <w:br/>
    </w:r>
    <w:r w:rsidRPr="00E02779">
      <w:rPr>
        <w:rFonts w:cs="Arial"/>
        <w:sz w:val="18"/>
        <w:szCs w:val="18"/>
      </w:rPr>
      <w:t>Supplementary material 5</w:t>
    </w:r>
    <w:r w:rsidRPr="00E02779">
      <w:rPr>
        <w:rFonts w:cs="Arial"/>
        <w:sz w:val="20"/>
        <w:szCs w:val="20"/>
      </w:rPr>
      <w:tab/>
    </w:r>
    <w:r w:rsidRPr="00E02779">
      <w:rPr>
        <w:rFonts w:cs="Arial"/>
        <w:sz w:val="20"/>
        <w:szCs w:val="20"/>
      </w:rPr>
      <w:fldChar w:fldCharType="begin"/>
    </w:r>
    <w:r w:rsidRPr="00E02779">
      <w:rPr>
        <w:rFonts w:cs="Arial"/>
        <w:sz w:val="20"/>
        <w:szCs w:val="20"/>
      </w:rPr>
      <w:instrText xml:space="preserve"> PAGE   \* MERGEFORMAT </w:instrText>
    </w:r>
    <w:r w:rsidRPr="00E02779">
      <w:rPr>
        <w:rFonts w:cs="Arial"/>
        <w:sz w:val="20"/>
        <w:szCs w:val="20"/>
      </w:rPr>
      <w:fldChar w:fldCharType="separate"/>
    </w:r>
    <w:r w:rsidRPr="00E02779">
      <w:rPr>
        <w:rFonts w:cs="Arial"/>
        <w:sz w:val="20"/>
        <w:szCs w:val="20"/>
      </w:rPr>
      <w:t>1</w:t>
    </w:r>
    <w:r w:rsidRPr="00E02779">
      <w:rPr>
        <w:rFonts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2AE6A" w14:textId="77777777" w:rsidR="00827B42" w:rsidRDefault="00827B42" w:rsidP="00346620">
      <w:pPr>
        <w:spacing w:line="240" w:lineRule="auto"/>
      </w:pPr>
      <w:r>
        <w:separator/>
      </w:r>
    </w:p>
  </w:footnote>
  <w:footnote w:type="continuationSeparator" w:id="0">
    <w:p w14:paraId="4DC760EF" w14:textId="77777777" w:rsidR="00827B42" w:rsidRDefault="00827B42" w:rsidP="003466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7DF8B" w14:textId="02E4DD8A" w:rsidR="00346620" w:rsidRPr="00E02779" w:rsidRDefault="00346620">
    <w:pPr>
      <w:pStyle w:val="Header"/>
      <w:rPr>
        <w:sz w:val="20"/>
        <w:szCs w:val="20"/>
      </w:rPr>
    </w:pPr>
    <w:r w:rsidRPr="005E12A1">
      <w:rPr>
        <w:noProof/>
        <w:color w:val="FF0000"/>
        <w:lang w:eastAsia="en-AU"/>
      </w:rPr>
      <w:drawing>
        <wp:anchor distT="0" distB="0" distL="114300" distR="114300" simplePos="0" relativeHeight="251659264" behindDoc="1" locked="0" layoutInCell="1" allowOverlap="1" wp14:anchorId="7DE064A0" wp14:editId="6EFD46D3">
          <wp:simplePos x="0" y="0"/>
          <wp:positionH relativeFrom="page">
            <wp:align>left</wp:align>
          </wp:positionH>
          <wp:positionV relativeFrom="paragraph">
            <wp:posOffset>-355212</wp:posOffset>
          </wp:positionV>
          <wp:extent cx="7555865" cy="151130"/>
          <wp:effectExtent l="0" t="0" r="6985"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57-header-bar.jpg"/>
                  <pic:cNvPicPr/>
                </pic:nvPicPr>
                <pic:blipFill>
                  <a:blip r:embed="rId1">
                    <a:extLst>
                      <a:ext uri="{28A0092B-C50C-407E-A947-70E740481C1C}">
                        <a14:useLocalDpi xmlns:a14="http://schemas.microsoft.com/office/drawing/2010/main" val="0"/>
                      </a:ext>
                    </a:extLst>
                  </a:blip>
                  <a:stretch>
                    <a:fillRect/>
                  </a:stretch>
                </pic:blipFill>
                <pic:spPr>
                  <a:xfrm>
                    <a:off x="0" y="0"/>
                    <a:ext cx="7555865" cy="151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256574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C514C5"/>
    <w:multiLevelType w:val="hybridMultilevel"/>
    <w:tmpl w:val="A768E90C"/>
    <w:lvl w:ilvl="0" w:tplc="FFFFFFFF">
      <w:start w:val="1"/>
      <w:numFmt w:val="lowerLetter"/>
      <w:lvlText w:val="%1)"/>
      <w:lvlJc w:val="left"/>
      <w:pPr>
        <w:ind w:left="3" w:hanging="360"/>
      </w:pPr>
      <w:rPr>
        <w:rFonts w:hint="default"/>
      </w:rPr>
    </w:lvl>
    <w:lvl w:ilvl="1" w:tplc="FFFFFFFF" w:tentative="1">
      <w:start w:val="1"/>
      <w:numFmt w:val="bullet"/>
      <w:lvlText w:val="o"/>
      <w:lvlJc w:val="left"/>
      <w:pPr>
        <w:ind w:left="723" w:hanging="360"/>
      </w:pPr>
      <w:rPr>
        <w:rFonts w:ascii="Courier New" w:hAnsi="Courier New" w:cs="Courier New" w:hint="default"/>
      </w:rPr>
    </w:lvl>
    <w:lvl w:ilvl="2" w:tplc="FFFFFFFF" w:tentative="1">
      <w:start w:val="1"/>
      <w:numFmt w:val="bullet"/>
      <w:lvlText w:val=""/>
      <w:lvlJc w:val="left"/>
      <w:pPr>
        <w:ind w:left="1443" w:hanging="360"/>
      </w:pPr>
      <w:rPr>
        <w:rFonts w:ascii="Wingdings" w:hAnsi="Wingdings" w:hint="default"/>
      </w:rPr>
    </w:lvl>
    <w:lvl w:ilvl="3" w:tplc="FFFFFFFF" w:tentative="1">
      <w:start w:val="1"/>
      <w:numFmt w:val="bullet"/>
      <w:lvlText w:val=""/>
      <w:lvlJc w:val="left"/>
      <w:pPr>
        <w:ind w:left="2163" w:hanging="360"/>
      </w:pPr>
      <w:rPr>
        <w:rFonts w:ascii="Symbol" w:hAnsi="Symbol" w:hint="default"/>
      </w:rPr>
    </w:lvl>
    <w:lvl w:ilvl="4" w:tplc="FFFFFFFF" w:tentative="1">
      <w:start w:val="1"/>
      <w:numFmt w:val="bullet"/>
      <w:lvlText w:val="o"/>
      <w:lvlJc w:val="left"/>
      <w:pPr>
        <w:ind w:left="2883" w:hanging="360"/>
      </w:pPr>
      <w:rPr>
        <w:rFonts w:ascii="Courier New" w:hAnsi="Courier New" w:cs="Courier New" w:hint="default"/>
      </w:rPr>
    </w:lvl>
    <w:lvl w:ilvl="5" w:tplc="FFFFFFFF" w:tentative="1">
      <w:start w:val="1"/>
      <w:numFmt w:val="bullet"/>
      <w:lvlText w:val=""/>
      <w:lvlJc w:val="left"/>
      <w:pPr>
        <w:ind w:left="3603" w:hanging="360"/>
      </w:pPr>
      <w:rPr>
        <w:rFonts w:ascii="Wingdings" w:hAnsi="Wingdings" w:hint="default"/>
      </w:rPr>
    </w:lvl>
    <w:lvl w:ilvl="6" w:tplc="FFFFFFFF" w:tentative="1">
      <w:start w:val="1"/>
      <w:numFmt w:val="bullet"/>
      <w:lvlText w:val=""/>
      <w:lvlJc w:val="left"/>
      <w:pPr>
        <w:ind w:left="4323" w:hanging="360"/>
      </w:pPr>
      <w:rPr>
        <w:rFonts w:ascii="Symbol" w:hAnsi="Symbol" w:hint="default"/>
      </w:rPr>
    </w:lvl>
    <w:lvl w:ilvl="7" w:tplc="FFFFFFFF" w:tentative="1">
      <w:start w:val="1"/>
      <w:numFmt w:val="bullet"/>
      <w:lvlText w:val="o"/>
      <w:lvlJc w:val="left"/>
      <w:pPr>
        <w:ind w:left="5043" w:hanging="360"/>
      </w:pPr>
      <w:rPr>
        <w:rFonts w:ascii="Courier New" w:hAnsi="Courier New" w:cs="Courier New" w:hint="default"/>
      </w:rPr>
    </w:lvl>
    <w:lvl w:ilvl="8" w:tplc="FFFFFFFF" w:tentative="1">
      <w:start w:val="1"/>
      <w:numFmt w:val="bullet"/>
      <w:lvlText w:val=""/>
      <w:lvlJc w:val="left"/>
      <w:pPr>
        <w:ind w:left="5763" w:hanging="360"/>
      </w:pPr>
      <w:rPr>
        <w:rFonts w:ascii="Wingdings" w:hAnsi="Wingdings" w:hint="default"/>
      </w:rPr>
    </w:lvl>
  </w:abstractNum>
  <w:abstractNum w:abstractNumId="2" w15:restartNumberingAfterBreak="0">
    <w:nsid w:val="04B65C8D"/>
    <w:multiLevelType w:val="hybridMultilevel"/>
    <w:tmpl w:val="9D0C75C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EA2139B"/>
    <w:multiLevelType w:val="hybridMultilevel"/>
    <w:tmpl w:val="DC7AEED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6D217D"/>
    <w:multiLevelType w:val="hybridMultilevel"/>
    <w:tmpl w:val="ED764732"/>
    <w:lvl w:ilvl="0" w:tplc="0C090001">
      <w:start w:val="1"/>
      <w:numFmt w:val="bullet"/>
      <w:lvlText w:val=""/>
      <w:lvlJc w:val="left"/>
      <w:pPr>
        <w:ind w:left="362" w:hanging="360"/>
      </w:pPr>
      <w:rPr>
        <w:rFonts w:ascii="Symbol" w:hAnsi="Symbol" w:hint="default"/>
      </w:rPr>
    </w:lvl>
    <w:lvl w:ilvl="1" w:tplc="0C090003" w:tentative="1">
      <w:start w:val="1"/>
      <w:numFmt w:val="bullet"/>
      <w:lvlText w:val="o"/>
      <w:lvlJc w:val="left"/>
      <w:pPr>
        <w:ind w:left="1082" w:hanging="360"/>
      </w:pPr>
      <w:rPr>
        <w:rFonts w:ascii="Courier New" w:hAnsi="Courier New" w:cs="Courier New" w:hint="default"/>
      </w:rPr>
    </w:lvl>
    <w:lvl w:ilvl="2" w:tplc="0C090005" w:tentative="1">
      <w:start w:val="1"/>
      <w:numFmt w:val="bullet"/>
      <w:lvlText w:val=""/>
      <w:lvlJc w:val="left"/>
      <w:pPr>
        <w:ind w:left="1802" w:hanging="360"/>
      </w:pPr>
      <w:rPr>
        <w:rFonts w:ascii="Wingdings" w:hAnsi="Wingdings" w:hint="default"/>
      </w:rPr>
    </w:lvl>
    <w:lvl w:ilvl="3" w:tplc="0C090001" w:tentative="1">
      <w:start w:val="1"/>
      <w:numFmt w:val="bullet"/>
      <w:lvlText w:val=""/>
      <w:lvlJc w:val="left"/>
      <w:pPr>
        <w:ind w:left="2522" w:hanging="360"/>
      </w:pPr>
      <w:rPr>
        <w:rFonts w:ascii="Symbol" w:hAnsi="Symbol" w:hint="default"/>
      </w:rPr>
    </w:lvl>
    <w:lvl w:ilvl="4" w:tplc="0C090003" w:tentative="1">
      <w:start w:val="1"/>
      <w:numFmt w:val="bullet"/>
      <w:lvlText w:val="o"/>
      <w:lvlJc w:val="left"/>
      <w:pPr>
        <w:ind w:left="3242" w:hanging="360"/>
      </w:pPr>
      <w:rPr>
        <w:rFonts w:ascii="Courier New" w:hAnsi="Courier New" w:cs="Courier New" w:hint="default"/>
      </w:rPr>
    </w:lvl>
    <w:lvl w:ilvl="5" w:tplc="0C090005" w:tentative="1">
      <w:start w:val="1"/>
      <w:numFmt w:val="bullet"/>
      <w:lvlText w:val=""/>
      <w:lvlJc w:val="left"/>
      <w:pPr>
        <w:ind w:left="3962" w:hanging="360"/>
      </w:pPr>
      <w:rPr>
        <w:rFonts w:ascii="Wingdings" w:hAnsi="Wingdings" w:hint="default"/>
      </w:rPr>
    </w:lvl>
    <w:lvl w:ilvl="6" w:tplc="0C090001" w:tentative="1">
      <w:start w:val="1"/>
      <w:numFmt w:val="bullet"/>
      <w:lvlText w:val=""/>
      <w:lvlJc w:val="left"/>
      <w:pPr>
        <w:ind w:left="4682" w:hanging="360"/>
      </w:pPr>
      <w:rPr>
        <w:rFonts w:ascii="Symbol" w:hAnsi="Symbol" w:hint="default"/>
      </w:rPr>
    </w:lvl>
    <w:lvl w:ilvl="7" w:tplc="0C090003" w:tentative="1">
      <w:start w:val="1"/>
      <w:numFmt w:val="bullet"/>
      <w:lvlText w:val="o"/>
      <w:lvlJc w:val="left"/>
      <w:pPr>
        <w:ind w:left="5402" w:hanging="360"/>
      </w:pPr>
      <w:rPr>
        <w:rFonts w:ascii="Courier New" w:hAnsi="Courier New" w:cs="Courier New" w:hint="default"/>
      </w:rPr>
    </w:lvl>
    <w:lvl w:ilvl="8" w:tplc="0C090005" w:tentative="1">
      <w:start w:val="1"/>
      <w:numFmt w:val="bullet"/>
      <w:lvlText w:val=""/>
      <w:lvlJc w:val="left"/>
      <w:pPr>
        <w:ind w:left="6122" w:hanging="360"/>
      </w:pPr>
      <w:rPr>
        <w:rFonts w:ascii="Wingdings" w:hAnsi="Wingdings" w:hint="default"/>
      </w:rPr>
    </w:lvl>
  </w:abstractNum>
  <w:abstractNum w:abstractNumId="5" w15:restartNumberingAfterBreak="0">
    <w:nsid w:val="20B753E9"/>
    <w:multiLevelType w:val="hybridMultilevel"/>
    <w:tmpl w:val="A172420A"/>
    <w:lvl w:ilvl="0" w:tplc="0C090001">
      <w:start w:val="1"/>
      <w:numFmt w:val="bullet"/>
      <w:lvlText w:val=""/>
      <w:lvlJc w:val="left"/>
      <w:pPr>
        <w:ind w:left="-708" w:hanging="360"/>
      </w:pPr>
      <w:rPr>
        <w:rFonts w:ascii="Symbol" w:hAnsi="Symbol" w:hint="default"/>
      </w:rPr>
    </w:lvl>
    <w:lvl w:ilvl="1" w:tplc="0C090003">
      <w:start w:val="1"/>
      <w:numFmt w:val="bullet"/>
      <w:lvlText w:val="o"/>
      <w:lvlJc w:val="left"/>
      <w:pPr>
        <w:ind w:left="12" w:hanging="360"/>
      </w:pPr>
      <w:rPr>
        <w:rFonts w:ascii="Courier New" w:hAnsi="Courier New" w:cs="Courier New" w:hint="default"/>
      </w:rPr>
    </w:lvl>
    <w:lvl w:ilvl="2" w:tplc="0C090005">
      <w:start w:val="1"/>
      <w:numFmt w:val="bullet"/>
      <w:lvlText w:val=""/>
      <w:lvlJc w:val="left"/>
      <w:pPr>
        <w:ind w:left="732" w:hanging="360"/>
      </w:pPr>
      <w:rPr>
        <w:rFonts w:ascii="Wingdings" w:hAnsi="Wingdings" w:hint="default"/>
      </w:rPr>
    </w:lvl>
    <w:lvl w:ilvl="3" w:tplc="0C090001" w:tentative="1">
      <w:start w:val="1"/>
      <w:numFmt w:val="bullet"/>
      <w:lvlText w:val=""/>
      <w:lvlJc w:val="left"/>
      <w:pPr>
        <w:ind w:left="1452" w:hanging="360"/>
      </w:pPr>
      <w:rPr>
        <w:rFonts w:ascii="Symbol" w:hAnsi="Symbol" w:hint="default"/>
      </w:rPr>
    </w:lvl>
    <w:lvl w:ilvl="4" w:tplc="0C090003" w:tentative="1">
      <w:start w:val="1"/>
      <w:numFmt w:val="bullet"/>
      <w:lvlText w:val="o"/>
      <w:lvlJc w:val="left"/>
      <w:pPr>
        <w:ind w:left="2172" w:hanging="360"/>
      </w:pPr>
      <w:rPr>
        <w:rFonts w:ascii="Courier New" w:hAnsi="Courier New" w:cs="Courier New" w:hint="default"/>
      </w:rPr>
    </w:lvl>
    <w:lvl w:ilvl="5" w:tplc="0C090005" w:tentative="1">
      <w:start w:val="1"/>
      <w:numFmt w:val="bullet"/>
      <w:lvlText w:val=""/>
      <w:lvlJc w:val="left"/>
      <w:pPr>
        <w:ind w:left="2892" w:hanging="360"/>
      </w:pPr>
      <w:rPr>
        <w:rFonts w:ascii="Wingdings" w:hAnsi="Wingdings" w:hint="default"/>
      </w:rPr>
    </w:lvl>
    <w:lvl w:ilvl="6" w:tplc="0C090001" w:tentative="1">
      <w:start w:val="1"/>
      <w:numFmt w:val="bullet"/>
      <w:lvlText w:val=""/>
      <w:lvlJc w:val="left"/>
      <w:pPr>
        <w:ind w:left="3612" w:hanging="360"/>
      </w:pPr>
      <w:rPr>
        <w:rFonts w:ascii="Symbol" w:hAnsi="Symbol" w:hint="default"/>
      </w:rPr>
    </w:lvl>
    <w:lvl w:ilvl="7" w:tplc="0C090003" w:tentative="1">
      <w:start w:val="1"/>
      <w:numFmt w:val="bullet"/>
      <w:lvlText w:val="o"/>
      <w:lvlJc w:val="left"/>
      <w:pPr>
        <w:ind w:left="4332" w:hanging="360"/>
      </w:pPr>
      <w:rPr>
        <w:rFonts w:ascii="Courier New" w:hAnsi="Courier New" w:cs="Courier New" w:hint="default"/>
      </w:rPr>
    </w:lvl>
    <w:lvl w:ilvl="8" w:tplc="0C090005" w:tentative="1">
      <w:start w:val="1"/>
      <w:numFmt w:val="bullet"/>
      <w:lvlText w:val=""/>
      <w:lvlJc w:val="left"/>
      <w:pPr>
        <w:ind w:left="5052" w:hanging="360"/>
      </w:pPr>
      <w:rPr>
        <w:rFonts w:ascii="Wingdings" w:hAnsi="Wingdings" w:hint="default"/>
      </w:rPr>
    </w:lvl>
  </w:abstractNum>
  <w:abstractNum w:abstractNumId="6" w15:restartNumberingAfterBreak="0">
    <w:nsid w:val="26083701"/>
    <w:multiLevelType w:val="hybridMultilevel"/>
    <w:tmpl w:val="919A4D36"/>
    <w:lvl w:ilvl="0" w:tplc="83D8702A">
      <w:start w:val="1"/>
      <w:numFmt w:val="bullet"/>
      <w:lvlText w:val=""/>
      <w:lvlJc w:val="left"/>
      <w:pPr>
        <w:ind w:left="1077" w:hanging="360"/>
      </w:pPr>
      <w:rPr>
        <w:rFonts w:ascii="Symbol" w:hAnsi="Symbol"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7" w15:restartNumberingAfterBreak="0">
    <w:nsid w:val="2FE7718A"/>
    <w:multiLevelType w:val="hybridMultilevel"/>
    <w:tmpl w:val="06ECE492"/>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8" w15:restartNumberingAfterBreak="0">
    <w:nsid w:val="3A0C12BF"/>
    <w:multiLevelType w:val="hybridMultilevel"/>
    <w:tmpl w:val="A790B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1B6F98"/>
    <w:multiLevelType w:val="hybridMultilevel"/>
    <w:tmpl w:val="D0C49ADC"/>
    <w:lvl w:ilvl="0" w:tplc="E8BC1040">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BE744C8"/>
    <w:multiLevelType w:val="hybridMultilevel"/>
    <w:tmpl w:val="E1063F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C5F430A"/>
    <w:multiLevelType w:val="hybridMultilevel"/>
    <w:tmpl w:val="428ED0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37D66D7"/>
    <w:multiLevelType w:val="hybridMultilevel"/>
    <w:tmpl w:val="A768E90C"/>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08B6F75"/>
    <w:multiLevelType w:val="hybridMultilevel"/>
    <w:tmpl w:val="883853E2"/>
    <w:lvl w:ilvl="0" w:tplc="7CAEBAB8">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35555024">
    <w:abstractNumId w:val="9"/>
  </w:num>
  <w:num w:numId="2" w16cid:durableId="1601570271">
    <w:abstractNumId w:val="10"/>
  </w:num>
  <w:num w:numId="3" w16cid:durableId="489911278">
    <w:abstractNumId w:val="4"/>
  </w:num>
  <w:num w:numId="4" w16cid:durableId="1469057578">
    <w:abstractNumId w:val="8"/>
  </w:num>
  <w:num w:numId="5" w16cid:durableId="1916083891">
    <w:abstractNumId w:val="5"/>
  </w:num>
  <w:num w:numId="6" w16cid:durableId="1327129823">
    <w:abstractNumId w:val="12"/>
  </w:num>
  <w:num w:numId="7" w16cid:durableId="1062017956">
    <w:abstractNumId w:val="1"/>
  </w:num>
  <w:num w:numId="8" w16cid:durableId="1694454937">
    <w:abstractNumId w:val="7"/>
  </w:num>
  <w:num w:numId="9" w16cid:durableId="1480152239">
    <w:abstractNumId w:val="3"/>
  </w:num>
  <w:num w:numId="10" w16cid:durableId="587692518">
    <w:abstractNumId w:val="13"/>
  </w:num>
  <w:num w:numId="11" w16cid:durableId="1383793466">
    <w:abstractNumId w:val="6"/>
  </w:num>
  <w:num w:numId="12" w16cid:durableId="1272512535">
    <w:abstractNumId w:val="2"/>
  </w:num>
  <w:num w:numId="13" w16cid:durableId="431777847">
    <w:abstractNumId w:val="0"/>
  </w:num>
  <w:num w:numId="14" w16cid:durableId="4425817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F62"/>
    <w:rsid w:val="00022D42"/>
    <w:rsid w:val="000A14F5"/>
    <w:rsid w:val="000A30E7"/>
    <w:rsid w:val="00134F31"/>
    <w:rsid w:val="0014668F"/>
    <w:rsid w:val="001A2794"/>
    <w:rsid w:val="001E4766"/>
    <w:rsid w:val="001F1E78"/>
    <w:rsid w:val="00220DFA"/>
    <w:rsid w:val="0025053C"/>
    <w:rsid w:val="00253378"/>
    <w:rsid w:val="002616B9"/>
    <w:rsid w:val="00267853"/>
    <w:rsid w:val="002A0DD4"/>
    <w:rsid w:val="002B214E"/>
    <w:rsid w:val="002E7803"/>
    <w:rsid w:val="003033E8"/>
    <w:rsid w:val="00346620"/>
    <w:rsid w:val="00423791"/>
    <w:rsid w:val="00441519"/>
    <w:rsid w:val="00443627"/>
    <w:rsid w:val="004879A0"/>
    <w:rsid w:val="004A2D37"/>
    <w:rsid w:val="004B2230"/>
    <w:rsid w:val="005540AF"/>
    <w:rsid w:val="005C462C"/>
    <w:rsid w:val="005C5C0F"/>
    <w:rsid w:val="005D71FF"/>
    <w:rsid w:val="005E4E69"/>
    <w:rsid w:val="005F4717"/>
    <w:rsid w:val="00627DBE"/>
    <w:rsid w:val="00654CD8"/>
    <w:rsid w:val="0066574B"/>
    <w:rsid w:val="00683B99"/>
    <w:rsid w:val="00692B81"/>
    <w:rsid w:val="006D10B7"/>
    <w:rsid w:val="00780338"/>
    <w:rsid w:val="007916B3"/>
    <w:rsid w:val="007D7505"/>
    <w:rsid w:val="008016A8"/>
    <w:rsid w:val="00827B42"/>
    <w:rsid w:val="008934DB"/>
    <w:rsid w:val="008A0794"/>
    <w:rsid w:val="008A3ED0"/>
    <w:rsid w:val="008A635F"/>
    <w:rsid w:val="008B4FF0"/>
    <w:rsid w:val="008C5323"/>
    <w:rsid w:val="008E44E2"/>
    <w:rsid w:val="008F220E"/>
    <w:rsid w:val="009012BD"/>
    <w:rsid w:val="00920D85"/>
    <w:rsid w:val="00936B7D"/>
    <w:rsid w:val="009D21F1"/>
    <w:rsid w:val="00A16DFF"/>
    <w:rsid w:val="00A77409"/>
    <w:rsid w:val="00AC522C"/>
    <w:rsid w:val="00AE603D"/>
    <w:rsid w:val="00AF07C8"/>
    <w:rsid w:val="00B66EBA"/>
    <w:rsid w:val="00B9214B"/>
    <w:rsid w:val="00B928CC"/>
    <w:rsid w:val="00C21072"/>
    <w:rsid w:val="00C31509"/>
    <w:rsid w:val="00D1343E"/>
    <w:rsid w:val="00D270A4"/>
    <w:rsid w:val="00D34F62"/>
    <w:rsid w:val="00D45241"/>
    <w:rsid w:val="00D82707"/>
    <w:rsid w:val="00E02779"/>
    <w:rsid w:val="00E654F1"/>
    <w:rsid w:val="00E66E27"/>
    <w:rsid w:val="00EB7848"/>
    <w:rsid w:val="00EB79B7"/>
    <w:rsid w:val="00EC14F9"/>
    <w:rsid w:val="00F05D32"/>
    <w:rsid w:val="00F07CC4"/>
    <w:rsid w:val="00F264F1"/>
    <w:rsid w:val="00F52BA5"/>
    <w:rsid w:val="00F70124"/>
    <w:rsid w:val="00FF17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192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7D"/>
    <w:pPr>
      <w:spacing w:before="160" w:after="0"/>
    </w:pPr>
    <w:rPr>
      <w:rFonts w:ascii="Arial" w:hAnsi="Arial"/>
    </w:rPr>
  </w:style>
  <w:style w:type="paragraph" w:styleId="Heading1">
    <w:name w:val="heading 1"/>
    <w:basedOn w:val="Normal"/>
    <w:next w:val="Normal"/>
    <w:link w:val="Heading1Char"/>
    <w:uiPriority w:val="9"/>
    <w:qFormat/>
    <w:rsid w:val="00E02779"/>
    <w:pPr>
      <w:keepNext/>
      <w:keepLines/>
      <w:spacing w:before="240" w:after="240"/>
      <w:outlineLvl w:val="0"/>
    </w:pPr>
    <w:rPr>
      <w:rFonts w:eastAsiaTheme="majorEastAsia" w:cs="Times New Roman (Headings CS)"/>
      <w:b/>
      <w:sz w:val="40"/>
      <w:szCs w:val="36"/>
    </w:rPr>
  </w:style>
  <w:style w:type="paragraph" w:styleId="Heading2">
    <w:name w:val="heading 2"/>
    <w:basedOn w:val="Normal"/>
    <w:next w:val="Normal"/>
    <w:link w:val="Heading2Char"/>
    <w:uiPriority w:val="9"/>
    <w:unhideWhenUsed/>
    <w:qFormat/>
    <w:rsid w:val="00E02779"/>
    <w:pPr>
      <w:keepNext/>
      <w:keepLines/>
      <w:spacing w:before="240" w:after="240"/>
      <w:outlineLvl w:val="1"/>
    </w:pPr>
    <w:rPr>
      <w:rFonts w:eastAsiaTheme="majorEastAsia" w:cstheme="majorBidi"/>
      <w:b/>
      <w:color w:val="133B61"/>
      <w:sz w:val="36"/>
      <w:szCs w:val="32"/>
    </w:rPr>
  </w:style>
  <w:style w:type="paragraph" w:styleId="Heading4">
    <w:name w:val="heading 4"/>
    <w:basedOn w:val="Normal"/>
    <w:next w:val="Normal"/>
    <w:link w:val="Heading4Char"/>
    <w:uiPriority w:val="9"/>
    <w:unhideWhenUsed/>
    <w:qFormat/>
    <w:rsid w:val="00E0277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 Paragraph1,List Paragraph11,Recommendation,Bullet point,Bullets,NAST Quote,L,CV text,Table text,F5 List Paragraph,Dot pt,List Paragraph111,Medium Grid 1 - Accent 21,Numbered Paragraph,List Paragraph2,NFP GP Bulleted List,列"/>
    <w:basedOn w:val="Normal"/>
    <w:link w:val="ListParagraphChar"/>
    <w:uiPriority w:val="34"/>
    <w:qFormat/>
    <w:rsid w:val="00D34F62"/>
    <w:pPr>
      <w:ind w:left="720"/>
      <w:contextualSpacing/>
    </w:pPr>
  </w:style>
  <w:style w:type="character" w:customStyle="1" w:styleId="ListParagraphChar">
    <w:name w:val="List Paragraph Char"/>
    <w:aliases w:val="Bullet Char,List Paragraph1 Char,List Paragraph11 Char,Recommendation Char,Bullet point Char,Bullets Char,NAST Quote Char,L Char,CV text Char,Table text Char,F5 List Paragraph Char,Dot pt Char,List Paragraph111 Char,列 Char"/>
    <w:link w:val="ListParagraph"/>
    <w:uiPriority w:val="34"/>
    <w:locked/>
    <w:rsid w:val="00D34F62"/>
  </w:style>
  <w:style w:type="paragraph" w:styleId="Header">
    <w:name w:val="header"/>
    <w:basedOn w:val="Normal"/>
    <w:link w:val="HeaderChar"/>
    <w:uiPriority w:val="99"/>
    <w:unhideWhenUsed/>
    <w:rsid w:val="00346620"/>
    <w:pPr>
      <w:tabs>
        <w:tab w:val="center" w:pos="4513"/>
        <w:tab w:val="right" w:pos="9026"/>
      </w:tabs>
      <w:spacing w:line="240" w:lineRule="auto"/>
    </w:pPr>
  </w:style>
  <w:style w:type="character" w:customStyle="1" w:styleId="HeaderChar">
    <w:name w:val="Header Char"/>
    <w:basedOn w:val="DefaultParagraphFont"/>
    <w:link w:val="Header"/>
    <w:uiPriority w:val="99"/>
    <w:rsid w:val="00346620"/>
  </w:style>
  <w:style w:type="paragraph" w:styleId="Footer">
    <w:name w:val="footer"/>
    <w:basedOn w:val="Normal"/>
    <w:link w:val="FooterChar"/>
    <w:uiPriority w:val="99"/>
    <w:unhideWhenUsed/>
    <w:rsid w:val="00346620"/>
    <w:pPr>
      <w:tabs>
        <w:tab w:val="center" w:pos="4513"/>
        <w:tab w:val="right" w:pos="9026"/>
      </w:tabs>
      <w:spacing w:line="240" w:lineRule="auto"/>
    </w:pPr>
  </w:style>
  <w:style w:type="character" w:customStyle="1" w:styleId="FooterChar">
    <w:name w:val="Footer Char"/>
    <w:basedOn w:val="DefaultParagraphFont"/>
    <w:link w:val="Footer"/>
    <w:uiPriority w:val="99"/>
    <w:rsid w:val="00346620"/>
  </w:style>
  <w:style w:type="character" w:styleId="CommentReference">
    <w:name w:val="annotation reference"/>
    <w:basedOn w:val="DefaultParagraphFont"/>
    <w:uiPriority w:val="99"/>
    <w:semiHidden/>
    <w:unhideWhenUsed/>
    <w:rsid w:val="001F1E78"/>
    <w:rPr>
      <w:sz w:val="16"/>
      <w:szCs w:val="16"/>
    </w:rPr>
  </w:style>
  <w:style w:type="paragraph" w:styleId="CommentText">
    <w:name w:val="annotation text"/>
    <w:basedOn w:val="Normal"/>
    <w:link w:val="CommentTextChar"/>
    <w:uiPriority w:val="99"/>
    <w:semiHidden/>
    <w:unhideWhenUsed/>
    <w:rsid w:val="001F1E78"/>
    <w:pPr>
      <w:spacing w:line="240" w:lineRule="auto"/>
    </w:pPr>
    <w:rPr>
      <w:sz w:val="20"/>
      <w:szCs w:val="20"/>
    </w:rPr>
  </w:style>
  <w:style w:type="character" w:customStyle="1" w:styleId="CommentTextChar">
    <w:name w:val="Comment Text Char"/>
    <w:basedOn w:val="DefaultParagraphFont"/>
    <w:link w:val="CommentText"/>
    <w:uiPriority w:val="99"/>
    <w:semiHidden/>
    <w:rsid w:val="001F1E78"/>
    <w:rPr>
      <w:sz w:val="20"/>
      <w:szCs w:val="20"/>
    </w:rPr>
  </w:style>
  <w:style w:type="paragraph" w:styleId="CommentSubject">
    <w:name w:val="annotation subject"/>
    <w:basedOn w:val="CommentText"/>
    <w:next w:val="CommentText"/>
    <w:link w:val="CommentSubjectChar"/>
    <w:uiPriority w:val="99"/>
    <w:semiHidden/>
    <w:unhideWhenUsed/>
    <w:rsid w:val="001F1E78"/>
    <w:rPr>
      <w:b/>
      <w:bCs/>
    </w:rPr>
  </w:style>
  <w:style w:type="character" w:customStyle="1" w:styleId="CommentSubjectChar">
    <w:name w:val="Comment Subject Char"/>
    <w:basedOn w:val="CommentTextChar"/>
    <w:link w:val="CommentSubject"/>
    <w:uiPriority w:val="99"/>
    <w:semiHidden/>
    <w:rsid w:val="001F1E78"/>
    <w:rPr>
      <w:b/>
      <w:bCs/>
      <w:sz w:val="20"/>
      <w:szCs w:val="20"/>
    </w:rPr>
  </w:style>
  <w:style w:type="paragraph" w:styleId="Revision">
    <w:name w:val="Revision"/>
    <w:hidden/>
    <w:uiPriority w:val="99"/>
    <w:semiHidden/>
    <w:rsid w:val="004879A0"/>
    <w:pPr>
      <w:spacing w:after="0" w:line="240" w:lineRule="auto"/>
    </w:pPr>
  </w:style>
  <w:style w:type="character" w:customStyle="1" w:styleId="Heading1Char">
    <w:name w:val="Heading 1 Char"/>
    <w:basedOn w:val="DefaultParagraphFont"/>
    <w:link w:val="Heading1"/>
    <w:uiPriority w:val="9"/>
    <w:rsid w:val="00E02779"/>
    <w:rPr>
      <w:rFonts w:ascii="Arial" w:eastAsiaTheme="majorEastAsia" w:hAnsi="Arial" w:cs="Times New Roman (Headings CS)"/>
      <w:b/>
      <w:sz w:val="40"/>
      <w:szCs w:val="36"/>
    </w:rPr>
  </w:style>
  <w:style w:type="character" w:customStyle="1" w:styleId="Heading2Char">
    <w:name w:val="Heading 2 Char"/>
    <w:basedOn w:val="DefaultParagraphFont"/>
    <w:link w:val="Heading2"/>
    <w:uiPriority w:val="9"/>
    <w:rsid w:val="00E02779"/>
    <w:rPr>
      <w:rFonts w:ascii="Arial" w:eastAsiaTheme="majorEastAsia" w:hAnsi="Arial" w:cstheme="majorBidi"/>
      <w:b/>
      <w:color w:val="133B61"/>
      <w:sz w:val="36"/>
      <w:szCs w:val="32"/>
    </w:rPr>
  </w:style>
  <w:style w:type="paragraph" w:styleId="ListBullet">
    <w:name w:val="List Bullet"/>
    <w:qFormat/>
    <w:rsid w:val="00E02779"/>
    <w:pPr>
      <w:tabs>
        <w:tab w:val="left" w:pos="426"/>
      </w:tabs>
      <w:spacing w:before="60" w:after="60" w:line="276" w:lineRule="auto"/>
      <w:ind w:left="363"/>
    </w:pPr>
    <w:rPr>
      <w:rFonts w:ascii="Arial" w:eastAsia="Times New Roman" w:hAnsi="Arial" w:cs="Times New Roman"/>
      <w:snapToGrid w:val="0"/>
      <w:szCs w:val="24"/>
      <w:lang w:eastAsia="en-AU"/>
    </w:rPr>
  </w:style>
  <w:style w:type="character" w:customStyle="1" w:styleId="Heading4Char">
    <w:name w:val="Heading 4 Char"/>
    <w:basedOn w:val="DefaultParagraphFont"/>
    <w:link w:val="Heading4"/>
    <w:uiPriority w:val="9"/>
    <w:rsid w:val="00E0277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0.svg"/><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a reportable conduct scheme for Queensland</dc:title>
  <dc:subject/>
  <dc:creator/>
  <cp:keywords>rcs, Overview of a reportable conduct scheme for Queensland</cp:keywords>
  <dc:description/>
  <cp:lastModifiedBy/>
  <cp:revision>1</cp:revision>
  <dcterms:created xsi:type="dcterms:W3CDTF">2023-08-04T07:03:00Z</dcterms:created>
  <dcterms:modified xsi:type="dcterms:W3CDTF">2023-08-04T07:04:00Z</dcterms:modified>
</cp:coreProperties>
</file>