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D461" w14:textId="6DE37A34" w:rsidR="004B60D6" w:rsidRPr="009135F0" w:rsidRDefault="00274A96" w:rsidP="00547901">
      <w:pPr>
        <w:pStyle w:val="Heading1"/>
        <w:spacing w:before="0"/>
      </w:pPr>
      <w:bookmarkStart w:id="0" w:name="_Hlk135147016"/>
      <w:r w:rsidRPr="009135F0">
        <w:t>Supplementary material 1:</w:t>
      </w:r>
      <w:r w:rsidR="00C540AC" w:rsidRPr="009135F0">
        <w:br/>
      </w:r>
      <w:r w:rsidR="004B60D6" w:rsidRPr="009135F0">
        <w:t>Overview</w:t>
      </w:r>
      <w:r w:rsidR="00CE4558" w:rsidRPr="009135F0">
        <w:t xml:space="preserve"> guide to the</w:t>
      </w:r>
      <w:r w:rsidR="00475C07" w:rsidRPr="009135F0">
        <w:t xml:space="preserve"> </w:t>
      </w:r>
      <w:r w:rsidR="00CE4558" w:rsidRPr="009135F0">
        <w:t>Consultation Regulatory Impact Statement</w:t>
      </w:r>
    </w:p>
    <w:p w14:paraId="2A455888" w14:textId="23766261" w:rsidR="009942AD" w:rsidRPr="00C540AC" w:rsidRDefault="007C660C" w:rsidP="00C540AC">
      <w:pPr>
        <w:spacing w:line="276" w:lineRule="auto"/>
        <w:rPr>
          <w:rFonts w:cs="Arial"/>
          <w:color w:val="002060"/>
        </w:rPr>
      </w:pPr>
      <w:r w:rsidRPr="00C540AC">
        <w:rPr>
          <w:rFonts w:cs="Arial"/>
          <w:color w:val="002060"/>
        </w:rPr>
        <w:t>Pleas</w:t>
      </w:r>
      <w:r w:rsidR="00D80942" w:rsidRPr="00C540AC">
        <w:rPr>
          <w:rFonts w:cs="Arial"/>
          <w:color w:val="002060"/>
        </w:rPr>
        <w:t>e</w:t>
      </w:r>
      <w:r w:rsidRPr="00C540AC">
        <w:rPr>
          <w:rFonts w:cs="Arial"/>
          <w:color w:val="002060"/>
        </w:rPr>
        <w:t xml:space="preserve"> note the supplementary materials should be read </w:t>
      </w:r>
      <w:r w:rsidR="008C3AD2" w:rsidRPr="00C540AC">
        <w:rPr>
          <w:rFonts w:cs="Arial"/>
          <w:color w:val="002060"/>
        </w:rPr>
        <w:t>alongside</w:t>
      </w:r>
      <w:r w:rsidRPr="00C540AC">
        <w:rPr>
          <w:rFonts w:cs="Arial"/>
          <w:color w:val="002060"/>
        </w:rPr>
        <w:t xml:space="preserve"> the Consultation Regulatory Impact Statement (CRIS). The supplementary materials are intended to </w:t>
      </w:r>
      <w:r w:rsidR="00B906E5" w:rsidRPr="00C540AC">
        <w:rPr>
          <w:rFonts w:cs="Arial"/>
          <w:color w:val="002060"/>
        </w:rPr>
        <w:t>support</w:t>
      </w:r>
      <w:r w:rsidRPr="00C540AC">
        <w:rPr>
          <w:rFonts w:cs="Arial"/>
          <w:color w:val="002060"/>
        </w:rPr>
        <w:t xml:space="preserve"> the CRIS.</w:t>
      </w:r>
    </w:p>
    <w:p w14:paraId="4B229EB1" w14:textId="7160D12B" w:rsidR="00340FEF" w:rsidRPr="00C540AC" w:rsidRDefault="00340FEF" w:rsidP="00C540AC">
      <w:pPr>
        <w:pStyle w:val="Heading2"/>
      </w:pPr>
      <w:r w:rsidRPr="00C540AC">
        <w:t xml:space="preserve">Content </w:t>
      </w:r>
      <w:r w:rsidR="00B906E5" w:rsidRPr="00C540AC">
        <w:t>w</w:t>
      </w:r>
      <w:r w:rsidRPr="00C540AC">
        <w:t xml:space="preserve">arning and </w:t>
      </w:r>
      <w:r w:rsidR="00B906E5" w:rsidRPr="00C540AC">
        <w:t>r</w:t>
      </w:r>
      <w:r w:rsidRPr="00C540AC">
        <w:t>eporting</w:t>
      </w:r>
      <w:r w:rsidR="00D54CD0" w:rsidRPr="00C540AC">
        <w:t xml:space="preserve"> child </w:t>
      </w:r>
      <w:proofErr w:type="gramStart"/>
      <w:r w:rsidR="00D54CD0" w:rsidRPr="00C540AC">
        <w:t>abuse</w:t>
      </w:r>
      <w:proofErr w:type="gramEnd"/>
      <w:r w:rsidRPr="00C540AC">
        <w:t xml:space="preserve"> </w:t>
      </w:r>
    </w:p>
    <w:p w14:paraId="420168EA" w14:textId="1A59D835" w:rsidR="00340FEF" w:rsidRPr="00C540AC" w:rsidRDefault="00340FEF" w:rsidP="00C540AC">
      <w:pPr>
        <w:spacing w:line="276" w:lineRule="auto"/>
        <w:rPr>
          <w:rFonts w:cs="Arial"/>
        </w:rPr>
      </w:pPr>
      <w:r w:rsidRPr="00C540AC">
        <w:rPr>
          <w:rFonts w:cs="Arial"/>
        </w:rPr>
        <w:t xml:space="preserve">The Consultation Regulatory Impact Statement (CRIS) and accompanying supplementary materials deal with information </w:t>
      </w:r>
      <w:r w:rsidR="00700CC3" w:rsidRPr="00C540AC">
        <w:rPr>
          <w:rFonts w:cs="Arial"/>
        </w:rPr>
        <w:t xml:space="preserve">regarding </w:t>
      </w:r>
      <w:r w:rsidRPr="00C540AC">
        <w:rPr>
          <w:rFonts w:cs="Arial"/>
        </w:rPr>
        <w:t>child abuse and its content may be distressing for readers. If the issues discussed raise concerns o</w:t>
      </w:r>
      <w:r w:rsidR="00700CC3" w:rsidRPr="00C540AC">
        <w:rPr>
          <w:rFonts w:cs="Arial"/>
        </w:rPr>
        <w:t>r</w:t>
      </w:r>
      <w:r w:rsidRPr="00C540AC">
        <w:rPr>
          <w:rFonts w:cs="Arial"/>
        </w:rPr>
        <w:t xml:space="preserve"> cause distress and you think you may need someone to talk </w:t>
      </w:r>
      <w:r w:rsidR="00700CC3" w:rsidRPr="00C540AC">
        <w:rPr>
          <w:rFonts w:cs="Arial"/>
        </w:rPr>
        <w:t>with</w:t>
      </w:r>
      <w:r w:rsidR="00C436AD" w:rsidRPr="00C540AC">
        <w:rPr>
          <w:rFonts w:cs="Arial"/>
        </w:rPr>
        <w:t xml:space="preserve">, you can contact any of the services listed on </w:t>
      </w:r>
      <w:r w:rsidR="00700CC3" w:rsidRPr="00063ECC">
        <w:rPr>
          <w:rFonts w:cs="Arial"/>
        </w:rPr>
        <w:t>p</w:t>
      </w:r>
      <w:r w:rsidR="00C436AD" w:rsidRPr="00063ECC">
        <w:rPr>
          <w:rFonts w:cs="Arial"/>
        </w:rPr>
        <w:t xml:space="preserve">age 3 of the CRIS. To report an allegation of child abuse, please follow information on </w:t>
      </w:r>
      <w:r w:rsidR="00700CC3" w:rsidRPr="00063ECC">
        <w:rPr>
          <w:rFonts w:cs="Arial"/>
        </w:rPr>
        <w:t>p</w:t>
      </w:r>
      <w:r w:rsidR="00C436AD" w:rsidRPr="00063ECC">
        <w:rPr>
          <w:rFonts w:cs="Arial"/>
        </w:rPr>
        <w:t>age</w:t>
      </w:r>
      <w:r w:rsidR="00700CC3" w:rsidRPr="00063ECC">
        <w:rPr>
          <w:rFonts w:cs="Arial"/>
        </w:rPr>
        <w:t>s</w:t>
      </w:r>
      <w:r w:rsidR="00C436AD" w:rsidRPr="00063ECC">
        <w:rPr>
          <w:rFonts w:cs="Arial"/>
        </w:rPr>
        <w:t xml:space="preserve"> </w:t>
      </w:r>
      <w:r w:rsidR="00CD2C74" w:rsidRPr="00063ECC">
        <w:rPr>
          <w:rFonts w:cs="Arial"/>
        </w:rPr>
        <w:t>13 and 14 of the</w:t>
      </w:r>
      <w:r w:rsidR="00CD2C74" w:rsidRPr="00C540AC">
        <w:rPr>
          <w:rFonts w:cs="Arial"/>
        </w:rPr>
        <w:t xml:space="preserve"> CRIS. </w:t>
      </w:r>
      <w:r w:rsidRPr="00C540AC">
        <w:rPr>
          <w:rFonts w:cs="Arial"/>
        </w:rPr>
        <w:t xml:space="preserve"> </w:t>
      </w:r>
    </w:p>
    <w:p w14:paraId="26A1ADDA" w14:textId="49FF847D" w:rsidR="00BB0C8B" w:rsidRPr="00F260D1" w:rsidRDefault="00836765" w:rsidP="00C540AC">
      <w:pPr>
        <w:pStyle w:val="Heading2"/>
      </w:pPr>
      <w:r w:rsidRPr="00F260D1">
        <w:t xml:space="preserve">A Queensland child safe organisations system </w:t>
      </w:r>
    </w:p>
    <w:p w14:paraId="4A97500E" w14:textId="26ECA836" w:rsidR="00437BE5" w:rsidRPr="00C540AC" w:rsidRDefault="00437BE5" w:rsidP="00C540AC">
      <w:pPr>
        <w:spacing w:line="276" w:lineRule="auto"/>
        <w:rPr>
          <w:rFonts w:cs="Arial"/>
        </w:rPr>
      </w:pPr>
      <w:r w:rsidRPr="00C540AC">
        <w:rPr>
          <w:rFonts w:cs="Arial"/>
        </w:rPr>
        <w:t xml:space="preserve">Over its five-year inquiry, the Royal Commission into Institutional Responses to Child Sexual Abuse (Royal Commission) explored the devastating impacts of child abuse in organisations and recommended a wide range of measures </w:t>
      </w:r>
      <w:r w:rsidR="00B906E5" w:rsidRPr="00C540AC">
        <w:rPr>
          <w:rFonts w:cs="Arial"/>
        </w:rPr>
        <w:t xml:space="preserve">designed </w:t>
      </w:r>
      <w:r w:rsidRPr="00C540AC">
        <w:rPr>
          <w:rFonts w:cs="Arial"/>
        </w:rPr>
        <w:t xml:space="preserve">to keep children and young people safe. The Queensland Government has made </w:t>
      </w:r>
      <w:hyperlink r:id="rId8" w:history="1">
        <w:r w:rsidRPr="00C540AC">
          <w:rPr>
            <w:rStyle w:val="Hyperlink"/>
            <w:rFonts w:cs="Arial"/>
          </w:rPr>
          <w:t>substantial progress</w:t>
        </w:r>
      </w:hyperlink>
      <w:r w:rsidRPr="00C540AC">
        <w:rPr>
          <w:rFonts w:cs="Arial"/>
        </w:rPr>
        <w:t xml:space="preserve"> in implementing these recommendations, but there is more to be done. </w:t>
      </w:r>
    </w:p>
    <w:p w14:paraId="2619B10D" w14:textId="5ED9DE45" w:rsidR="003A370B" w:rsidRPr="00C540AC" w:rsidRDefault="00B906E5" w:rsidP="00C540AC">
      <w:pPr>
        <w:rPr>
          <w:rFonts w:cs="Arial"/>
        </w:rPr>
      </w:pPr>
      <w:r w:rsidRPr="00C540AC">
        <w:rPr>
          <w:rFonts w:cs="Arial"/>
        </w:rPr>
        <w:t xml:space="preserve">The Queensland Government is working on </w:t>
      </w:r>
      <w:r w:rsidR="00262574" w:rsidRPr="00C540AC">
        <w:rPr>
          <w:rFonts w:cs="Arial"/>
        </w:rPr>
        <w:t xml:space="preserve">the Royal Commission’s recommendations to implement child safe standards (CSS) and establish nationally consistent reportable conduct schemes (RCS). This CRIS, </w:t>
      </w:r>
      <w:r w:rsidR="00262574" w:rsidRPr="00C540AC">
        <w:rPr>
          <w:rFonts w:cs="Arial"/>
          <w:i/>
          <w:iCs/>
        </w:rPr>
        <w:t>Growing Child Safe Organisations in Queensland,</w:t>
      </w:r>
      <w:r w:rsidR="00262574" w:rsidRPr="00C540AC">
        <w:rPr>
          <w:rFonts w:cs="Arial"/>
        </w:rPr>
        <w:t xml:space="preserve"> explores options for how the Queensland Government could implement </w:t>
      </w:r>
      <w:r w:rsidR="00B97E22" w:rsidRPr="00C540AC">
        <w:rPr>
          <w:rFonts w:cs="Arial"/>
        </w:rPr>
        <w:t>CSS</w:t>
      </w:r>
      <w:r w:rsidR="00262574" w:rsidRPr="00C540AC">
        <w:rPr>
          <w:rFonts w:cs="Arial"/>
        </w:rPr>
        <w:t xml:space="preserve"> and establish a Queensland </w:t>
      </w:r>
      <w:r w:rsidR="00B97E22" w:rsidRPr="00C540AC">
        <w:rPr>
          <w:rFonts w:cs="Arial"/>
        </w:rPr>
        <w:t>RCS</w:t>
      </w:r>
      <w:r w:rsidR="00262574" w:rsidRPr="00C540AC">
        <w:rPr>
          <w:rFonts w:cs="Arial"/>
        </w:rPr>
        <w:t xml:space="preserve">. </w:t>
      </w:r>
      <w:r w:rsidR="00437BE5" w:rsidRPr="00C540AC">
        <w:rPr>
          <w:rFonts w:cs="Arial"/>
        </w:rPr>
        <w:t xml:space="preserve">The objectives of these initiatives are to prevent abuse in organisations; create safe spaces for children to thrive; better respond to abuse when it happens; and avoid compounding trauma for people with lived experience. </w:t>
      </w:r>
    </w:p>
    <w:p w14:paraId="5F857C0F" w14:textId="536B7A3F" w:rsidR="00836765" w:rsidRPr="00C540AC" w:rsidRDefault="00836765" w:rsidP="00C540AC">
      <w:pPr>
        <w:rPr>
          <w:rFonts w:cs="Arial"/>
        </w:rPr>
      </w:pPr>
      <w:r w:rsidRPr="00C540AC">
        <w:rPr>
          <w:rFonts w:cs="Arial"/>
        </w:rPr>
        <w:t xml:space="preserve">Our preferred approach is to establish an integrated child safe organisations system </w:t>
      </w:r>
      <w:r w:rsidR="00B97E22" w:rsidRPr="00C540AC">
        <w:rPr>
          <w:rFonts w:cs="Arial"/>
        </w:rPr>
        <w:t xml:space="preserve">that </w:t>
      </w:r>
      <w:r w:rsidRPr="00C540AC">
        <w:rPr>
          <w:rFonts w:cs="Arial"/>
        </w:rPr>
        <w:t xml:space="preserve">requires, and supports, organisations to implement the </w:t>
      </w:r>
      <w:r w:rsidR="00B97E22" w:rsidRPr="00C540AC">
        <w:rPr>
          <w:rFonts w:cs="Arial"/>
        </w:rPr>
        <w:t>CSS</w:t>
      </w:r>
      <w:r w:rsidRPr="00C540AC">
        <w:rPr>
          <w:rFonts w:cs="Arial"/>
        </w:rPr>
        <w:t xml:space="preserve"> and provides oversight of institutional child abuse complaints and allegations through a</w:t>
      </w:r>
      <w:r w:rsidR="004517E2">
        <w:rPr>
          <w:rFonts w:cs="Arial"/>
        </w:rPr>
        <w:t>n</w:t>
      </w:r>
      <w:r w:rsidRPr="00C540AC">
        <w:rPr>
          <w:rFonts w:cs="Arial"/>
        </w:rPr>
        <w:t xml:space="preserve"> </w:t>
      </w:r>
      <w:r w:rsidR="00B97E22" w:rsidRPr="00C540AC">
        <w:rPr>
          <w:rFonts w:cs="Arial"/>
        </w:rPr>
        <w:t>RCS</w:t>
      </w:r>
      <w:r w:rsidRPr="00C540AC">
        <w:rPr>
          <w:rFonts w:cs="Arial"/>
        </w:rPr>
        <w:t xml:space="preserve">. It is proposed </w:t>
      </w:r>
      <w:r w:rsidR="00716141" w:rsidRPr="00C540AC">
        <w:rPr>
          <w:rFonts w:cs="Arial"/>
        </w:rPr>
        <w:t xml:space="preserve">that </w:t>
      </w:r>
      <w:r w:rsidRPr="00C540AC">
        <w:rPr>
          <w:rFonts w:cs="Arial"/>
        </w:rPr>
        <w:t>both functions</w:t>
      </w:r>
      <w:r w:rsidR="000A661A" w:rsidRPr="00C540AC">
        <w:rPr>
          <w:rFonts w:cs="Arial"/>
        </w:rPr>
        <w:t xml:space="preserve"> of </w:t>
      </w:r>
      <w:r w:rsidR="00B97E22" w:rsidRPr="00C540AC">
        <w:rPr>
          <w:rFonts w:cs="Arial"/>
        </w:rPr>
        <w:t>CSS</w:t>
      </w:r>
      <w:r w:rsidR="000A661A" w:rsidRPr="00C540AC">
        <w:rPr>
          <w:rFonts w:cs="Arial"/>
        </w:rPr>
        <w:t xml:space="preserve"> and </w:t>
      </w:r>
      <w:r w:rsidR="00B97E22" w:rsidRPr="00C540AC">
        <w:rPr>
          <w:rFonts w:cs="Arial"/>
        </w:rPr>
        <w:t>a</w:t>
      </w:r>
      <w:r w:rsidR="004517E2">
        <w:rPr>
          <w:rFonts w:cs="Arial"/>
        </w:rPr>
        <w:t>n</w:t>
      </w:r>
      <w:r w:rsidR="00B97E22" w:rsidRPr="00C540AC">
        <w:rPr>
          <w:rFonts w:cs="Arial"/>
        </w:rPr>
        <w:t xml:space="preserve"> RCS</w:t>
      </w:r>
      <w:r w:rsidRPr="00C540AC">
        <w:rPr>
          <w:rFonts w:cs="Arial"/>
        </w:rPr>
        <w:t xml:space="preserve"> are integrated into the role of a single oversight body.</w:t>
      </w:r>
    </w:p>
    <w:p w14:paraId="55DEEB72" w14:textId="26E5B6EF" w:rsidR="00BB0C8B" w:rsidRPr="00C540AC" w:rsidRDefault="00AA2020" w:rsidP="00C540AC">
      <w:pPr>
        <w:spacing w:line="276" w:lineRule="auto"/>
        <w:rPr>
          <w:rFonts w:cs="Arial"/>
        </w:rPr>
      </w:pPr>
      <w:r w:rsidRPr="00C540AC">
        <w:rPr>
          <w:rFonts w:cs="Arial"/>
        </w:rPr>
        <w:t xml:space="preserve">An integrated child safe organisations system will have an </w:t>
      </w:r>
      <w:r w:rsidR="00BB0C8B" w:rsidRPr="00C540AC">
        <w:rPr>
          <w:rFonts w:cs="Arial"/>
        </w:rPr>
        <w:t>impact on organisations and government</w:t>
      </w:r>
      <w:r w:rsidR="006C700C" w:rsidRPr="00C540AC">
        <w:rPr>
          <w:rFonts w:cs="Arial"/>
        </w:rPr>
        <w:t xml:space="preserve"> </w:t>
      </w:r>
      <w:r w:rsidR="00262574" w:rsidRPr="00C540AC">
        <w:rPr>
          <w:rFonts w:cs="Arial"/>
        </w:rPr>
        <w:t xml:space="preserve">because </w:t>
      </w:r>
      <w:r w:rsidR="006C700C" w:rsidRPr="00C540AC">
        <w:rPr>
          <w:rFonts w:cs="Arial"/>
        </w:rPr>
        <w:t xml:space="preserve">they </w:t>
      </w:r>
      <w:r w:rsidR="00D54CD0" w:rsidRPr="00C540AC">
        <w:rPr>
          <w:rFonts w:cs="Arial"/>
        </w:rPr>
        <w:t xml:space="preserve">will be required to </w:t>
      </w:r>
      <w:r w:rsidR="006C700C" w:rsidRPr="00C540AC">
        <w:rPr>
          <w:rFonts w:cs="Arial"/>
        </w:rPr>
        <w:t>comply with new obligations (regulatory impacts)</w:t>
      </w:r>
      <w:r w:rsidR="00BB0C8B" w:rsidRPr="00C540AC">
        <w:rPr>
          <w:rFonts w:cs="Arial"/>
        </w:rPr>
        <w:t xml:space="preserve">. In order to make sure </w:t>
      </w:r>
      <w:r w:rsidR="006C700C" w:rsidRPr="00C540AC">
        <w:rPr>
          <w:rFonts w:cs="Arial"/>
        </w:rPr>
        <w:t>we design a</w:t>
      </w:r>
      <w:r w:rsidR="00BB0C8B" w:rsidRPr="00C540AC">
        <w:rPr>
          <w:rFonts w:cs="Arial"/>
        </w:rPr>
        <w:t xml:space="preserve"> system that offers the greatest benefit to Queenslanders, we are undertaking a </w:t>
      </w:r>
      <w:r w:rsidR="006C700C" w:rsidRPr="00C540AC">
        <w:rPr>
          <w:rFonts w:cs="Arial"/>
        </w:rPr>
        <w:t>‘</w:t>
      </w:r>
      <w:hyperlink r:id="rId9" w:history="1">
        <w:r w:rsidR="00BB0C8B" w:rsidRPr="00C540AC">
          <w:rPr>
            <w:rStyle w:val="Hyperlink"/>
            <w:rFonts w:cs="Arial"/>
          </w:rPr>
          <w:t>regulatory impact analysis</w:t>
        </w:r>
      </w:hyperlink>
      <w:r w:rsidR="006C700C" w:rsidRPr="00C540AC">
        <w:rPr>
          <w:rStyle w:val="Hyperlink"/>
          <w:rFonts w:cs="Arial"/>
        </w:rPr>
        <w:t>’</w:t>
      </w:r>
      <w:r w:rsidR="00BB0C8B" w:rsidRPr="00C540AC">
        <w:rPr>
          <w:rFonts w:cs="Arial"/>
        </w:rPr>
        <w:t>. Th</w:t>
      </w:r>
      <w:r w:rsidR="004F4720" w:rsidRPr="00C540AC">
        <w:rPr>
          <w:rFonts w:cs="Arial"/>
        </w:rPr>
        <w:t>is</w:t>
      </w:r>
      <w:r w:rsidR="00BB0C8B" w:rsidRPr="00C540AC">
        <w:rPr>
          <w:rFonts w:cs="Arial"/>
        </w:rPr>
        <w:t xml:space="preserve"> </w:t>
      </w:r>
      <w:r w:rsidR="00437BE5" w:rsidRPr="00C540AC">
        <w:rPr>
          <w:rFonts w:cs="Arial"/>
        </w:rPr>
        <w:t xml:space="preserve">CRIS is the </w:t>
      </w:r>
      <w:r w:rsidR="00BB0C8B" w:rsidRPr="00C540AC">
        <w:rPr>
          <w:rFonts w:cs="Arial"/>
        </w:rPr>
        <w:t>first part of that process</w:t>
      </w:r>
      <w:r w:rsidR="00437BE5" w:rsidRPr="00C540AC">
        <w:rPr>
          <w:rFonts w:cs="Arial"/>
        </w:rPr>
        <w:t xml:space="preserve">, and it </w:t>
      </w:r>
      <w:r w:rsidR="00BB0C8B" w:rsidRPr="00C540AC">
        <w:rPr>
          <w:rFonts w:cs="Arial"/>
        </w:rPr>
        <w:t xml:space="preserve">sets out the options available </w:t>
      </w:r>
      <w:r w:rsidR="006C700C" w:rsidRPr="00C540AC">
        <w:rPr>
          <w:rFonts w:cs="Arial"/>
        </w:rPr>
        <w:t xml:space="preserve">to implement </w:t>
      </w:r>
      <w:r w:rsidR="00262574" w:rsidRPr="00C540AC">
        <w:rPr>
          <w:rFonts w:cs="Arial"/>
        </w:rPr>
        <w:t xml:space="preserve">CSS and RCS </w:t>
      </w:r>
      <w:r w:rsidR="00BB0C8B" w:rsidRPr="00C540AC">
        <w:rPr>
          <w:rFonts w:cs="Arial"/>
        </w:rPr>
        <w:t xml:space="preserve">and seeks community views on </w:t>
      </w:r>
      <w:r w:rsidR="006C700C" w:rsidRPr="00C540AC">
        <w:rPr>
          <w:rFonts w:cs="Arial"/>
        </w:rPr>
        <w:t xml:space="preserve">these options and </w:t>
      </w:r>
      <w:r w:rsidR="00BB0C8B" w:rsidRPr="00C540AC">
        <w:rPr>
          <w:rFonts w:cs="Arial"/>
        </w:rPr>
        <w:t>whether we have assessed the impacts and benefits accurately.</w:t>
      </w:r>
      <w:r w:rsidR="004F4720" w:rsidRPr="00C540AC">
        <w:rPr>
          <w:rFonts w:cs="Arial"/>
        </w:rPr>
        <w:t xml:space="preserve"> You can find out more about the Queensland Government’s regulatory impact analysis process in</w:t>
      </w:r>
      <w:r w:rsidR="00D54CD0" w:rsidRPr="00C540AC">
        <w:rPr>
          <w:rFonts w:cs="Arial"/>
        </w:rPr>
        <w:t xml:space="preserve"> the</w:t>
      </w:r>
      <w:r w:rsidR="004F4720" w:rsidRPr="00C540AC">
        <w:rPr>
          <w:rFonts w:cs="Arial"/>
        </w:rPr>
        <w:t xml:space="preserve"> Queensland Government </w:t>
      </w:r>
      <w:hyperlink r:id="rId10" w:history="1">
        <w:r w:rsidR="004F4720" w:rsidRPr="00C540AC">
          <w:rPr>
            <w:rStyle w:val="Hyperlink"/>
            <w:rFonts w:cs="Arial"/>
          </w:rPr>
          <w:t>Guide to Better Regulation</w:t>
        </w:r>
      </w:hyperlink>
      <w:r w:rsidR="004F4720" w:rsidRPr="00C540AC">
        <w:rPr>
          <w:rStyle w:val="Hyperlink"/>
          <w:rFonts w:cs="Arial"/>
        </w:rPr>
        <w:t>.</w:t>
      </w:r>
    </w:p>
    <w:p w14:paraId="136C3C98" w14:textId="501DB88D" w:rsidR="000A661A" w:rsidRPr="00C540AC" w:rsidRDefault="00BB0C8B" w:rsidP="00C540AC">
      <w:pPr>
        <w:spacing w:line="276" w:lineRule="auto"/>
        <w:rPr>
          <w:rFonts w:cs="Arial"/>
        </w:rPr>
      </w:pPr>
      <w:r w:rsidRPr="00C540AC">
        <w:rPr>
          <w:rFonts w:cs="Arial"/>
        </w:rPr>
        <w:lastRenderedPageBreak/>
        <w:t xml:space="preserve">Your feedback will be </w:t>
      </w:r>
      <w:r w:rsidR="00890E60" w:rsidRPr="00C540AC">
        <w:rPr>
          <w:rFonts w:cs="Arial"/>
        </w:rPr>
        <w:t xml:space="preserve">incorporated into </w:t>
      </w:r>
      <w:r w:rsidRPr="00C540AC">
        <w:rPr>
          <w:rFonts w:cs="Arial"/>
        </w:rPr>
        <w:t xml:space="preserve">a Decision Regulatory Impact Statement, which will sum up our analysis and </w:t>
      </w:r>
      <w:r w:rsidR="00890E60" w:rsidRPr="00C540AC">
        <w:rPr>
          <w:rFonts w:cs="Arial"/>
        </w:rPr>
        <w:t xml:space="preserve">inform </w:t>
      </w:r>
      <w:r w:rsidRPr="00C540AC">
        <w:rPr>
          <w:rFonts w:cs="Arial"/>
        </w:rPr>
        <w:t>Government which of the options is the most beneficial to Queenslanders. This will also be published once</w:t>
      </w:r>
      <w:r w:rsidR="00890E60" w:rsidRPr="00C540AC">
        <w:rPr>
          <w:rFonts w:cs="Arial"/>
        </w:rPr>
        <w:t xml:space="preserve"> it has been considered by</w:t>
      </w:r>
      <w:r w:rsidRPr="00C540AC">
        <w:rPr>
          <w:rFonts w:cs="Arial"/>
        </w:rPr>
        <w:t xml:space="preserve"> </w:t>
      </w:r>
      <w:r w:rsidR="00711431">
        <w:rPr>
          <w:rFonts w:cs="Arial"/>
        </w:rPr>
        <w:t>g</w:t>
      </w:r>
      <w:r w:rsidRPr="00C540AC">
        <w:rPr>
          <w:rFonts w:cs="Arial"/>
        </w:rPr>
        <w:t xml:space="preserve">overnment.  </w:t>
      </w:r>
    </w:p>
    <w:p w14:paraId="61A1E9E3" w14:textId="1506DF1B" w:rsidR="009942AD" w:rsidRPr="00C540AC" w:rsidRDefault="00A900FB" w:rsidP="00C540AC">
      <w:pPr>
        <w:spacing w:line="276" w:lineRule="auto"/>
        <w:rPr>
          <w:rFonts w:cs="Arial"/>
        </w:rPr>
      </w:pPr>
      <w:r w:rsidRPr="00C540AC">
        <w:rPr>
          <w:rFonts w:cs="Arial"/>
        </w:rPr>
        <w:t>Please indicate when making your submission if you want your feedback to remain confidential. Submissions not marked as confidential may be published in full or quoted in public documents.</w:t>
      </w:r>
      <w:r w:rsidR="001C6AB2" w:rsidRPr="00C540AC">
        <w:rPr>
          <w:rFonts w:cs="Arial"/>
        </w:rPr>
        <w:t xml:space="preserve"> For information about how to make a submission see page </w:t>
      </w:r>
      <w:r w:rsidR="001C6AB2" w:rsidRPr="00063ECC">
        <w:rPr>
          <w:rFonts w:cs="Arial"/>
        </w:rPr>
        <w:t>1</w:t>
      </w:r>
      <w:r w:rsidR="00E17F58" w:rsidRPr="00063ECC">
        <w:rPr>
          <w:rFonts w:cs="Arial"/>
        </w:rPr>
        <w:t>3</w:t>
      </w:r>
      <w:r w:rsidR="001C6AB2" w:rsidRPr="00C540AC">
        <w:rPr>
          <w:rFonts w:cs="Arial"/>
        </w:rPr>
        <w:t xml:space="preserve"> of the CRIS. We have developed a feedback template to assist the preparation of submission</w:t>
      </w:r>
      <w:r w:rsidR="002C3B9C" w:rsidRPr="00C540AC">
        <w:rPr>
          <w:rFonts w:cs="Arial"/>
        </w:rPr>
        <w:t>s</w:t>
      </w:r>
      <w:r w:rsidR="001C6AB2" w:rsidRPr="00C540AC">
        <w:rPr>
          <w:rFonts w:cs="Arial"/>
        </w:rPr>
        <w:t xml:space="preserve">, but you may present your submission in other ways. </w:t>
      </w:r>
    </w:p>
    <w:p w14:paraId="33262177" w14:textId="4BB6CF80" w:rsidR="00C4426D" w:rsidRPr="00F260D1" w:rsidRDefault="00C4426D" w:rsidP="00C540AC">
      <w:pPr>
        <w:pStyle w:val="Heading2"/>
      </w:pPr>
      <w:r w:rsidRPr="00F260D1">
        <w:t xml:space="preserve">Supplementary </w:t>
      </w:r>
      <w:r w:rsidR="003D509A" w:rsidRPr="00F260D1">
        <w:t>ma</w:t>
      </w:r>
      <w:r w:rsidRPr="00F260D1">
        <w:t xml:space="preserve">terials </w:t>
      </w:r>
    </w:p>
    <w:p w14:paraId="58DEA8B3" w14:textId="3A1264C6" w:rsidR="00C4426D" w:rsidRPr="00C540AC" w:rsidRDefault="00C4426D" w:rsidP="00C540AC">
      <w:pPr>
        <w:spacing w:line="276" w:lineRule="auto"/>
        <w:rPr>
          <w:rFonts w:cs="Arial"/>
        </w:rPr>
      </w:pPr>
      <w:r w:rsidRPr="00C540AC">
        <w:rPr>
          <w:rFonts w:cs="Arial"/>
        </w:rPr>
        <w:t xml:space="preserve">The CRIS is a </w:t>
      </w:r>
      <w:r w:rsidR="003A370B" w:rsidRPr="00C540AC">
        <w:rPr>
          <w:rFonts w:cs="Arial"/>
        </w:rPr>
        <w:t>detailed</w:t>
      </w:r>
      <w:r w:rsidRPr="00C540AC">
        <w:rPr>
          <w:rFonts w:cs="Arial"/>
        </w:rPr>
        <w:t xml:space="preserve"> document exploring the issues</w:t>
      </w:r>
      <w:r w:rsidR="003A370B" w:rsidRPr="00C540AC">
        <w:rPr>
          <w:rFonts w:cs="Arial"/>
        </w:rPr>
        <w:t xml:space="preserve">, options and </w:t>
      </w:r>
      <w:r w:rsidRPr="00C540AC">
        <w:rPr>
          <w:rFonts w:cs="Arial"/>
        </w:rPr>
        <w:t>approach</w:t>
      </w:r>
      <w:r w:rsidR="003A370B" w:rsidRPr="00C540AC">
        <w:rPr>
          <w:rFonts w:cs="Arial"/>
        </w:rPr>
        <w:t>es</w:t>
      </w:r>
      <w:r w:rsidRPr="00C540AC">
        <w:rPr>
          <w:rFonts w:cs="Arial"/>
        </w:rPr>
        <w:t xml:space="preserve"> to implementing the CSS and RCS in Queensland. </w:t>
      </w:r>
    </w:p>
    <w:p w14:paraId="06BAC3C8" w14:textId="03A99481" w:rsidR="00164F72" w:rsidRPr="00C540AC" w:rsidRDefault="00C4426D" w:rsidP="00C540AC">
      <w:pPr>
        <w:spacing w:line="276" w:lineRule="auto"/>
        <w:rPr>
          <w:rFonts w:cs="Arial"/>
        </w:rPr>
      </w:pPr>
      <w:r w:rsidRPr="00C540AC">
        <w:rPr>
          <w:rFonts w:cs="Arial"/>
        </w:rPr>
        <w:t xml:space="preserve">To </w:t>
      </w:r>
      <w:r w:rsidR="00262574" w:rsidRPr="00C540AC">
        <w:rPr>
          <w:rFonts w:cs="Arial"/>
        </w:rPr>
        <w:t xml:space="preserve">help you navigate </w:t>
      </w:r>
      <w:r w:rsidRPr="00C540AC">
        <w:rPr>
          <w:rFonts w:cs="Arial"/>
        </w:rPr>
        <w:t xml:space="preserve">the CRIS, </w:t>
      </w:r>
      <w:r w:rsidR="00262574" w:rsidRPr="00C540AC">
        <w:rPr>
          <w:rFonts w:cs="Arial"/>
        </w:rPr>
        <w:t xml:space="preserve">we have developed </w:t>
      </w:r>
      <w:r w:rsidR="00164F72" w:rsidRPr="00C540AC">
        <w:rPr>
          <w:rFonts w:cs="Arial"/>
        </w:rPr>
        <w:t>six</w:t>
      </w:r>
      <w:r w:rsidRPr="00C540AC">
        <w:rPr>
          <w:rFonts w:cs="Arial"/>
        </w:rPr>
        <w:t xml:space="preserve"> supplementary materials, with a particular focus on some key issues that will inform </w:t>
      </w:r>
      <w:r w:rsidR="00262574" w:rsidRPr="00C540AC">
        <w:rPr>
          <w:rFonts w:cs="Arial"/>
        </w:rPr>
        <w:t xml:space="preserve">the Queensland Government’s </w:t>
      </w:r>
      <w:r w:rsidRPr="00C540AC">
        <w:rPr>
          <w:rFonts w:cs="Arial"/>
        </w:rPr>
        <w:t>approach to child safe organisations</w:t>
      </w:r>
      <w:r w:rsidR="00262574" w:rsidRPr="00C540AC">
        <w:rPr>
          <w:rFonts w:cs="Arial"/>
        </w:rPr>
        <w:t>.</w:t>
      </w:r>
      <w:r w:rsidRPr="00C540AC">
        <w:rPr>
          <w:rFonts w:cs="Arial"/>
        </w:rPr>
        <w:t xml:space="preserve"> </w:t>
      </w:r>
      <w:r w:rsidR="00164F72" w:rsidRPr="00C540AC">
        <w:rPr>
          <w:rFonts w:cs="Arial"/>
        </w:rPr>
        <w:t>Each</w:t>
      </w:r>
      <w:r w:rsidRPr="00C540AC">
        <w:rPr>
          <w:rFonts w:cs="Arial"/>
        </w:rPr>
        <w:t xml:space="preserve"> of the supplementary materials reflect</w:t>
      </w:r>
      <w:r w:rsidR="00262574" w:rsidRPr="00C540AC">
        <w:rPr>
          <w:rFonts w:cs="Arial"/>
        </w:rPr>
        <w:t>s</w:t>
      </w:r>
      <w:r w:rsidRPr="00C540AC">
        <w:rPr>
          <w:rFonts w:cs="Arial"/>
        </w:rPr>
        <w:t xml:space="preserve"> and consolidate</w:t>
      </w:r>
      <w:r w:rsidR="00B97E22" w:rsidRPr="00C540AC">
        <w:rPr>
          <w:rFonts w:cs="Arial"/>
        </w:rPr>
        <w:t>s</w:t>
      </w:r>
      <w:r w:rsidRPr="00C540AC">
        <w:rPr>
          <w:rFonts w:cs="Arial"/>
        </w:rPr>
        <w:t xml:space="preserve"> information presented in the CRIS</w:t>
      </w:r>
      <w:r w:rsidR="00164F72" w:rsidRPr="00C540AC">
        <w:rPr>
          <w:rFonts w:cs="Arial"/>
        </w:rPr>
        <w:t>;</w:t>
      </w:r>
      <w:r w:rsidRPr="00C540AC">
        <w:rPr>
          <w:rFonts w:cs="Arial"/>
        </w:rPr>
        <w:t xml:space="preserve"> </w:t>
      </w:r>
      <w:r w:rsidR="00164F72" w:rsidRPr="00C540AC">
        <w:rPr>
          <w:rFonts w:cs="Arial"/>
        </w:rPr>
        <w:t>however</w:t>
      </w:r>
      <w:r w:rsidR="009470AA" w:rsidRPr="00C540AC">
        <w:rPr>
          <w:rFonts w:cs="Arial"/>
        </w:rPr>
        <w:t>,</w:t>
      </w:r>
      <w:r w:rsidR="00164F72" w:rsidRPr="00C540AC">
        <w:rPr>
          <w:rFonts w:cs="Arial"/>
        </w:rPr>
        <w:t xml:space="preserve"> </w:t>
      </w:r>
      <w:r w:rsidR="00262574" w:rsidRPr="00C540AC">
        <w:rPr>
          <w:rFonts w:cs="Arial"/>
        </w:rPr>
        <w:t xml:space="preserve">we encourage you to read the CRIS, </w:t>
      </w:r>
      <w:r w:rsidR="00164F72" w:rsidRPr="00C540AC">
        <w:rPr>
          <w:rFonts w:cs="Arial"/>
        </w:rPr>
        <w:t>which contains more detail</w:t>
      </w:r>
      <w:r w:rsidR="00B97E22" w:rsidRPr="00C540AC">
        <w:rPr>
          <w:rFonts w:cs="Arial"/>
        </w:rPr>
        <w:t>ed information</w:t>
      </w:r>
      <w:r w:rsidR="00164F72" w:rsidRPr="00C540AC">
        <w:rPr>
          <w:rFonts w:cs="Arial"/>
        </w:rPr>
        <w:t xml:space="preserve">. </w:t>
      </w:r>
    </w:p>
    <w:p w14:paraId="34F9B741" w14:textId="77777777" w:rsidR="00F46251" w:rsidRPr="00C540AC" w:rsidRDefault="00F46251" w:rsidP="00547901">
      <w:pPr>
        <w:pStyle w:val="NoSpacing"/>
      </w:pPr>
    </w:p>
    <w:tbl>
      <w:tblPr>
        <w:tblStyle w:val="TableGrid"/>
        <w:tblW w:w="91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08"/>
      </w:tblGrid>
      <w:tr w:rsidR="00547901" w:rsidRPr="00C540AC" w14:paraId="22EA9F0E" w14:textId="77777777" w:rsidTr="00711431">
        <w:trPr>
          <w:jc w:val="center"/>
        </w:trPr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CC6085" w14:textId="6B6E39BD" w:rsidR="00547901" w:rsidRPr="00C540AC" w:rsidRDefault="00547901" w:rsidP="00547901">
            <w:pPr>
              <w:pStyle w:val="Heading4"/>
              <w:spacing w:before="120" w:after="120"/>
              <w:ind w:left="1034"/>
            </w:pPr>
            <w:r w:rsidRPr="00C540AC">
              <w:drawing>
                <wp:anchor distT="0" distB="0" distL="114300" distR="114300" simplePos="0" relativeHeight="251674624" behindDoc="1" locked="0" layoutInCell="1" allowOverlap="1" wp14:anchorId="5C40F6EE" wp14:editId="2440500F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8386" y="0"/>
                      <wp:lineTo x="3812" y="2287"/>
                      <wp:lineTo x="762" y="7624"/>
                      <wp:lineTo x="762" y="15247"/>
                      <wp:lineTo x="9148" y="20584"/>
                      <wp:lineTo x="12198" y="20584"/>
                      <wp:lineTo x="14485" y="19059"/>
                      <wp:lineTo x="19821" y="13722"/>
                      <wp:lineTo x="20584" y="7624"/>
                      <wp:lineTo x="16772" y="2287"/>
                      <wp:lineTo x="11435" y="0"/>
                      <wp:lineTo x="8386" y="0"/>
                    </wp:wrapPolygon>
                  </wp:wrapTight>
                  <wp:docPr id="1" name="Graphic 1" descr="Badge 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dge 1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540AC">
              <w:t>Overview of the CRIS</w:t>
            </w:r>
          </w:p>
        </w:tc>
        <w:tc>
          <w:tcPr>
            <w:tcW w:w="4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BB1A3F" w14:textId="13304C57" w:rsidR="00547901" w:rsidRPr="00C540AC" w:rsidRDefault="00547901" w:rsidP="00547901">
            <w:pPr>
              <w:pStyle w:val="Heading4"/>
              <w:spacing w:before="120"/>
              <w:ind w:left="1023"/>
            </w:pPr>
            <w:r w:rsidRPr="00C540AC">
              <w:rPr>
                <w:sz w:val="21"/>
                <w:szCs w:val="21"/>
              </w:rPr>
              <w:drawing>
                <wp:anchor distT="0" distB="0" distL="114300" distR="114300" simplePos="0" relativeHeight="251675648" behindDoc="1" locked="0" layoutInCell="1" allowOverlap="1" wp14:anchorId="3EED6359" wp14:editId="2321171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2540</wp:posOffset>
                  </wp:positionV>
                  <wp:extent cx="532902" cy="540000"/>
                  <wp:effectExtent l="0" t="0" r="635" b="0"/>
                  <wp:wrapTight wrapText="bothSides">
                    <wp:wrapPolygon edited="0">
                      <wp:start x="8496" y="0"/>
                      <wp:lineTo x="3862" y="2287"/>
                      <wp:lineTo x="772" y="7624"/>
                      <wp:lineTo x="772" y="15247"/>
                      <wp:lineTo x="9268" y="20584"/>
                      <wp:lineTo x="12358" y="20584"/>
                      <wp:lineTo x="14675" y="19059"/>
                      <wp:lineTo x="20081" y="13722"/>
                      <wp:lineTo x="20853" y="7624"/>
                      <wp:lineTo x="16992" y="2287"/>
                      <wp:lineTo x="11585" y="0"/>
                      <wp:lineTo x="8496" y="0"/>
                    </wp:wrapPolygon>
                  </wp:wrapTight>
                  <wp:docPr id="17" name="Graphic 17" descr="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Badge with solid fill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902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540AC">
              <w:t>Cultural safety in a child safe organisations system for Queensland</w:t>
            </w:r>
          </w:p>
        </w:tc>
      </w:tr>
      <w:tr w:rsidR="00547901" w:rsidRPr="00C540AC" w14:paraId="40C2B355" w14:textId="77777777" w:rsidTr="00711431">
        <w:trPr>
          <w:jc w:val="center"/>
        </w:trPr>
        <w:tc>
          <w:tcPr>
            <w:tcW w:w="46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F0A2A8" w14:textId="77777777" w:rsidR="00547901" w:rsidRDefault="00547901" w:rsidP="00AB60E7">
            <w:pPr>
              <w:spacing w:before="0"/>
            </w:pPr>
            <w:r w:rsidRPr="00C540AC">
              <w:t xml:space="preserve">The first supplementary material is this document, which provides an overview and guidance about navigating the CRIS.  </w:t>
            </w:r>
          </w:p>
          <w:p w14:paraId="7DACED79" w14:textId="4616D4DB" w:rsidR="00547901" w:rsidRPr="00C540AC" w:rsidRDefault="00547901" w:rsidP="00AB60E7">
            <w:pPr>
              <w:spacing w:before="0"/>
            </w:pPr>
          </w:p>
        </w:tc>
        <w:tc>
          <w:tcPr>
            <w:tcW w:w="450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8E4CCA" w14:textId="77777777" w:rsidR="00547901" w:rsidRDefault="00547901" w:rsidP="00AB60E7">
            <w:pPr>
              <w:spacing w:before="0"/>
            </w:pPr>
            <w:r w:rsidRPr="00C540AC">
              <w:t>Discusses cultural safety and how cultural safety might be embedded in Queensland’s child safe organisations system.</w:t>
            </w:r>
          </w:p>
          <w:p w14:paraId="6E1F45B9" w14:textId="5C4DAA62" w:rsidR="00547901" w:rsidRPr="00C540AC" w:rsidRDefault="00547901" w:rsidP="00AB60E7">
            <w:pPr>
              <w:spacing w:before="0"/>
            </w:pPr>
          </w:p>
        </w:tc>
      </w:tr>
      <w:tr w:rsidR="00547901" w:rsidRPr="00C540AC" w14:paraId="34489F3C" w14:textId="77777777" w:rsidTr="00711431">
        <w:trPr>
          <w:trHeight w:val="648"/>
          <w:jc w:val="center"/>
        </w:trPr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A126E" w14:textId="190E5F51" w:rsidR="00547901" w:rsidRPr="00C540AC" w:rsidRDefault="00547901" w:rsidP="00547901">
            <w:pPr>
              <w:pStyle w:val="Heading4"/>
              <w:spacing w:before="120"/>
              <w:ind w:left="1034"/>
            </w:pPr>
            <w:r w:rsidRPr="00C540AC">
              <w:rPr>
                <w:sz w:val="21"/>
                <w:szCs w:val="21"/>
              </w:rPr>
              <w:drawing>
                <wp:anchor distT="0" distB="0" distL="114300" distR="114300" simplePos="0" relativeHeight="251680768" behindDoc="1" locked="0" layoutInCell="1" allowOverlap="1" wp14:anchorId="576B6F54" wp14:editId="48ED0D4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1270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8386" y="0"/>
                      <wp:lineTo x="3812" y="2287"/>
                      <wp:lineTo x="762" y="7624"/>
                      <wp:lineTo x="762" y="15247"/>
                      <wp:lineTo x="9148" y="20584"/>
                      <wp:lineTo x="12198" y="20584"/>
                      <wp:lineTo x="14485" y="19059"/>
                      <wp:lineTo x="19821" y="13722"/>
                      <wp:lineTo x="20584" y="7624"/>
                      <wp:lineTo x="16772" y="2287"/>
                      <wp:lineTo x="11435" y="0"/>
                      <wp:lineTo x="8386" y="0"/>
                    </wp:wrapPolygon>
                  </wp:wrapTight>
                  <wp:docPr id="18" name="Graphic 18" descr="Badge 3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3 with solid fill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540AC">
              <w:t>Scope for the child safe standards</w:t>
            </w:r>
          </w:p>
        </w:tc>
        <w:tc>
          <w:tcPr>
            <w:tcW w:w="4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DEED75" w14:textId="7576E776" w:rsidR="00547901" w:rsidRPr="00C540AC" w:rsidRDefault="00547901" w:rsidP="00547901">
            <w:pPr>
              <w:pStyle w:val="Heading4"/>
              <w:spacing w:before="120"/>
              <w:ind w:left="1023"/>
            </w:pPr>
            <w:r w:rsidRPr="00C540AC">
              <w:drawing>
                <wp:anchor distT="0" distB="0" distL="114300" distR="114300" simplePos="0" relativeHeight="251681792" behindDoc="1" locked="0" layoutInCell="1" allowOverlap="1" wp14:anchorId="6D9A96FF" wp14:editId="0EE20473">
                  <wp:simplePos x="0" y="0"/>
                  <wp:positionH relativeFrom="column">
                    <wp:posOffset>-3745</wp:posOffset>
                  </wp:positionH>
                  <wp:positionV relativeFrom="paragraph">
                    <wp:posOffset>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8386" y="0"/>
                      <wp:lineTo x="3812" y="2287"/>
                      <wp:lineTo x="762" y="7624"/>
                      <wp:lineTo x="762" y="15247"/>
                      <wp:lineTo x="9148" y="20584"/>
                      <wp:lineTo x="12198" y="20584"/>
                      <wp:lineTo x="14485" y="19059"/>
                      <wp:lineTo x="19821" y="13722"/>
                      <wp:lineTo x="20584" y="7624"/>
                      <wp:lineTo x="16772" y="2287"/>
                      <wp:lineTo x="11435" y="0"/>
                      <wp:lineTo x="8386" y="0"/>
                    </wp:wrapPolygon>
                  </wp:wrapTight>
                  <wp:docPr id="19" name="Graphic 19" descr="Badge 4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dge 4 with solid fill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540AC">
              <w:t xml:space="preserve">Options for the child safe standards </w:t>
            </w:r>
          </w:p>
        </w:tc>
      </w:tr>
      <w:tr w:rsidR="00547901" w:rsidRPr="00C540AC" w14:paraId="1C649B77" w14:textId="77777777" w:rsidTr="00711431">
        <w:trPr>
          <w:jc w:val="center"/>
        </w:trPr>
        <w:tc>
          <w:tcPr>
            <w:tcW w:w="46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C1EC16" w14:textId="77777777" w:rsidR="00547901" w:rsidRDefault="00547901" w:rsidP="00AB60E7">
            <w:pPr>
              <w:spacing w:before="0"/>
            </w:pPr>
            <w:r w:rsidRPr="00C540AC">
              <w:t>Discusses the potential scope of the CSS, outlining the recommendations made by the Royal Commission and the scope of CSS in other jurisdictions.</w:t>
            </w:r>
          </w:p>
          <w:p w14:paraId="16B53A3E" w14:textId="0EBD646A" w:rsidR="00547901" w:rsidRPr="00C540AC" w:rsidRDefault="00547901" w:rsidP="00AB60E7">
            <w:pPr>
              <w:spacing w:before="0"/>
              <w:rPr>
                <w:sz w:val="21"/>
                <w:szCs w:val="21"/>
              </w:rPr>
            </w:pPr>
          </w:p>
        </w:tc>
        <w:tc>
          <w:tcPr>
            <w:tcW w:w="450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881399" w14:textId="6CBD294A" w:rsidR="00547901" w:rsidRPr="00C540AC" w:rsidRDefault="00547901" w:rsidP="00AB60E7">
            <w:pPr>
              <w:spacing w:before="0"/>
              <w:rPr>
                <w:sz w:val="21"/>
                <w:szCs w:val="21"/>
              </w:rPr>
            </w:pPr>
            <w:r w:rsidRPr="00C540AC">
              <w:t>Discusses potential options and approaches for implementing CSS in Queensland.</w:t>
            </w:r>
          </w:p>
        </w:tc>
      </w:tr>
      <w:tr w:rsidR="00547901" w:rsidRPr="00C540AC" w14:paraId="0CD180A5" w14:textId="77777777" w:rsidTr="00711431">
        <w:trPr>
          <w:jc w:val="center"/>
        </w:trPr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14635E" w14:textId="39930633" w:rsidR="00547901" w:rsidRPr="00C540AC" w:rsidRDefault="00547901" w:rsidP="00547901">
            <w:pPr>
              <w:pStyle w:val="Heading4"/>
              <w:spacing w:before="120"/>
              <w:ind w:left="1034"/>
            </w:pPr>
            <w:r w:rsidRPr="00C540AC">
              <w:rPr>
                <w:sz w:val="21"/>
                <w:szCs w:val="21"/>
              </w:rPr>
              <w:drawing>
                <wp:anchor distT="0" distB="0" distL="114300" distR="114300" simplePos="0" relativeHeight="251684864" behindDoc="1" locked="0" layoutInCell="1" allowOverlap="1" wp14:anchorId="5861A193" wp14:editId="38839157">
                  <wp:simplePos x="0" y="0"/>
                  <wp:positionH relativeFrom="column">
                    <wp:posOffset>-17269</wp:posOffset>
                  </wp:positionH>
                  <wp:positionV relativeFrom="paragraph">
                    <wp:posOffset>627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8386" y="0"/>
                      <wp:lineTo x="3812" y="2287"/>
                      <wp:lineTo x="762" y="7624"/>
                      <wp:lineTo x="762" y="15247"/>
                      <wp:lineTo x="9148" y="20584"/>
                      <wp:lineTo x="12198" y="20584"/>
                      <wp:lineTo x="14485" y="19059"/>
                      <wp:lineTo x="19821" y="13722"/>
                      <wp:lineTo x="20584" y="7624"/>
                      <wp:lineTo x="16772" y="2287"/>
                      <wp:lineTo x="11435" y="0"/>
                      <wp:lineTo x="8386" y="0"/>
                    </wp:wrapPolygon>
                  </wp:wrapTight>
                  <wp:docPr id="20" name="Graphic 20" descr="Badge 5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Badge 5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540AC">
              <w:t>Overview of a reportable conduct scheme for Queensland</w:t>
            </w:r>
          </w:p>
        </w:tc>
        <w:tc>
          <w:tcPr>
            <w:tcW w:w="4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09B780" w14:textId="7A8FC04D" w:rsidR="00547901" w:rsidRPr="00C540AC" w:rsidRDefault="00547901" w:rsidP="00547901">
            <w:pPr>
              <w:pStyle w:val="Heading4"/>
              <w:spacing w:before="120"/>
              <w:ind w:left="1023"/>
            </w:pPr>
            <w:r w:rsidRPr="00C540AC">
              <w:drawing>
                <wp:anchor distT="0" distB="0" distL="114300" distR="114300" simplePos="0" relativeHeight="251683840" behindDoc="1" locked="0" layoutInCell="1" allowOverlap="1" wp14:anchorId="3BA26481" wp14:editId="5D283911">
                  <wp:simplePos x="0" y="0"/>
                  <wp:positionH relativeFrom="column">
                    <wp:posOffset>-6920</wp:posOffset>
                  </wp:positionH>
                  <wp:positionV relativeFrom="paragraph">
                    <wp:posOffset>8255</wp:posOffset>
                  </wp:positionV>
                  <wp:extent cx="540689" cy="540689"/>
                  <wp:effectExtent l="0" t="0" r="0" b="0"/>
                  <wp:wrapTight wrapText="bothSides">
                    <wp:wrapPolygon edited="0">
                      <wp:start x="8376" y="0"/>
                      <wp:lineTo x="3807" y="2284"/>
                      <wp:lineTo x="761" y="7615"/>
                      <wp:lineTo x="761" y="15229"/>
                      <wp:lineTo x="9137" y="20559"/>
                      <wp:lineTo x="12183" y="20559"/>
                      <wp:lineTo x="14468" y="19036"/>
                      <wp:lineTo x="19798" y="13706"/>
                      <wp:lineTo x="20559" y="7615"/>
                      <wp:lineTo x="16752" y="2284"/>
                      <wp:lineTo x="11422" y="0"/>
                      <wp:lineTo x="8376" y="0"/>
                    </wp:wrapPolygon>
                  </wp:wrapTight>
                  <wp:docPr id="6" name="Graphic 6" descr="Badge 6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adge 6 with solid fill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689" cy="540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540AC">
              <w:t xml:space="preserve">Frequently Asked Questions </w:t>
            </w:r>
          </w:p>
        </w:tc>
      </w:tr>
      <w:tr w:rsidR="00547901" w:rsidRPr="00C540AC" w14:paraId="63C9A8F0" w14:textId="77777777" w:rsidTr="00711431">
        <w:trPr>
          <w:jc w:val="center"/>
        </w:trPr>
        <w:tc>
          <w:tcPr>
            <w:tcW w:w="46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8BE4AC" w14:textId="77777777" w:rsidR="00547901" w:rsidRDefault="00547901" w:rsidP="00AB60E7">
            <w:pPr>
              <w:spacing w:before="0"/>
            </w:pPr>
            <w:r w:rsidRPr="00C540AC">
              <w:t>Outlines the features of a nationally consistent Queensland RCS.</w:t>
            </w:r>
          </w:p>
          <w:p w14:paraId="25ACC76D" w14:textId="348AB699" w:rsidR="00547901" w:rsidRPr="00C540AC" w:rsidRDefault="00547901" w:rsidP="00AB60E7">
            <w:pPr>
              <w:spacing w:before="0"/>
              <w:rPr>
                <w:sz w:val="21"/>
                <w:szCs w:val="21"/>
              </w:rPr>
            </w:pPr>
          </w:p>
        </w:tc>
        <w:tc>
          <w:tcPr>
            <w:tcW w:w="450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B69E0" w14:textId="7888E645" w:rsidR="00547901" w:rsidRPr="00C540AC" w:rsidRDefault="00547901" w:rsidP="00AB60E7">
            <w:pPr>
              <w:spacing w:before="0"/>
            </w:pPr>
            <w:r w:rsidRPr="00C540AC">
              <w:rPr>
                <w:rFonts w:cs="Arial"/>
                <w:sz w:val="21"/>
                <w:szCs w:val="21"/>
              </w:rPr>
              <w:t>Responds to</w:t>
            </w:r>
            <w:r w:rsidRPr="00C540AC">
              <w:rPr>
                <w:rFonts w:cs="Arial"/>
                <w:b/>
                <w:bCs/>
                <w:sz w:val="21"/>
                <w:szCs w:val="21"/>
              </w:rPr>
              <w:t xml:space="preserve"> </w:t>
            </w:r>
            <w:r w:rsidRPr="00C540AC">
              <w:rPr>
                <w:rFonts w:cs="Arial"/>
                <w:sz w:val="21"/>
                <w:szCs w:val="21"/>
              </w:rPr>
              <w:t>common questions about CSS and RCS.</w:t>
            </w:r>
          </w:p>
        </w:tc>
      </w:tr>
    </w:tbl>
    <w:p w14:paraId="59AB2EF7" w14:textId="0DBFCAFA" w:rsidR="001F1108" w:rsidRPr="00F260D1" w:rsidRDefault="00D54CD0" w:rsidP="00AB60E7">
      <w:pPr>
        <w:pStyle w:val="Heading2"/>
      </w:pPr>
      <w:r w:rsidRPr="00F260D1">
        <w:t>Navigating the CRIS</w:t>
      </w:r>
    </w:p>
    <w:p w14:paraId="5014A3E7" w14:textId="21486F35" w:rsidR="00D54CD0" w:rsidRPr="00D933B8" w:rsidRDefault="00D54CD0" w:rsidP="00547901">
      <w:r w:rsidRPr="00D933B8">
        <w:t>The CRIS is best understood as a whole document, however</w:t>
      </w:r>
      <w:r w:rsidR="00EE633C" w:rsidRPr="00D933B8">
        <w:t>,</w:t>
      </w:r>
      <w:r w:rsidRPr="00D933B8">
        <w:t xml:space="preserve"> as it is a large document you may prefer to focus on sections most relevant to you and/or your organisation. Here is a quick guide to some key sections:</w:t>
      </w:r>
    </w:p>
    <w:p w14:paraId="4D571F16" w14:textId="7098AEAE" w:rsidR="00002F03" w:rsidRPr="00063ECC" w:rsidRDefault="00002F03" w:rsidP="00547901">
      <w:pPr>
        <w:pStyle w:val="ListBullet"/>
      </w:pPr>
      <w:r w:rsidRPr="00547901">
        <w:t xml:space="preserve">Executive </w:t>
      </w:r>
      <w:r w:rsidR="00A900FB" w:rsidRPr="00547901">
        <w:t>s</w:t>
      </w:r>
      <w:r w:rsidRPr="00547901">
        <w:t>ummary (</w:t>
      </w:r>
      <w:r w:rsidRPr="00063ECC">
        <w:t>page 5)</w:t>
      </w:r>
    </w:p>
    <w:p w14:paraId="22507126" w14:textId="448B8F80" w:rsidR="00002F03" w:rsidRPr="00063ECC" w:rsidRDefault="00002F03" w:rsidP="00547901">
      <w:pPr>
        <w:pStyle w:val="ListBullet"/>
      </w:pPr>
      <w:r w:rsidRPr="00063ECC">
        <w:t xml:space="preserve">Part 3 – Explains the options for child safe organisations regulation (page </w:t>
      </w:r>
      <w:r w:rsidR="00D933B8">
        <w:t>37</w:t>
      </w:r>
      <w:r w:rsidRPr="00063ECC">
        <w:t>)</w:t>
      </w:r>
    </w:p>
    <w:p w14:paraId="031196B3" w14:textId="62A07B6A" w:rsidR="00002F03" w:rsidRPr="00063ECC" w:rsidRDefault="00002F03" w:rsidP="00547901">
      <w:pPr>
        <w:pStyle w:val="ListBullet2"/>
      </w:pPr>
      <w:r w:rsidRPr="00063ECC">
        <w:t xml:space="preserve">Child safe standards (page </w:t>
      </w:r>
      <w:r w:rsidR="00376F89" w:rsidRPr="00063ECC">
        <w:t>4</w:t>
      </w:r>
      <w:r w:rsidR="00EA004D" w:rsidRPr="00063ECC">
        <w:t>0</w:t>
      </w:r>
      <w:r w:rsidRPr="00063ECC">
        <w:t>)</w:t>
      </w:r>
    </w:p>
    <w:p w14:paraId="54CF06FA" w14:textId="18733B93" w:rsidR="00002F03" w:rsidRPr="00063ECC" w:rsidRDefault="00002F03" w:rsidP="00547901">
      <w:pPr>
        <w:pStyle w:val="ListBullet2"/>
      </w:pPr>
      <w:r w:rsidRPr="00063ECC">
        <w:t>Reportable conduct scheme (page 5</w:t>
      </w:r>
      <w:r w:rsidR="00D933B8">
        <w:t>7</w:t>
      </w:r>
      <w:r w:rsidRPr="00063ECC">
        <w:t>)</w:t>
      </w:r>
    </w:p>
    <w:p w14:paraId="21BCFFA7" w14:textId="77777777" w:rsidR="00711431" w:rsidRDefault="00711431" w:rsidP="00711431">
      <w:pPr>
        <w:pStyle w:val="ListBullet"/>
        <w:numPr>
          <w:ilvl w:val="0"/>
          <w:numId w:val="0"/>
        </w:numPr>
        <w:ind w:left="363"/>
      </w:pPr>
    </w:p>
    <w:p w14:paraId="254B7646" w14:textId="58F10CFA" w:rsidR="00002F03" w:rsidRPr="00547901" w:rsidRDefault="00002F03" w:rsidP="00547901">
      <w:pPr>
        <w:pStyle w:val="ListBullet"/>
      </w:pPr>
      <w:r w:rsidRPr="00547901">
        <w:t>Part 4 – Analyses the impact of the options on particular stakeholder groups (</w:t>
      </w:r>
      <w:r w:rsidRPr="00063ECC">
        <w:t xml:space="preserve">page </w:t>
      </w:r>
      <w:r w:rsidR="00D933B8">
        <w:t>70</w:t>
      </w:r>
      <w:r w:rsidRPr="00063ECC">
        <w:t>)</w:t>
      </w:r>
      <w:r w:rsidRPr="00547901">
        <w:t xml:space="preserve"> and includes targeted questions for </w:t>
      </w:r>
      <w:proofErr w:type="gramStart"/>
      <w:r w:rsidRPr="00547901">
        <w:t>stakeholders</w:t>
      </w:r>
      <w:proofErr w:type="gramEnd"/>
    </w:p>
    <w:p w14:paraId="5B05108D" w14:textId="33ADBE18" w:rsidR="00002F03" w:rsidRPr="00063ECC" w:rsidRDefault="00002F03" w:rsidP="00547901">
      <w:pPr>
        <w:pStyle w:val="ListBullet2"/>
      </w:pPr>
      <w:r w:rsidRPr="00547901">
        <w:t xml:space="preserve">Child safe standards (page </w:t>
      </w:r>
      <w:r w:rsidRPr="00063ECC">
        <w:t>7</w:t>
      </w:r>
      <w:r w:rsidR="00D933B8">
        <w:t>8</w:t>
      </w:r>
      <w:r w:rsidRPr="00063ECC">
        <w:t>)</w:t>
      </w:r>
    </w:p>
    <w:p w14:paraId="6C58E91B" w14:textId="78F1D790" w:rsidR="00002F03" w:rsidRPr="00063ECC" w:rsidRDefault="00002F03" w:rsidP="00547901">
      <w:pPr>
        <w:pStyle w:val="ListBullet2"/>
      </w:pPr>
      <w:r w:rsidRPr="00063ECC">
        <w:t>Reportable conduct scheme (page 8</w:t>
      </w:r>
      <w:r w:rsidR="00D933B8">
        <w:t>9</w:t>
      </w:r>
      <w:r w:rsidRPr="00063ECC">
        <w:t>)</w:t>
      </w:r>
    </w:p>
    <w:p w14:paraId="298669BE" w14:textId="0084EC77" w:rsidR="00D54CD0" w:rsidRPr="00063ECC" w:rsidRDefault="00002F03" w:rsidP="00547901">
      <w:pPr>
        <w:pStyle w:val="ListBullet"/>
        <w:rPr>
          <w:rFonts w:cstheme="minorHAnsi"/>
        </w:rPr>
      </w:pPr>
      <w:r w:rsidRPr="00063ECC">
        <w:t xml:space="preserve">Part 6 </w:t>
      </w:r>
      <w:r w:rsidR="00547901" w:rsidRPr="00063ECC">
        <w:t>–</w:t>
      </w:r>
      <w:r w:rsidRPr="00063ECC">
        <w:t xml:space="preserve"> Conclusion and recommended approach (p</w:t>
      </w:r>
      <w:r w:rsidR="00D25B33" w:rsidRPr="00063ECC">
        <w:t xml:space="preserve">age </w:t>
      </w:r>
      <w:r w:rsidRPr="00063ECC">
        <w:t>10</w:t>
      </w:r>
      <w:r w:rsidR="00D933B8">
        <w:t>0</w:t>
      </w:r>
      <w:r w:rsidRPr="00063ECC">
        <w:t>)</w:t>
      </w:r>
      <w:r w:rsidR="005A40DC" w:rsidRPr="00063ECC">
        <w:t>.</w:t>
      </w:r>
    </w:p>
    <w:p w14:paraId="55BE2FA8" w14:textId="77777777" w:rsidR="008C25AB" w:rsidRDefault="008C25AB" w:rsidP="00444886"/>
    <w:bookmarkEnd w:id="0"/>
    <w:p w14:paraId="6E65ABF2" w14:textId="69B94C34" w:rsidR="001511E6" w:rsidRPr="00B906E5" w:rsidRDefault="00444886" w:rsidP="00444886">
      <w:r>
        <w:rPr>
          <w:noProof/>
        </w:rPr>
        <mc:AlternateContent>
          <mc:Choice Requires="wps">
            <w:drawing>
              <wp:inline distT="0" distB="0" distL="0" distR="0" wp14:anchorId="04AD435B" wp14:editId="11ADC5D7">
                <wp:extent cx="6175169" cy="5612524"/>
                <wp:effectExtent l="0" t="0" r="0" b="76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5169" cy="5612524"/>
                        </a:xfrm>
                        <a:prstGeom prst="rect">
                          <a:avLst/>
                        </a:prstGeom>
                        <a:solidFill>
                          <a:srgbClr val="B4E1E5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9F9CE" w14:textId="0BEBC6F9" w:rsidR="00444886" w:rsidRPr="00AB60E7" w:rsidRDefault="00444886" w:rsidP="00AB60E7">
                            <w:pPr>
                              <w:spacing w:before="120" w:after="240"/>
                              <w:jc w:val="both"/>
                              <w:rPr>
                                <w:rStyle w:val="Heading4Char"/>
                              </w:rPr>
                            </w:pPr>
                            <w:r>
                              <w:rPr>
                                <w:rFonts w:ascii="Gidole-Regular" w:hAnsi="Gidole-Regular" w:cs="Gidole-Regular"/>
                                <w:b/>
                                <w:bCs/>
                                <w:noProof/>
                                <w:color w:val="00206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929EEDD" wp14:editId="58BD9DA1">
                                  <wp:extent cx="469127" cy="469127"/>
                                  <wp:effectExtent l="0" t="0" r="0" b="7620"/>
                                  <wp:docPr id="12" name="Graphic 12" descr="Person with idea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Graphic 12" descr="Person with idea outline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0904" cy="4709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B60E7">
                              <w:rPr>
                                <w:rStyle w:val="Heading4Char"/>
                              </w:rPr>
                              <w:t xml:space="preserve">We want to hear from you about: </w:t>
                            </w:r>
                          </w:p>
                          <w:p w14:paraId="4A112642" w14:textId="77777777" w:rsidR="00444886" w:rsidRPr="00444886" w:rsidRDefault="00444886" w:rsidP="00444886">
                            <w:pPr>
                              <w:pStyle w:val="ListBullet"/>
                            </w:pPr>
                            <w:r w:rsidRPr="00444886">
                              <w:t>Whether you agree that action needs to be taken to improve child safety in organisations that provide services to children in Queensland.</w:t>
                            </w:r>
                          </w:p>
                          <w:p w14:paraId="0EF58453" w14:textId="19A01FC8" w:rsidR="00444886" w:rsidRPr="00063ECC" w:rsidRDefault="00444886" w:rsidP="00444886">
                            <w:pPr>
                              <w:pStyle w:val="ListBullet"/>
                            </w:pPr>
                            <w:r w:rsidRPr="00444886">
                              <w:t xml:space="preserve">How the CSS can best reflect the Queensland context. For details on adopting the CSS or the national principles, see </w:t>
                            </w:r>
                            <w:r w:rsidRPr="00063ECC">
                              <w:t>pages 4</w:t>
                            </w:r>
                            <w:r w:rsidR="00D933B8">
                              <w:t>8</w:t>
                            </w:r>
                            <w:r w:rsidRPr="00063ECC">
                              <w:t xml:space="preserve"> and Appendix D of the CRIS.</w:t>
                            </w:r>
                          </w:p>
                          <w:p w14:paraId="7BE22F87" w14:textId="52CFE8E9" w:rsidR="00444886" w:rsidRPr="00063ECC" w:rsidRDefault="00444886" w:rsidP="00444886">
                            <w:pPr>
                              <w:pStyle w:val="ListBullet"/>
                            </w:pPr>
                            <w:r w:rsidRPr="00063ECC">
                              <w:t>The best approach to embedding cultural safety in Queensland child safe organisations. For details on proposed approaches, see supplementary material 2 and pages 4</w:t>
                            </w:r>
                            <w:r w:rsidR="00111B32" w:rsidRPr="00063ECC">
                              <w:t>8</w:t>
                            </w:r>
                            <w:r w:rsidR="00B46DFF">
                              <w:t xml:space="preserve">-50 </w:t>
                            </w:r>
                            <w:r w:rsidRPr="00063ECC">
                              <w:t>of the CRIS.</w:t>
                            </w:r>
                          </w:p>
                          <w:p w14:paraId="2F4643E8" w14:textId="0F18ED6A" w:rsidR="00444886" w:rsidRPr="00063ECC" w:rsidRDefault="00444886" w:rsidP="00444886">
                            <w:pPr>
                              <w:pStyle w:val="ListBullet"/>
                            </w:pPr>
                            <w:r w:rsidRPr="00063ECC">
                              <w:t xml:space="preserve">The critical factors to consider in deciding which organisations will be covered by CSS in Queensland. For discussion on scope, see supplementary material 3 and pages </w:t>
                            </w:r>
                            <w:r w:rsidR="0039118C" w:rsidRPr="00063ECC">
                              <w:t>5</w:t>
                            </w:r>
                            <w:r w:rsidR="00B46DFF">
                              <w:t>2</w:t>
                            </w:r>
                            <w:r w:rsidRPr="00063ECC">
                              <w:t xml:space="preserve"> to </w:t>
                            </w:r>
                            <w:r w:rsidR="0039118C" w:rsidRPr="00063ECC">
                              <w:t>5</w:t>
                            </w:r>
                            <w:r w:rsidR="00B46DFF">
                              <w:t>7</w:t>
                            </w:r>
                            <w:r w:rsidRPr="00063ECC">
                              <w:t xml:space="preserve"> of the CRIS.</w:t>
                            </w:r>
                          </w:p>
                          <w:p w14:paraId="35A7EA7B" w14:textId="495A32E8" w:rsidR="00444886" w:rsidRPr="00063ECC" w:rsidRDefault="00444886" w:rsidP="00444886">
                            <w:pPr>
                              <w:pStyle w:val="ListBullet"/>
                            </w:pPr>
                            <w:r w:rsidRPr="00063ECC">
                              <w:t xml:space="preserve">Whether our estimated costs and other impacts are accurate for your organisation or sector. For details on our estimated costings see Appendix F of the CRIS. </w:t>
                            </w:r>
                          </w:p>
                          <w:p w14:paraId="05DB4A4D" w14:textId="4AB9499F" w:rsidR="00444886" w:rsidRPr="00063ECC" w:rsidRDefault="00444886" w:rsidP="00444886">
                            <w:pPr>
                              <w:pStyle w:val="ListBullet"/>
                            </w:pPr>
                            <w:r w:rsidRPr="00063ECC">
                              <w:t xml:space="preserve">The three proposed options for the CSS in Queensland. For details related to the CSS options see supplementary material 4 and Part 3 (pages </w:t>
                            </w:r>
                            <w:r w:rsidR="00354223" w:rsidRPr="00063ECC">
                              <w:t>4</w:t>
                            </w:r>
                            <w:r w:rsidR="00111B32" w:rsidRPr="00063ECC">
                              <w:t>0</w:t>
                            </w:r>
                            <w:r w:rsidR="00354223" w:rsidRPr="00063ECC">
                              <w:t xml:space="preserve"> </w:t>
                            </w:r>
                            <w:r w:rsidRPr="00063ECC">
                              <w:t>to 4</w:t>
                            </w:r>
                            <w:r w:rsidR="00B46DFF">
                              <w:t>4</w:t>
                            </w:r>
                            <w:r w:rsidRPr="00063ECC">
                              <w:t>) and Part 4 (pages 7</w:t>
                            </w:r>
                            <w:r w:rsidR="00B46DFF">
                              <w:t>8</w:t>
                            </w:r>
                            <w:r w:rsidRPr="00063ECC">
                              <w:t xml:space="preserve"> to 8</w:t>
                            </w:r>
                            <w:r w:rsidR="00B46DFF">
                              <w:t>7</w:t>
                            </w:r>
                            <w:r w:rsidRPr="00063ECC">
                              <w:t xml:space="preserve">) of the CRIS. </w:t>
                            </w:r>
                          </w:p>
                          <w:p w14:paraId="48BE28BD" w14:textId="535C4333" w:rsidR="00444886" w:rsidRPr="00063ECC" w:rsidRDefault="00444886" w:rsidP="00444886">
                            <w:pPr>
                              <w:pStyle w:val="ListBullet"/>
                            </w:pPr>
                            <w:r w:rsidRPr="00063ECC">
                              <w:t>The two options proposed for an RCS in Queensland and your views on the key elements of the proposed RCS. For details related to RCS options see supplementary material 5 and Part 3</w:t>
                            </w:r>
                            <w:r w:rsidR="00B46DFF">
                              <w:t xml:space="preserve">, </w:t>
                            </w:r>
                            <w:r w:rsidRPr="00063ECC">
                              <w:t xml:space="preserve">pages </w:t>
                            </w:r>
                            <w:r w:rsidR="00354223" w:rsidRPr="00063ECC">
                              <w:t>5</w:t>
                            </w:r>
                            <w:r w:rsidRPr="00063ECC">
                              <w:t xml:space="preserve">7 to </w:t>
                            </w:r>
                            <w:r w:rsidR="00B46DFF">
                              <w:t>68,</w:t>
                            </w:r>
                            <w:r w:rsidRPr="00063ECC">
                              <w:t xml:space="preserve"> of the CRIS. </w:t>
                            </w:r>
                          </w:p>
                          <w:p w14:paraId="422DC06A" w14:textId="6C7AF133" w:rsidR="00444886" w:rsidRPr="00063ECC" w:rsidRDefault="00444886" w:rsidP="00444886">
                            <w:pPr>
                              <w:pStyle w:val="ListBullet"/>
                            </w:pPr>
                            <w:r w:rsidRPr="00063ECC">
                              <w:t xml:space="preserve">The proposed approaches to implementing the CSS and RCS. For details on implementation see Part 8 of the CRIS. </w:t>
                            </w:r>
                          </w:p>
                          <w:p w14:paraId="703B6F9B" w14:textId="728865E2" w:rsidR="00444886" w:rsidRPr="00444886" w:rsidRDefault="00444886" w:rsidP="00AB60E7">
                            <w:r w:rsidRPr="00444886">
                              <w:t>For the full list of consultation questions, please see the CRIS and/or the template for feedback provided. We would like to hear from you whether you respond to all, or only some, of the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AD43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.25pt;height:44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" fillcolor="#b4e1e5" stroked="f" strokeweight="1pt">
                <v:textbox>
                  <w:txbxContent>
                    <w:p w14:paraId="4C99F9CE" w14:textId="0BEBC6F9" w:rsidR="00444886" w:rsidRPr="00AB60E7" w:rsidRDefault="00444886" w:rsidP="00AB60E7">
                      <w:pPr>
                        <w:spacing w:before="120" w:after="240"/>
                        <w:jc w:val="both"/>
                        <w:rPr>
                          <w:rStyle w:val="Heading4Char"/>
                        </w:rPr>
                      </w:pPr>
                      <w:r>
                        <w:rPr>
                          <w:rFonts w:ascii="Gidole-Regular" w:hAnsi="Gidole-Regular" w:cs="Gidole-Regular"/>
                          <w:b/>
                          <w:bCs/>
                          <w:noProof/>
                          <w:color w:val="002060"/>
                          <w:sz w:val="32"/>
                          <w:szCs w:val="32"/>
                        </w:rPr>
                        <w:drawing>
                          <wp:inline distT="0" distB="0" distL="0" distR="0" wp14:anchorId="7929EEDD" wp14:editId="58BD9DA1">
                            <wp:extent cx="469127" cy="469127"/>
                            <wp:effectExtent l="0" t="0" r="0" b="7620"/>
                            <wp:docPr id="12" name="Graphic 12" descr="Person with idea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Graphic 12" descr="Person with idea outline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0904" cy="4709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B60E7">
                        <w:rPr>
                          <w:rStyle w:val="Heading4Char"/>
                        </w:rPr>
                        <w:t xml:space="preserve">We want to hear from you about: </w:t>
                      </w:r>
                    </w:p>
                    <w:p w14:paraId="4A112642" w14:textId="77777777" w:rsidR="00444886" w:rsidRPr="00444886" w:rsidRDefault="00444886" w:rsidP="00444886">
                      <w:pPr>
                        <w:pStyle w:val="ListBullet"/>
                      </w:pPr>
                      <w:r w:rsidRPr="00444886">
                        <w:t>Whether you agree that action needs to be taken to improve child safety in organisations that provide services to children in Queensland.</w:t>
                      </w:r>
                    </w:p>
                    <w:p w14:paraId="0EF58453" w14:textId="19A01FC8" w:rsidR="00444886" w:rsidRPr="00063ECC" w:rsidRDefault="00444886" w:rsidP="00444886">
                      <w:pPr>
                        <w:pStyle w:val="ListBullet"/>
                      </w:pPr>
                      <w:r w:rsidRPr="00444886">
                        <w:t xml:space="preserve">How the CSS can best reflect the Queensland context. For details on adopting the CSS or the national principles, see </w:t>
                      </w:r>
                      <w:r w:rsidRPr="00063ECC">
                        <w:t>pages 4</w:t>
                      </w:r>
                      <w:r w:rsidR="00D933B8">
                        <w:t>8</w:t>
                      </w:r>
                      <w:r w:rsidRPr="00063ECC">
                        <w:t xml:space="preserve"> and Appendix D of the CRIS.</w:t>
                      </w:r>
                    </w:p>
                    <w:p w14:paraId="7BE22F87" w14:textId="52CFE8E9" w:rsidR="00444886" w:rsidRPr="00063ECC" w:rsidRDefault="00444886" w:rsidP="00444886">
                      <w:pPr>
                        <w:pStyle w:val="ListBullet"/>
                      </w:pPr>
                      <w:r w:rsidRPr="00063ECC">
                        <w:t>The best approach to embedding cultural safety in Queensland child safe organisations. For details on proposed approaches, see supplementary material 2 and pages 4</w:t>
                      </w:r>
                      <w:r w:rsidR="00111B32" w:rsidRPr="00063ECC">
                        <w:t>8</w:t>
                      </w:r>
                      <w:r w:rsidR="00B46DFF">
                        <w:t xml:space="preserve">-50 </w:t>
                      </w:r>
                      <w:r w:rsidRPr="00063ECC">
                        <w:t>of the CRIS.</w:t>
                      </w:r>
                    </w:p>
                    <w:p w14:paraId="2F4643E8" w14:textId="0F18ED6A" w:rsidR="00444886" w:rsidRPr="00063ECC" w:rsidRDefault="00444886" w:rsidP="00444886">
                      <w:pPr>
                        <w:pStyle w:val="ListBullet"/>
                      </w:pPr>
                      <w:r w:rsidRPr="00063ECC">
                        <w:t xml:space="preserve">The critical factors to consider in deciding which organisations will be covered by CSS in Queensland. For discussion on scope, see supplementary material 3 and pages </w:t>
                      </w:r>
                      <w:r w:rsidR="0039118C" w:rsidRPr="00063ECC">
                        <w:t>5</w:t>
                      </w:r>
                      <w:r w:rsidR="00B46DFF">
                        <w:t>2</w:t>
                      </w:r>
                      <w:r w:rsidRPr="00063ECC">
                        <w:t xml:space="preserve"> to </w:t>
                      </w:r>
                      <w:r w:rsidR="0039118C" w:rsidRPr="00063ECC">
                        <w:t>5</w:t>
                      </w:r>
                      <w:r w:rsidR="00B46DFF">
                        <w:t>7</w:t>
                      </w:r>
                      <w:r w:rsidRPr="00063ECC">
                        <w:t xml:space="preserve"> of the CRIS.</w:t>
                      </w:r>
                    </w:p>
                    <w:p w14:paraId="35A7EA7B" w14:textId="495A32E8" w:rsidR="00444886" w:rsidRPr="00063ECC" w:rsidRDefault="00444886" w:rsidP="00444886">
                      <w:pPr>
                        <w:pStyle w:val="ListBullet"/>
                      </w:pPr>
                      <w:r w:rsidRPr="00063ECC">
                        <w:t xml:space="preserve">Whether our estimated costs and other impacts are accurate for your organisation or sector. For details on our estimated costings see Appendix F of the CRIS. </w:t>
                      </w:r>
                    </w:p>
                    <w:p w14:paraId="05DB4A4D" w14:textId="4AB9499F" w:rsidR="00444886" w:rsidRPr="00063ECC" w:rsidRDefault="00444886" w:rsidP="00444886">
                      <w:pPr>
                        <w:pStyle w:val="ListBullet"/>
                      </w:pPr>
                      <w:r w:rsidRPr="00063ECC">
                        <w:t xml:space="preserve">The three proposed options for the CSS in Queensland. For details related to the CSS options see supplementary material 4 and Part 3 (pages </w:t>
                      </w:r>
                      <w:r w:rsidR="00354223" w:rsidRPr="00063ECC">
                        <w:t>4</w:t>
                      </w:r>
                      <w:r w:rsidR="00111B32" w:rsidRPr="00063ECC">
                        <w:t>0</w:t>
                      </w:r>
                      <w:r w:rsidR="00354223" w:rsidRPr="00063ECC">
                        <w:t xml:space="preserve"> </w:t>
                      </w:r>
                      <w:r w:rsidRPr="00063ECC">
                        <w:t>to 4</w:t>
                      </w:r>
                      <w:r w:rsidR="00B46DFF">
                        <w:t>4</w:t>
                      </w:r>
                      <w:r w:rsidRPr="00063ECC">
                        <w:t>) and Part 4 (pages 7</w:t>
                      </w:r>
                      <w:r w:rsidR="00B46DFF">
                        <w:t>8</w:t>
                      </w:r>
                      <w:r w:rsidRPr="00063ECC">
                        <w:t xml:space="preserve"> to 8</w:t>
                      </w:r>
                      <w:r w:rsidR="00B46DFF">
                        <w:t>7</w:t>
                      </w:r>
                      <w:r w:rsidRPr="00063ECC">
                        <w:t xml:space="preserve">) of the CRIS. </w:t>
                      </w:r>
                    </w:p>
                    <w:p w14:paraId="48BE28BD" w14:textId="535C4333" w:rsidR="00444886" w:rsidRPr="00063ECC" w:rsidRDefault="00444886" w:rsidP="00444886">
                      <w:pPr>
                        <w:pStyle w:val="ListBullet"/>
                      </w:pPr>
                      <w:r w:rsidRPr="00063ECC">
                        <w:t>The two options proposed for an RCS in Queensland and your views on the key elements of the proposed RCS. For details related to RCS options see supplementary material 5 and Part 3</w:t>
                      </w:r>
                      <w:r w:rsidR="00B46DFF">
                        <w:t xml:space="preserve">, </w:t>
                      </w:r>
                      <w:r w:rsidRPr="00063ECC">
                        <w:t xml:space="preserve">pages </w:t>
                      </w:r>
                      <w:r w:rsidR="00354223" w:rsidRPr="00063ECC">
                        <w:t>5</w:t>
                      </w:r>
                      <w:r w:rsidRPr="00063ECC">
                        <w:t xml:space="preserve">7 to </w:t>
                      </w:r>
                      <w:r w:rsidR="00B46DFF">
                        <w:t>68,</w:t>
                      </w:r>
                      <w:r w:rsidRPr="00063ECC">
                        <w:t xml:space="preserve"> of the CRIS. </w:t>
                      </w:r>
                    </w:p>
                    <w:p w14:paraId="422DC06A" w14:textId="6C7AF133" w:rsidR="00444886" w:rsidRPr="00063ECC" w:rsidRDefault="00444886" w:rsidP="00444886">
                      <w:pPr>
                        <w:pStyle w:val="ListBullet"/>
                      </w:pPr>
                      <w:r w:rsidRPr="00063ECC">
                        <w:t xml:space="preserve">The proposed approaches to implementing the CSS and RCS. For details on implementation see Part 8 of the CRIS. </w:t>
                      </w:r>
                    </w:p>
                    <w:p w14:paraId="703B6F9B" w14:textId="728865E2" w:rsidR="00444886" w:rsidRPr="00444886" w:rsidRDefault="00444886" w:rsidP="00AB60E7">
                      <w:r w:rsidRPr="00444886">
                        <w:t>For the full list of consultation questions, please see the CRIS and/or the template for feedback provided. We would like to hear from you whether you respond to all, or only some, of the questions.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511E6" w:rsidRPr="00B906E5" w:rsidSect="00444886">
      <w:headerReference w:type="default" r:id="rId27"/>
      <w:footerReference w:type="default" r:id="rId28"/>
      <w:type w:val="continuous"/>
      <w:pgSz w:w="11906" w:h="16838" w:code="9"/>
      <w:pgMar w:top="709" w:right="992" w:bottom="1247" w:left="992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8C9A" w14:textId="77777777" w:rsidR="0090762B" w:rsidRDefault="0090762B" w:rsidP="00E01FED">
      <w:pPr>
        <w:spacing w:line="240" w:lineRule="auto"/>
      </w:pPr>
      <w:r>
        <w:separator/>
      </w:r>
    </w:p>
  </w:endnote>
  <w:endnote w:type="continuationSeparator" w:id="0">
    <w:p w14:paraId="5493EB58" w14:textId="77777777" w:rsidR="0090762B" w:rsidRDefault="0090762B" w:rsidP="00E01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idol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0F07" w14:textId="5FF1C60D" w:rsidR="007B4C32" w:rsidRPr="00C540AC" w:rsidRDefault="00444886" w:rsidP="00444886">
    <w:pPr>
      <w:pStyle w:val="Footer"/>
      <w:tabs>
        <w:tab w:val="clear" w:pos="4513"/>
        <w:tab w:val="clear" w:pos="9026"/>
        <w:tab w:val="right" w:pos="9922"/>
      </w:tabs>
      <w:rPr>
        <w:rFonts w:cs="Arial"/>
        <w:szCs w:val="20"/>
      </w:rPr>
    </w:pPr>
    <w:r w:rsidRPr="00444886">
      <w:rPr>
        <w:rFonts w:cs="Arial"/>
        <w:noProof/>
        <w:sz w:val="18"/>
        <w:szCs w:val="18"/>
        <w:lang w:eastAsia="en-AU"/>
      </w:rPr>
      <w:drawing>
        <wp:anchor distT="0" distB="0" distL="114300" distR="114300" simplePos="0" relativeHeight="251661312" behindDoc="1" locked="0" layoutInCell="1" allowOverlap="1" wp14:anchorId="0012E8E0" wp14:editId="090B43B5">
          <wp:simplePos x="0" y="0"/>
          <wp:positionH relativeFrom="page">
            <wp:align>left</wp:align>
          </wp:positionH>
          <wp:positionV relativeFrom="paragraph">
            <wp:posOffset>495913</wp:posOffset>
          </wp:positionV>
          <wp:extent cx="7556144" cy="151130"/>
          <wp:effectExtent l="0" t="0" r="6985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57-header-b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6144" cy="15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4886">
      <w:rPr>
        <w:b/>
        <w:bCs/>
        <w:sz w:val="18"/>
        <w:szCs w:val="20"/>
      </w:rPr>
      <w:t>Growing child safe organisations in Queensland |</w:t>
    </w:r>
    <w:r w:rsidRPr="00444886">
      <w:rPr>
        <w:sz w:val="18"/>
        <w:szCs w:val="20"/>
      </w:rPr>
      <w:t xml:space="preserve"> Consultation Regulatory Impact Statement</w:t>
    </w:r>
    <w:r w:rsidRPr="00444886">
      <w:rPr>
        <w:sz w:val="18"/>
        <w:szCs w:val="20"/>
      </w:rPr>
      <w:br/>
    </w:r>
    <w:r w:rsidR="0079071D" w:rsidRPr="00444886">
      <w:rPr>
        <w:rFonts w:cs="Arial"/>
        <w:sz w:val="18"/>
        <w:szCs w:val="18"/>
      </w:rPr>
      <w:t xml:space="preserve">Supplementary </w:t>
    </w:r>
    <w:r w:rsidR="008D420C" w:rsidRPr="00444886">
      <w:rPr>
        <w:rFonts w:cs="Arial"/>
        <w:sz w:val="18"/>
        <w:szCs w:val="18"/>
      </w:rPr>
      <w:t>m</w:t>
    </w:r>
    <w:r w:rsidR="0079071D" w:rsidRPr="00444886">
      <w:rPr>
        <w:rFonts w:cs="Arial"/>
        <w:sz w:val="18"/>
        <w:szCs w:val="18"/>
      </w:rPr>
      <w:t>aterial 1</w:t>
    </w:r>
    <w:r w:rsidR="00C540AC" w:rsidRPr="00C540AC">
      <w:rPr>
        <w:rFonts w:cs="Arial"/>
        <w:szCs w:val="20"/>
      </w:rPr>
      <w:tab/>
    </w:r>
    <w:r w:rsidR="00C540AC" w:rsidRPr="00C540AC">
      <w:rPr>
        <w:rFonts w:cs="Arial"/>
        <w:szCs w:val="20"/>
      </w:rPr>
      <w:fldChar w:fldCharType="begin"/>
    </w:r>
    <w:r w:rsidR="00C540AC" w:rsidRPr="00C540AC">
      <w:rPr>
        <w:rFonts w:cs="Arial"/>
        <w:szCs w:val="20"/>
      </w:rPr>
      <w:instrText xml:space="preserve"> PAGE   \* MERGEFORMAT </w:instrText>
    </w:r>
    <w:r w:rsidR="00C540AC" w:rsidRPr="00C540AC">
      <w:rPr>
        <w:rFonts w:cs="Arial"/>
        <w:szCs w:val="20"/>
      </w:rPr>
      <w:fldChar w:fldCharType="separate"/>
    </w:r>
    <w:r w:rsidR="00C540AC" w:rsidRPr="00C540AC">
      <w:rPr>
        <w:rFonts w:cs="Arial"/>
        <w:noProof/>
        <w:szCs w:val="20"/>
      </w:rPr>
      <w:t>1</w:t>
    </w:r>
    <w:r w:rsidR="00C540AC" w:rsidRPr="00C540AC">
      <w:rPr>
        <w:rFonts w:cs="Arial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27BD" w14:textId="77777777" w:rsidR="0090762B" w:rsidRDefault="0090762B" w:rsidP="00E01FED">
      <w:pPr>
        <w:spacing w:line="240" w:lineRule="auto"/>
      </w:pPr>
      <w:r>
        <w:separator/>
      </w:r>
    </w:p>
  </w:footnote>
  <w:footnote w:type="continuationSeparator" w:id="0">
    <w:p w14:paraId="21F03274" w14:textId="77777777" w:rsidR="0090762B" w:rsidRDefault="0090762B" w:rsidP="00E01F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D364" w14:textId="6D45E5DD" w:rsidR="007B4C32" w:rsidRDefault="007B4C32">
    <w:pPr>
      <w:pStyle w:val="Header"/>
    </w:pPr>
    <w:r w:rsidRPr="00C540AC">
      <w:rPr>
        <w:b/>
        <w:bCs/>
        <w:noProof/>
        <w:color w:val="FF0000"/>
        <w:lang w:eastAsia="en-AU"/>
      </w:rPr>
      <w:drawing>
        <wp:anchor distT="0" distB="0" distL="114300" distR="114300" simplePos="0" relativeHeight="251659264" behindDoc="1" locked="0" layoutInCell="1" allowOverlap="1" wp14:anchorId="3B296D17" wp14:editId="4D65C26B">
          <wp:simplePos x="0" y="0"/>
          <wp:positionH relativeFrom="page">
            <wp:align>right</wp:align>
          </wp:positionH>
          <wp:positionV relativeFrom="paragraph">
            <wp:posOffset>-445466</wp:posOffset>
          </wp:positionV>
          <wp:extent cx="7555865" cy="151130"/>
          <wp:effectExtent l="0" t="0" r="698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57-header-b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5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BEAE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DF0F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37D0A"/>
    <w:multiLevelType w:val="hybridMultilevel"/>
    <w:tmpl w:val="539600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2A79"/>
    <w:multiLevelType w:val="hybridMultilevel"/>
    <w:tmpl w:val="66F416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147B1"/>
    <w:multiLevelType w:val="hybridMultilevel"/>
    <w:tmpl w:val="7F102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A3B1B"/>
    <w:multiLevelType w:val="hybridMultilevel"/>
    <w:tmpl w:val="5CFA4E60"/>
    <w:lvl w:ilvl="0" w:tplc="7CAEBA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C4D20"/>
    <w:multiLevelType w:val="hybridMultilevel"/>
    <w:tmpl w:val="63B810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7C5CBE">
      <w:start w:val="1"/>
      <w:numFmt w:val="bullet"/>
      <w:pStyle w:val="ListBullet2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DE7033"/>
    <w:multiLevelType w:val="hybridMultilevel"/>
    <w:tmpl w:val="24EE28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477E0"/>
    <w:multiLevelType w:val="hybridMultilevel"/>
    <w:tmpl w:val="9386FFA8"/>
    <w:lvl w:ilvl="0" w:tplc="875A095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4C7BEB"/>
    <w:multiLevelType w:val="hybridMultilevel"/>
    <w:tmpl w:val="4FDAE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B6F75"/>
    <w:multiLevelType w:val="hybridMultilevel"/>
    <w:tmpl w:val="F97CA33E"/>
    <w:lvl w:ilvl="0" w:tplc="7CAEBAB8">
      <w:start w:val="1"/>
      <w:numFmt w:val="bullet"/>
      <w:lvlText w:val="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6C8F7EDE"/>
    <w:multiLevelType w:val="hybridMultilevel"/>
    <w:tmpl w:val="8942414A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7CEC4905"/>
    <w:multiLevelType w:val="hybridMultilevel"/>
    <w:tmpl w:val="7CBE09A4"/>
    <w:lvl w:ilvl="0" w:tplc="7CAEBA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866462">
    <w:abstractNumId w:val="7"/>
  </w:num>
  <w:num w:numId="2" w16cid:durableId="485635572">
    <w:abstractNumId w:val="10"/>
  </w:num>
  <w:num w:numId="3" w16cid:durableId="1738046861">
    <w:abstractNumId w:val="9"/>
  </w:num>
  <w:num w:numId="4" w16cid:durableId="1044520040">
    <w:abstractNumId w:val="2"/>
  </w:num>
  <w:num w:numId="5" w16cid:durableId="1185098834">
    <w:abstractNumId w:val="4"/>
  </w:num>
  <w:num w:numId="6" w16cid:durableId="458887561">
    <w:abstractNumId w:val="12"/>
  </w:num>
  <w:num w:numId="7" w16cid:durableId="449206293">
    <w:abstractNumId w:val="3"/>
  </w:num>
  <w:num w:numId="8" w16cid:durableId="1524783910">
    <w:abstractNumId w:val="5"/>
  </w:num>
  <w:num w:numId="9" w16cid:durableId="1192262882">
    <w:abstractNumId w:val="8"/>
  </w:num>
  <w:num w:numId="10" w16cid:durableId="546112179">
    <w:abstractNumId w:val="11"/>
  </w:num>
  <w:num w:numId="11" w16cid:durableId="574363994">
    <w:abstractNumId w:val="1"/>
  </w:num>
  <w:num w:numId="12" w16cid:durableId="1780903969">
    <w:abstractNumId w:val="0"/>
  </w:num>
  <w:num w:numId="13" w16cid:durableId="18534967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61"/>
    <w:rsid w:val="00000240"/>
    <w:rsid w:val="00001BE6"/>
    <w:rsid w:val="00002F03"/>
    <w:rsid w:val="00011EE2"/>
    <w:rsid w:val="0003457B"/>
    <w:rsid w:val="0003684D"/>
    <w:rsid w:val="00063ECC"/>
    <w:rsid w:val="00075724"/>
    <w:rsid w:val="000758AD"/>
    <w:rsid w:val="00082CC2"/>
    <w:rsid w:val="000A661A"/>
    <w:rsid w:val="000E53FC"/>
    <w:rsid w:val="0011114F"/>
    <w:rsid w:val="00111B32"/>
    <w:rsid w:val="00125690"/>
    <w:rsid w:val="00151080"/>
    <w:rsid w:val="001511E6"/>
    <w:rsid w:val="00164F72"/>
    <w:rsid w:val="00171173"/>
    <w:rsid w:val="001777DB"/>
    <w:rsid w:val="00184A06"/>
    <w:rsid w:val="001B3120"/>
    <w:rsid w:val="001C6AB2"/>
    <w:rsid w:val="001E61E7"/>
    <w:rsid w:val="001F1108"/>
    <w:rsid w:val="002110E4"/>
    <w:rsid w:val="002158B7"/>
    <w:rsid w:val="00223064"/>
    <w:rsid w:val="002347AC"/>
    <w:rsid w:val="00262574"/>
    <w:rsid w:val="00274A96"/>
    <w:rsid w:val="0028152C"/>
    <w:rsid w:val="002C3B9C"/>
    <w:rsid w:val="002F1B1B"/>
    <w:rsid w:val="00317A5C"/>
    <w:rsid w:val="0033443A"/>
    <w:rsid w:val="00340FEF"/>
    <w:rsid w:val="00344408"/>
    <w:rsid w:val="00354223"/>
    <w:rsid w:val="00357A6F"/>
    <w:rsid w:val="0036131C"/>
    <w:rsid w:val="00362D78"/>
    <w:rsid w:val="00372184"/>
    <w:rsid w:val="00376F89"/>
    <w:rsid w:val="0039118C"/>
    <w:rsid w:val="003A370B"/>
    <w:rsid w:val="003B1A50"/>
    <w:rsid w:val="003B3100"/>
    <w:rsid w:val="003D509A"/>
    <w:rsid w:val="003F71EA"/>
    <w:rsid w:val="004053BE"/>
    <w:rsid w:val="00437BE5"/>
    <w:rsid w:val="00444886"/>
    <w:rsid w:val="004517E2"/>
    <w:rsid w:val="004643BA"/>
    <w:rsid w:val="00471622"/>
    <w:rsid w:val="00475C07"/>
    <w:rsid w:val="004B2E37"/>
    <w:rsid w:val="004B60D6"/>
    <w:rsid w:val="004C1743"/>
    <w:rsid w:val="004E2E79"/>
    <w:rsid w:val="004F1FC3"/>
    <w:rsid w:val="004F25A3"/>
    <w:rsid w:val="004F4720"/>
    <w:rsid w:val="0051576C"/>
    <w:rsid w:val="00542EEF"/>
    <w:rsid w:val="00547901"/>
    <w:rsid w:val="00550BB0"/>
    <w:rsid w:val="00552884"/>
    <w:rsid w:val="0055374C"/>
    <w:rsid w:val="0056553D"/>
    <w:rsid w:val="00567480"/>
    <w:rsid w:val="00573A3E"/>
    <w:rsid w:val="00582F66"/>
    <w:rsid w:val="005A40DC"/>
    <w:rsid w:val="005A6F6A"/>
    <w:rsid w:val="005F5C07"/>
    <w:rsid w:val="006012C2"/>
    <w:rsid w:val="006164E0"/>
    <w:rsid w:val="00630BB0"/>
    <w:rsid w:val="00636512"/>
    <w:rsid w:val="00650ACA"/>
    <w:rsid w:val="00655B0D"/>
    <w:rsid w:val="00680B4D"/>
    <w:rsid w:val="006C3E47"/>
    <w:rsid w:val="006C700C"/>
    <w:rsid w:val="006F1054"/>
    <w:rsid w:val="006F5234"/>
    <w:rsid w:val="00700CC3"/>
    <w:rsid w:val="00711431"/>
    <w:rsid w:val="00716141"/>
    <w:rsid w:val="0076091E"/>
    <w:rsid w:val="0079071D"/>
    <w:rsid w:val="00795C74"/>
    <w:rsid w:val="007B4C32"/>
    <w:rsid w:val="007C660C"/>
    <w:rsid w:val="007E05F2"/>
    <w:rsid w:val="007E4BEE"/>
    <w:rsid w:val="007F165B"/>
    <w:rsid w:val="007F3397"/>
    <w:rsid w:val="0080118C"/>
    <w:rsid w:val="00805023"/>
    <w:rsid w:val="008104A4"/>
    <w:rsid w:val="00834461"/>
    <w:rsid w:val="00836765"/>
    <w:rsid w:val="00855065"/>
    <w:rsid w:val="00890E60"/>
    <w:rsid w:val="0089160C"/>
    <w:rsid w:val="008C25AB"/>
    <w:rsid w:val="008C3AD2"/>
    <w:rsid w:val="008C514E"/>
    <w:rsid w:val="008D0A94"/>
    <w:rsid w:val="008D420C"/>
    <w:rsid w:val="00906D45"/>
    <w:rsid w:val="0090762B"/>
    <w:rsid w:val="009135F0"/>
    <w:rsid w:val="009470AA"/>
    <w:rsid w:val="0096309F"/>
    <w:rsid w:val="00966D42"/>
    <w:rsid w:val="00967824"/>
    <w:rsid w:val="00975890"/>
    <w:rsid w:val="00983B44"/>
    <w:rsid w:val="00990E88"/>
    <w:rsid w:val="00991C4E"/>
    <w:rsid w:val="009942AD"/>
    <w:rsid w:val="00996211"/>
    <w:rsid w:val="009D280A"/>
    <w:rsid w:val="009D4E75"/>
    <w:rsid w:val="00A115FF"/>
    <w:rsid w:val="00A61B02"/>
    <w:rsid w:val="00A64CC1"/>
    <w:rsid w:val="00A71586"/>
    <w:rsid w:val="00A746A3"/>
    <w:rsid w:val="00A8570E"/>
    <w:rsid w:val="00A900FB"/>
    <w:rsid w:val="00A93BAC"/>
    <w:rsid w:val="00AA2020"/>
    <w:rsid w:val="00AA3034"/>
    <w:rsid w:val="00AA46E3"/>
    <w:rsid w:val="00AA5BD1"/>
    <w:rsid w:val="00AB3F80"/>
    <w:rsid w:val="00AB45EF"/>
    <w:rsid w:val="00AB569C"/>
    <w:rsid w:val="00AB60E7"/>
    <w:rsid w:val="00AC5580"/>
    <w:rsid w:val="00AF06BB"/>
    <w:rsid w:val="00B34F73"/>
    <w:rsid w:val="00B4130F"/>
    <w:rsid w:val="00B46DFF"/>
    <w:rsid w:val="00B6010F"/>
    <w:rsid w:val="00B6415A"/>
    <w:rsid w:val="00B64382"/>
    <w:rsid w:val="00B6597E"/>
    <w:rsid w:val="00B82C06"/>
    <w:rsid w:val="00B87624"/>
    <w:rsid w:val="00B906E5"/>
    <w:rsid w:val="00B92D78"/>
    <w:rsid w:val="00B97E22"/>
    <w:rsid w:val="00BB0C8B"/>
    <w:rsid w:val="00C13C0A"/>
    <w:rsid w:val="00C255CD"/>
    <w:rsid w:val="00C436AD"/>
    <w:rsid w:val="00C4426D"/>
    <w:rsid w:val="00C44781"/>
    <w:rsid w:val="00C53A66"/>
    <w:rsid w:val="00C540AC"/>
    <w:rsid w:val="00C74B45"/>
    <w:rsid w:val="00C811AE"/>
    <w:rsid w:val="00C835EB"/>
    <w:rsid w:val="00CA77E3"/>
    <w:rsid w:val="00CD2C74"/>
    <w:rsid w:val="00CE4558"/>
    <w:rsid w:val="00CF6C7D"/>
    <w:rsid w:val="00D05108"/>
    <w:rsid w:val="00D1791C"/>
    <w:rsid w:val="00D2297E"/>
    <w:rsid w:val="00D25B33"/>
    <w:rsid w:val="00D33031"/>
    <w:rsid w:val="00D54CD0"/>
    <w:rsid w:val="00D80942"/>
    <w:rsid w:val="00D83DE6"/>
    <w:rsid w:val="00D933B8"/>
    <w:rsid w:val="00D94E93"/>
    <w:rsid w:val="00D97938"/>
    <w:rsid w:val="00DB24B6"/>
    <w:rsid w:val="00DB663B"/>
    <w:rsid w:val="00DC1845"/>
    <w:rsid w:val="00DD64AB"/>
    <w:rsid w:val="00DE159D"/>
    <w:rsid w:val="00DE5379"/>
    <w:rsid w:val="00DF36EF"/>
    <w:rsid w:val="00E01FED"/>
    <w:rsid w:val="00E12698"/>
    <w:rsid w:val="00E1406C"/>
    <w:rsid w:val="00E17F58"/>
    <w:rsid w:val="00E638A6"/>
    <w:rsid w:val="00E671AD"/>
    <w:rsid w:val="00EA004D"/>
    <w:rsid w:val="00EA41DD"/>
    <w:rsid w:val="00EB05CF"/>
    <w:rsid w:val="00EE09C8"/>
    <w:rsid w:val="00EE633C"/>
    <w:rsid w:val="00F028D3"/>
    <w:rsid w:val="00F203B2"/>
    <w:rsid w:val="00F241D6"/>
    <w:rsid w:val="00F260D1"/>
    <w:rsid w:val="00F304C4"/>
    <w:rsid w:val="00F35C0F"/>
    <w:rsid w:val="00F46251"/>
    <w:rsid w:val="00F65C9A"/>
    <w:rsid w:val="00F71498"/>
    <w:rsid w:val="00F96C90"/>
    <w:rsid w:val="00FB6FF2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3CC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0E7"/>
    <w:pPr>
      <w:spacing w:before="160"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0AC"/>
    <w:pPr>
      <w:keepNext/>
      <w:keepLines/>
      <w:spacing w:before="240" w:after="240"/>
      <w:outlineLvl w:val="0"/>
    </w:pPr>
    <w:rPr>
      <w:rFonts w:eastAsiaTheme="majorEastAsia" w:cs="Times New Roman (Headings CS)"/>
      <w:b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0AC"/>
    <w:pPr>
      <w:keepNext/>
      <w:keepLines/>
      <w:spacing w:before="240" w:after="240"/>
      <w:outlineLvl w:val="1"/>
    </w:pPr>
    <w:rPr>
      <w:rFonts w:eastAsiaTheme="majorEastAsia" w:cstheme="majorBidi"/>
      <w:b/>
      <w:color w:val="133B61"/>
      <w:sz w:val="36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40AC"/>
    <w:pPr>
      <w:spacing w:before="240" w:after="240" w:line="240" w:lineRule="auto"/>
      <w:outlineLvl w:val="3"/>
    </w:pPr>
    <w:rPr>
      <w:rFonts w:eastAsiaTheme="minorEastAsia" w:cs="Arial"/>
      <w:b/>
      <w:b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C8B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540AC"/>
    <w:rPr>
      <w:rFonts w:ascii="Arial" w:eastAsiaTheme="minorEastAsia" w:hAnsi="Arial" w:cs="Arial"/>
      <w:b/>
      <w:bCs/>
      <w:noProof/>
      <w:sz w:val="28"/>
      <w:szCs w:val="28"/>
    </w:rPr>
  </w:style>
  <w:style w:type="table" w:styleId="TableGrid">
    <w:name w:val="Table Grid"/>
    <w:basedOn w:val="TableNormal"/>
    <w:uiPriority w:val="39"/>
    <w:rsid w:val="00E01FE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01FED"/>
    <w:pPr>
      <w:spacing w:before="12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1FED"/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F304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13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C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C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C0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40AC"/>
    <w:pPr>
      <w:tabs>
        <w:tab w:val="center" w:pos="4513"/>
        <w:tab w:val="right" w:pos="9026"/>
      </w:tabs>
      <w:spacing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540A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540AC"/>
    <w:pPr>
      <w:tabs>
        <w:tab w:val="center" w:pos="4513"/>
        <w:tab w:val="right" w:pos="9026"/>
      </w:tabs>
      <w:spacing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40AC"/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440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40AC"/>
    <w:rPr>
      <w:rFonts w:ascii="Arial" w:eastAsiaTheme="majorEastAsia" w:hAnsi="Arial" w:cs="Times New Roman (Headings CS)"/>
      <w:b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540AC"/>
    <w:rPr>
      <w:rFonts w:ascii="Arial" w:eastAsiaTheme="majorEastAsia" w:hAnsi="Arial" w:cstheme="majorBidi"/>
      <w:b/>
      <w:color w:val="133B61"/>
      <w:sz w:val="36"/>
      <w:szCs w:val="32"/>
    </w:rPr>
  </w:style>
  <w:style w:type="paragraph" w:styleId="NoSpacing">
    <w:name w:val="No Spacing"/>
    <w:uiPriority w:val="1"/>
    <w:qFormat/>
    <w:rsid w:val="00547901"/>
    <w:pPr>
      <w:spacing w:after="0" w:line="240" w:lineRule="auto"/>
    </w:pPr>
    <w:rPr>
      <w:rFonts w:ascii="Arial" w:hAnsi="Arial"/>
    </w:rPr>
  </w:style>
  <w:style w:type="paragraph" w:styleId="ListBullet">
    <w:name w:val="List Bullet"/>
    <w:qFormat/>
    <w:rsid w:val="00547901"/>
    <w:pPr>
      <w:numPr>
        <w:numId w:val="9"/>
      </w:numPr>
      <w:tabs>
        <w:tab w:val="left" w:pos="426"/>
      </w:tabs>
      <w:spacing w:before="60" w:after="60" w:line="276" w:lineRule="auto"/>
      <w:ind w:left="363"/>
    </w:pPr>
    <w:rPr>
      <w:rFonts w:ascii="Arial" w:eastAsia="Times New Roman" w:hAnsi="Arial" w:cs="Times New Roman"/>
      <w:snapToGrid w:val="0"/>
      <w:szCs w:val="24"/>
      <w:lang w:eastAsia="en-AU"/>
    </w:rPr>
  </w:style>
  <w:style w:type="paragraph" w:styleId="ListBullet2">
    <w:name w:val="List Bullet 2"/>
    <w:basedOn w:val="Normal"/>
    <w:uiPriority w:val="99"/>
    <w:unhideWhenUsed/>
    <w:rsid w:val="00547901"/>
    <w:pPr>
      <w:numPr>
        <w:ilvl w:val="1"/>
        <w:numId w:val="13"/>
      </w:numPr>
      <w:spacing w:before="60" w:after="60"/>
      <w:ind w:left="709" w:hanging="283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jma.qld.gov.au/about-us/reviews-inquiries/queensland-government-response-royal-commission-institutional-responses-child-sexual-abuse?_sm_au_=iHVsStJTkvSRjqPf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image" Target="media/image140.sv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image" Target="media/image130.png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sv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hyperlink" Target="https://www.treasury.qld.gov.au/resource/queensland-government-guide-better-regulation/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www.treasury.qld.gov.au/queenslands-economy/office-of-productivity-and-red-tape-reduction/regulatory-review/regulatory-review-process/" TargetMode="External"/><Relationship Id="rId14" Type="http://schemas.openxmlformats.org/officeDocument/2006/relationships/image" Target="media/image4.svg"/><Relationship Id="rId22" Type="http://schemas.openxmlformats.org/officeDocument/2006/relationships/image" Target="media/image12.sv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90D6C-2BC9-4A47-AA8F-83C03ED4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guide to the consultation regulatory impact statement</dc:title>
  <dc:subject/>
  <dc:creator/>
  <cp:keywords>consultation regulatory impact statement, CRIS, overview</cp:keywords>
  <dc:description/>
  <cp:lastModifiedBy/>
  <cp:revision>1</cp:revision>
  <dcterms:created xsi:type="dcterms:W3CDTF">2023-08-04T07:01:00Z</dcterms:created>
  <dcterms:modified xsi:type="dcterms:W3CDTF">2023-08-04T07:02:00Z</dcterms:modified>
</cp:coreProperties>
</file>