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24F0" w14:textId="37DFDCAA" w:rsidR="00DA4E26" w:rsidRPr="006B4A04" w:rsidRDefault="00BB5F54" w:rsidP="00885E13">
      <w:pPr>
        <w:ind w:right="1796"/>
        <w:rPr>
          <w:rFonts w:asciiTheme="majorHAnsi" w:hAnsiTheme="majorHAnsi" w:cstheme="majorHAnsi"/>
          <w:sz w:val="36"/>
          <w:szCs w:val="36"/>
        </w:rPr>
      </w:pPr>
      <w:r w:rsidRPr="006B4A04">
        <w:rPr>
          <w:rFonts w:asciiTheme="majorHAnsi" w:hAnsiTheme="majorHAnsi" w:cstheme="majorHAnsi"/>
          <w:noProof/>
          <w:sz w:val="36"/>
          <w:szCs w:val="36"/>
        </w:rPr>
        <w:drawing>
          <wp:anchor distT="0" distB="0" distL="114300" distR="114300" simplePos="0" relativeHeight="251659264" behindDoc="1" locked="0" layoutInCell="1" allowOverlap="1" wp14:anchorId="7A0284FD" wp14:editId="397B8CE0">
            <wp:simplePos x="0" y="0"/>
            <wp:positionH relativeFrom="page">
              <wp:posOffset>5427023</wp:posOffset>
            </wp:positionH>
            <wp:positionV relativeFrom="page">
              <wp:posOffset>-11876</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BA56A9" w:rsidRPr="006B4A04">
        <w:rPr>
          <w:rFonts w:asciiTheme="majorHAnsi" w:hAnsiTheme="majorHAnsi" w:cstheme="majorHAnsi"/>
          <w:noProof/>
          <w:sz w:val="36"/>
          <w:szCs w:val="36"/>
        </w:rPr>
        <w:t>Imposing a</w:t>
      </w:r>
      <w:r w:rsidR="00175BB8" w:rsidRPr="006B4A04">
        <w:rPr>
          <w:rFonts w:asciiTheme="majorHAnsi" w:hAnsiTheme="majorHAnsi" w:cstheme="majorHAnsi"/>
          <w:sz w:val="36"/>
          <w:szCs w:val="36"/>
        </w:rPr>
        <w:t xml:space="preserve"> s</w:t>
      </w:r>
      <w:r w:rsidR="00DA4E26" w:rsidRPr="006B4A04">
        <w:rPr>
          <w:rFonts w:asciiTheme="majorHAnsi" w:hAnsiTheme="majorHAnsi" w:cstheme="majorHAnsi"/>
          <w:sz w:val="36"/>
          <w:szCs w:val="36"/>
        </w:rPr>
        <w:t>chool-initiated</w:t>
      </w:r>
      <w:r w:rsidRPr="006B4A04">
        <w:rPr>
          <w:rFonts w:asciiTheme="majorHAnsi" w:hAnsiTheme="majorHAnsi" w:cstheme="majorHAnsi"/>
          <w:sz w:val="36"/>
          <w:szCs w:val="36"/>
        </w:rPr>
        <w:t xml:space="preserve"> welfare condition</w:t>
      </w:r>
    </w:p>
    <w:p w14:paraId="0AAA3377" w14:textId="38DBE361" w:rsidR="00BB5F54" w:rsidRPr="006B4A04" w:rsidRDefault="00BB5F54" w:rsidP="00885E13">
      <w:pPr>
        <w:ind w:right="1796"/>
        <w:rPr>
          <w:rFonts w:asciiTheme="majorHAnsi" w:hAnsiTheme="majorHAnsi" w:cstheme="majorHAnsi"/>
          <w:sz w:val="36"/>
          <w:szCs w:val="36"/>
        </w:rPr>
      </w:pPr>
      <w:r w:rsidRPr="006B4A04">
        <w:rPr>
          <w:rFonts w:asciiTheme="majorHAnsi" w:hAnsiTheme="majorHAnsi" w:cstheme="majorHAnsi"/>
          <w:sz w:val="36"/>
          <w:szCs w:val="36"/>
        </w:rPr>
        <w:t>(CRICOS)</w:t>
      </w:r>
    </w:p>
    <w:p w14:paraId="071B1C81" w14:textId="1FDBD973" w:rsidR="00FC2566" w:rsidRPr="006B4A04" w:rsidRDefault="00BB5F54" w:rsidP="005600C9">
      <w:pPr>
        <w:ind w:right="2222"/>
        <w:rPr>
          <w:rFonts w:asciiTheme="majorHAnsi" w:hAnsiTheme="majorHAnsi" w:cstheme="majorHAnsi"/>
        </w:rPr>
      </w:pPr>
      <w:bookmarkStart w:id="0" w:name="_Hlk157083128"/>
      <w:r w:rsidRPr="006B4A04">
        <w:rPr>
          <w:rFonts w:asciiTheme="majorHAnsi" w:hAnsiTheme="majorHAnsi" w:cstheme="majorHAnsi"/>
        </w:rPr>
        <w:t xml:space="preserve">This form is to be used by </w:t>
      </w:r>
      <w:r w:rsidR="005600C9" w:rsidRPr="005600C9">
        <w:rPr>
          <w:rFonts w:asciiTheme="majorHAnsi" w:hAnsiTheme="majorHAnsi" w:cstheme="majorHAnsi"/>
          <w:u w:val="single"/>
        </w:rPr>
        <w:t>SCHOOLS</w:t>
      </w:r>
      <w:r w:rsidRPr="006B4A04">
        <w:rPr>
          <w:rFonts w:asciiTheme="majorHAnsi" w:hAnsiTheme="majorHAnsi" w:cstheme="majorHAnsi"/>
        </w:rPr>
        <w:t xml:space="preserve"> to</w:t>
      </w:r>
      <w:r w:rsidR="005600C9">
        <w:rPr>
          <w:rFonts w:asciiTheme="majorHAnsi" w:hAnsiTheme="majorHAnsi" w:cstheme="majorHAnsi"/>
        </w:rPr>
        <w:t xml:space="preserve"> impose</w:t>
      </w:r>
      <w:r w:rsidRPr="006B4A04">
        <w:rPr>
          <w:rFonts w:asciiTheme="majorHAnsi" w:hAnsiTheme="majorHAnsi" w:cstheme="majorHAnsi"/>
        </w:rPr>
        <w:t xml:space="preserve"> a school-initiated welfare restriction. </w:t>
      </w:r>
    </w:p>
    <w:p w14:paraId="5E205B6A" w14:textId="77777777" w:rsidR="00BB5F54" w:rsidRPr="006B4A04" w:rsidRDefault="00FE7416" w:rsidP="00BB5F54">
      <w:pPr>
        <w:jc w:val="center"/>
        <w:rPr>
          <w:rFonts w:asciiTheme="majorHAnsi" w:hAnsiTheme="majorHAnsi" w:cstheme="majorHAnsi"/>
          <w:i/>
          <w:lang w:eastAsia="en-US"/>
        </w:rPr>
      </w:pPr>
      <w:r>
        <w:rPr>
          <w:rFonts w:asciiTheme="majorHAnsi" w:hAnsiTheme="majorHAnsi" w:cstheme="majorHAnsi"/>
          <w:b/>
        </w:rPr>
        <w:pict w14:anchorId="359423F4">
          <v:rect id="_x0000_i1025" style="width:0;height:1.5pt" o:hralign="center" o:hrstd="t" o:hr="t" fillcolor="#9d9da1" stroked="f"/>
        </w:pict>
      </w:r>
    </w:p>
    <w:p w14:paraId="6A33AE0B" w14:textId="77777777" w:rsidR="00BB5F54" w:rsidRPr="006B4A04" w:rsidRDefault="00BB5F54" w:rsidP="00BB5F54">
      <w:pPr>
        <w:jc w:val="center"/>
        <w:rPr>
          <w:rFonts w:asciiTheme="majorHAnsi" w:hAnsiTheme="majorHAnsi" w:cstheme="majorHAnsi"/>
          <w:i/>
          <w:lang w:eastAsia="en-US"/>
        </w:rPr>
      </w:pPr>
      <w:r w:rsidRPr="006B4A04">
        <w:rPr>
          <w:rFonts w:asciiTheme="majorHAnsi" w:hAnsiTheme="majorHAnsi" w:cstheme="majorHAnsi"/>
          <w:i/>
          <w:lang w:eastAsia="en-US"/>
        </w:rPr>
        <w:t xml:space="preserve">If you have any queries regarding this application, please contact the International Quality (Schools) Unit on                </w:t>
      </w:r>
    </w:p>
    <w:p w14:paraId="5BA8BFA6" w14:textId="77777777" w:rsidR="00BB5F54" w:rsidRPr="006B4A04" w:rsidRDefault="00BB5F54" w:rsidP="00BB5F54">
      <w:pPr>
        <w:jc w:val="center"/>
        <w:rPr>
          <w:rFonts w:asciiTheme="majorHAnsi" w:hAnsiTheme="majorHAnsi" w:cstheme="majorHAnsi"/>
          <w:i/>
          <w:lang w:eastAsia="en-US"/>
        </w:rPr>
      </w:pPr>
      <w:r w:rsidRPr="006B4A04">
        <w:rPr>
          <w:rFonts w:asciiTheme="majorHAnsi" w:hAnsiTheme="majorHAnsi" w:cstheme="majorHAnsi"/>
          <w:i/>
          <w:lang w:eastAsia="en-US"/>
        </w:rPr>
        <w:t xml:space="preserve"> (07) 3513 6748 or via email at </w:t>
      </w:r>
      <w:hyperlink r:id="rId8" w:history="1">
        <w:r w:rsidRPr="006B4A04">
          <w:rPr>
            <w:rStyle w:val="Hyperlink"/>
            <w:rFonts w:asciiTheme="majorHAnsi" w:hAnsiTheme="majorHAnsi" w:cstheme="majorHAnsi"/>
            <w:i/>
            <w:lang w:eastAsia="en-US"/>
          </w:rPr>
          <w:t>InternationalRegistration@qed.qld.gov.au</w:t>
        </w:r>
      </w:hyperlink>
      <w:r w:rsidRPr="006B4A04">
        <w:rPr>
          <w:rFonts w:asciiTheme="majorHAnsi" w:hAnsiTheme="majorHAnsi" w:cstheme="majorHAnsi"/>
          <w:i/>
          <w:lang w:eastAsia="en-US"/>
        </w:rPr>
        <w:t xml:space="preserve"> </w:t>
      </w:r>
    </w:p>
    <w:p w14:paraId="73CD3378" w14:textId="77777777" w:rsidR="00BB5F54" w:rsidRPr="006B4A04" w:rsidRDefault="00FE7416" w:rsidP="00BB5F54">
      <w:pPr>
        <w:rPr>
          <w:rFonts w:asciiTheme="majorHAnsi" w:hAnsiTheme="majorHAnsi" w:cstheme="majorHAnsi"/>
          <w:b/>
          <w:u w:val="single"/>
        </w:rPr>
      </w:pPr>
      <w:r>
        <w:rPr>
          <w:rFonts w:asciiTheme="majorHAnsi" w:hAnsiTheme="majorHAnsi" w:cstheme="majorHAnsi"/>
          <w:b/>
        </w:rPr>
        <w:pict w14:anchorId="0F34229B">
          <v:rect id="_x0000_i1026" style="width:0;height:1.5pt" o:hralign="center" o:hrstd="t" o:hr="t" fillcolor="#9d9da1" stroked="f"/>
        </w:pict>
      </w:r>
    </w:p>
    <w:p w14:paraId="3823D55F" w14:textId="77777777" w:rsidR="00BB5F54" w:rsidRPr="005600C9" w:rsidRDefault="00BB5F54" w:rsidP="00BB5F54">
      <w:pPr>
        <w:rPr>
          <w:rFonts w:asciiTheme="majorHAnsi" w:hAnsiTheme="majorHAnsi" w:cstheme="majorHAnsi"/>
          <w:color w:val="0070C0"/>
          <w:sz w:val="32"/>
          <w:szCs w:val="32"/>
        </w:rPr>
      </w:pPr>
      <w:r w:rsidRPr="005600C9">
        <w:rPr>
          <w:rFonts w:asciiTheme="majorHAnsi" w:hAnsiTheme="majorHAnsi" w:cstheme="majorHAnsi"/>
          <w:color w:val="0070C0"/>
          <w:sz w:val="32"/>
          <w:szCs w:val="32"/>
        </w:rPr>
        <w:t>Provider details</w:t>
      </w:r>
    </w:p>
    <w:tbl>
      <w:tblPr>
        <w:tblStyle w:val="TableGridLight"/>
        <w:tblW w:w="5000" w:type="pct"/>
        <w:tblLook w:val="0000" w:firstRow="0" w:lastRow="0" w:firstColumn="0" w:lastColumn="0" w:noHBand="0" w:noVBand="0"/>
      </w:tblPr>
      <w:tblGrid>
        <w:gridCol w:w="2829"/>
        <w:gridCol w:w="6187"/>
      </w:tblGrid>
      <w:tr w:rsidR="00BB5F54" w:rsidRPr="006B4A04" w14:paraId="5EA41FA7" w14:textId="77777777" w:rsidTr="00BB5F54">
        <w:trPr>
          <w:trHeight w:val="450"/>
        </w:trPr>
        <w:tc>
          <w:tcPr>
            <w:tcW w:w="1569" w:type="pct"/>
          </w:tcPr>
          <w:p w14:paraId="51BD64C5" w14:textId="77777777" w:rsidR="00BB5F54" w:rsidRPr="006B4A04" w:rsidRDefault="00BB5F54" w:rsidP="00A16D6C">
            <w:pPr>
              <w:rPr>
                <w:rFonts w:asciiTheme="majorHAnsi" w:hAnsiTheme="majorHAnsi" w:cstheme="majorHAnsi"/>
              </w:rPr>
            </w:pPr>
            <w:r w:rsidRPr="006B4A04">
              <w:rPr>
                <w:rFonts w:asciiTheme="majorHAnsi" w:hAnsiTheme="majorHAnsi" w:cstheme="majorHAnsi"/>
              </w:rPr>
              <w:t>Legal entity name / Governing body name</w:t>
            </w:r>
          </w:p>
        </w:tc>
        <w:tc>
          <w:tcPr>
            <w:tcW w:w="3431" w:type="pct"/>
          </w:tcPr>
          <w:p w14:paraId="69CFA970" w14:textId="77777777" w:rsidR="00BB5F54" w:rsidRPr="006B4A04" w:rsidRDefault="00BB5F54" w:rsidP="00A16D6C">
            <w:pPr>
              <w:pStyle w:val="Answers"/>
              <w:spacing w:after="120"/>
              <w:rPr>
                <w:rFonts w:cstheme="majorHAnsi"/>
                <w:sz w:val="22"/>
                <w:szCs w:val="22"/>
              </w:rPr>
            </w:pPr>
          </w:p>
        </w:tc>
      </w:tr>
      <w:tr w:rsidR="00BB5F54" w:rsidRPr="006B4A04" w14:paraId="0384BA88" w14:textId="77777777" w:rsidTr="00BB5F54">
        <w:trPr>
          <w:trHeight w:val="450"/>
        </w:trPr>
        <w:tc>
          <w:tcPr>
            <w:tcW w:w="1569" w:type="pct"/>
          </w:tcPr>
          <w:p w14:paraId="595F2E12" w14:textId="77777777" w:rsidR="00BB5F54" w:rsidRPr="006B4A04" w:rsidRDefault="00BB5F54" w:rsidP="00A16D6C">
            <w:pPr>
              <w:rPr>
                <w:rFonts w:asciiTheme="majorHAnsi" w:hAnsiTheme="majorHAnsi" w:cstheme="majorHAnsi"/>
              </w:rPr>
            </w:pPr>
            <w:r w:rsidRPr="006B4A04">
              <w:rPr>
                <w:rFonts w:asciiTheme="majorHAnsi" w:hAnsiTheme="majorHAnsi" w:cstheme="majorHAnsi"/>
              </w:rPr>
              <w:t>Trading name</w:t>
            </w:r>
          </w:p>
        </w:tc>
        <w:tc>
          <w:tcPr>
            <w:tcW w:w="3431" w:type="pct"/>
          </w:tcPr>
          <w:p w14:paraId="337751AA" w14:textId="77777777" w:rsidR="00BB5F54" w:rsidRPr="006B4A04" w:rsidRDefault="00BB5F54" w:rsidP="00A16D6C">
            <w:pPr>
              <w:pStyle w:val="Answers"/>
              <w:spacing w:after="120"/>
              <w:rPr>
                <w:rFonts w:cstheme="majorHAnsi"/>
                <w:sz w:val="22"/>
                <w:szCs w:val="22"/>
              </w:rPr>
            </w:pPr>
          </w:p>
        </w:tc>
      </w:tr>
      <w:tr w:rsidR="00BB5F54" w:rsidRPr="006B4A04" w14:paraId="7D322629" w14:textId="77777777" w:rsidTr="00BB5F54">
        <w:trPr>
          <w:trHeight w:val="450"/>
        </w:trPr>
        <w:tc>
          <w:tcPr>
            <w:tcW w:w="1569" w:type="pct"/>
          </w:tcPr>
          <w:p w14:paraId="15F4A9BB" w14:textId="77777777" w:rsidR="00BB5F54" w:rsidRPr="006B4A04" w:rsidRDefault="00BB5F54" w:rsidP="00A16D6C">
            <w:pPr>
              <w:rPr>
                <w:rFonts w:asciiTheme="majorHAnsi" w:hAnsiTheme="majorHAnsi" w:cstheme="majorHAnsi"/>
              </w:rPr>
            </w:pPr>
            <w:r w:rsidRPr="006B4A04">
              <w:rPr>
                <w:rFonts w:asciiTheme="majorHAnsi" w:hAnsiTheme="majorHAnsi" w:cstheme="majorHAnsi"/>
              </w:rPr>
              <w:t>CRICOS code</w:t>
            </w:r>
          </w:p>
        </w:tc>
        <w:tc>
          <w:tcPr>
            <w:tcW w:w="3431" w:type="pct"/>
          </w:tcPr>
          <w:p w14:paraId="662038DB" w14:textId="77777777" w:rsidR="00BB5F54" w:rsidRPr="006B4A04" w:rsidRDefault="00BB5F54" w:rsidP="00A16D6C">
            <w:pPr>
              <w:pStyle w:val="Answers"/>
              <w:spacing w:after="120"/>
              <w:rPr>
                <w:rFonts w:cstheme="majorHAnsi"/>
                <w:sz w:val="22"/>
                <w:szCs w:val="22"/>
              </w:rPr>
            </w:pPr>
          </w:p>
        </w:tc>
      </w:tr>
      <w:tr w:rsidR="00885E13" w:rsidRPr="006B4A04" w14:paraId="0E0E08B6" w14:textId="77777777" w:rsidTr="00885E13">
        <w:tblPrEx>
          <w:tblLook w:val="04A0" w:firstRow="1" w:lastRow="0" w:firstColumn="1" w:lastColumn="0" w:noHBand="0" w:noVBand="1"/>
        </w:tblPrEx>
        <w:trPr>
          <w:trHeight w:val="450"/>
        </w:trPr>
        <w:tc>
          <w:tcPr>
            <w:tcW w:w="1569" w:type="pct"/>
          </w:tcPr>
          <w:p w14:paraId="3B74945B" w14:textId="77777777" w:rsidR="00885E13" w:rsidRPr="006B4A04" w:rsidRDefault="00885E13" w:rsidP="00D42B81">
            <w:pPr>
              <w:rPr>
                <w:rFonts w:asciiTheme="majorHAnsi" w:hAnsiTheme="majorHAnsi" w:cstheme="majorHAnsi"/>
                <w:szCs w:val="21"/>
              </w:rPr>
            </w:pPr>
            <w:r w:rsidRPr="006B4A04">
              <w:rPr>
                <w:rFonts w:asciiTheme="majorHAnsi" w:hAnsiTheme="majorHAnsi" w:cstheme="majorHAnsi"/>
                <w:szCs w:val="21"/>
              </w:rPr>
              <w:t>Contact name if further information is required</w:t>
            </w:r>
          </w:p>
        </w:tc>
        <w:tc>
          <w:tcPr>
            <w:tcW w:w="3431" w:type="pct"/>
          </w:tcPr>
          <w:p w14:paraId="026C4134" w14:textId="77777777" w:rsidR="00885E13" w:rsidRPr="006B4A04" w:rsidRDefault="00885E13" w:rsidP="00D42B81">
            <w:pPr>
              <w:pStyle w:val="Answers"/>
              <w:spacing w:after="120"/>
              <w:rPr>
                <w:rFonts w:cstheme="majorHAnsi"/>
                <w:sz w:val="21"/>
                <w:szCs w:val="21"/>
              </w:rPr>
            </w:pPr>
          </w:p>
        </w:tc>
      </w:tr>
      <w:tr w:rsidR="00885E13" w:rsidRPr="006B4A04" w14:paraId="6687AA3E" w14:textId="77777777" w:rsidTr="00885E13">
        <w:tblPrEx>
          <w:tblLook w:val="04A0" w:firstRow="1" w:lastRow="0" w:firstColumn="1" w:lastColumn="0" w:noHBand="0" w:noVBand="1"/>
        </w:tblPrEx>
        <w:trPr>
          <w:trHeight w:val="450"/>
        </w:trPr>
        <w:tc>
          <w:tcPr>
            <w:tcW w:w="1569" w:type="pct"/>
          </w:tcPr>
          <w:p w14:paraId="4B70F706" w14:textId="77777777" w:rsidR="00885E13" w:rsidRPr="006B4A04" w:rsidRDefault="00885E13" w:rsidP="00D42B81">
            <w:pPr>
              <w:rPr>
                <w:rFonts w:asciiTheme="majorHAnsi" w:hAnsiTheme="majorHAnsi" w:cstheme="majorHAnsi"/>
                <w:szCs w:val="21"/>
              </w:rPr>
            </w:pPr>
            <w:r w:rsidRPr="006B4A04">
              <w:rPr>
                <w:rFonts w:asciiTheme="majorHAnsi" w:hAnsiTheme="majorHAnsi" w:cstheme="majorHAnsi"/>
                <w:szCs w:val="21"/>
              </w:rPr>
              <w:t>Phone number – please provide a direct number if possible</w:t>
            </w:r>
          </w:p>
        </w:tc>
        <w:tc>
          <w:tcPr>
            <w:tcW w:w="3431" w:type="pct"/>
          </w:tcPr>
          <w:p w14:paraId="47C187E8" w14:textId="77777777" w:rsidR="00885E13" w:rsidRPr="006B4A04" w:rsidRDefault="00885E13" w:rsidP="00D42B81">
            <w:pPr>
              <w:pStyle w:val="Answers"/>
              <w:spacing w:after="120"/>
              <w:rPr>
                <w:rFonts w:cstheme="majorHAnsi"/>
                <w:sz w:val="21"/>
                <w:szCs w:val="21"/>
              </w:rPr>
            </w:pPr>
          </w:p>
        </w:tc>
      </w:tr>
      <w:tr w:rsidR="00885E13" w:rsidRPr="006B4A04" w14:paraId="5CF9743F" w14:textId="77777777" w:rsidTr="00885E13">
        <w:tblPrEx>
          <w:tblLook w:val="04A0" w:firstRow="1" w:lastRow="0" w:firstColumn="1" w:lastColumn="0" w:noHBand="0" w:noVBand="1"/>
        </w:tblPrEx>
        <w:trPr>
          <w:trHeight w:val="450"/>
        </w:trPr>
        <w:tc>
          <w:tcPr>
            <w:tcW w:w="1569" w:type="pct"/>
          </w:tcPr>
          <w:p w14:paraId="7D9AF9FE" w14:textId="77777777" w:rsidR="00885E13" w:rsidRPr="006B4A04" w:rsidRDefault="00885E13" w:rsidP="00D42B81">
            <w:pPr>
              <w:rPr>
                <w:rFonts w:asciiTheme="majorHAnsi" w:hAnsiTheme="majorHAnsi" w:cstheme="majorHAnsi"/>
                <w:szCs w:val="21"/>
              </w:rPr>
            </w:pPr>
            <w:r w:rsidRPr="006B4A04">
              <w:rPr>
                <w:rFonts w:asciiTheme="majorHAnsi" w:hAnsiTheme="majorHAnsi" w:cstheme="majorHAnsi"/>
                <w:szCs w:val="21"/>
              </w:rPr>
              <w:t>Email address</w:t>
            </w:r>
          </w:p>
        </w:tc>
        <w:tc>
          <w:tcPr>
            <w:tcW w:w="3431" w:type="pct"/>
          </w:tcPr>
          <w:p w14:paraId="3D756D93" w14:textId="77777777" w:rsidR="00885E13" w:rsidRPr="006B4A04" w:rsidRDefault="00885E13" w:rsidP="00D42B81">
            <w:pPr>
              <w:pStyle w:val="Answers"/>
              <w:spacing w:after="120"/>
              <w:rPr>
                <w:rFonts w:cstheme="majorHAnsi"/>
                <w:sz w:val="21"/>
                <w:szCs w:val="21"/>
              </w:rPr>
            </w:pPr>
          </w:p>
        </w:tc>
      </w:tr>
    </w:tbl>
    <w:p w14:paraId="0989DA1B" w14:textId="7887D445" w:rsidR="00BB5F54" w:rsidRPr="006B4A04" w:rsidRDefault="00BB5F54">
      <w:pPr>
        <w:rPr>
          <w:rFonts w:asciiTheme="majorHAnsi" w:hAnsiTheme="majorHAnsi" w:cstheme="majorHAnsi"/>
        </w:rPr>
      </w:pPr>
    </w:p>
    <w:bookmarkEnd w:id="0"/>
    <w:p w14:paraId="5BB6B7F6" w14:textId="1A4D45CC" w:rsidR="00BB5F54" w:rsidRPr="005600C9" w:rsidRDefault="00BB5F54">
      <w:pPr>
        <w:rPr>
          <w:rFonts w:asciiTheme="majorHAnsi" w:hAnsiTheme="majorHAnsi" w:cstheme="majorHAnsi"/>
          <w:color w:val="0070C0"/>
          <w:sz w:val="24"/>
          <w:szCs w:val="24"/>
        </w:rPr>
      </w:pPr>
      <w:r w:rsidRPr="005600C9">
        <w:rPr>
          <w:rFonts w:asciiTheme="majorHAnsi" w:hAnsiTheme="majorHAnsi" w:cstheme="majorHAnsi"/>
          <w:color w:val="0070C0"/>
          <w:sz w:val="24"/>
          <w:szCs w:val="24"/>
        </w:rPr>
        <w:t>Please provide the following documentation:</w:t>
      </w:r>
    </w:p>
    <w:p w14:paraId="534BB435" w14:textId="3CF3AFE3" w:rsidR="00BB5F54" w:rsidRPr="006B4A04" w:rsidRDefault="00BB5F54" w:rsidP="009A1618">
      <w:pPr>
        <w:pStyle w:val="ListParagraph"/>
        <w:numPr>
          <w:ilvl w:val="0"/>
          <w:numId w:val="1"/>
        </w:numPr>
        <w:contextualSpacing w:val="0"/>
        <w:rPr>
          <w:rFonts w:asciiTheme="majorHAnsi" w:hAnsiTheme="majorHAnsi" w:cstheme="majorHAnsi"/>
        </w:rPr>
      </w:pPr>
      <w:r w:rsidRPr="006B4A04">
        <w:rPr>
          <w:rFonts w:asciiTheme="majorHAnsi" w:hAnsiTheme="majorHAnsi" w:cstheme="majorHAnsi"/>
        </w:rPr>
        <w:t>Updated Overseas student fee schedule, including revised non-tuition costs</w:t>
      </w:r>
      <w:r w:rsidR="009A1618" w:rsidRPr="006B4A04">
        <w:rPr>
          <w:rFonts w:asciiTheme="majorHAnsi" w:hAnsiTheme="majorHAnsi" w:cstheme="majorHAnsi"/>
        </w:rPr>
        <w:t xml:space="preserve"> to </w:t>
      </w:r>
      <w:r w:rsidR="00175BB8" w:rsidRPr="006B4A04">
        <w:rPr>
          <w:rFonts w:asciiTheme="majorHAnsi" w:hAnsiTheme="majorHAnsi" w:cstheme="majorHAnsi"/>
        </w:rPr>
        <w:t xml:space="preserve">remove </w:t>
      </w:r>
      <w:r w:rsidR="009A1618" w:rsidRPr="006B4A04">
        <w:rPr>
          <w:rFonts w:asciiTheme="majorHAnsi" w:hAnsiTheme="majorHAnsi" w:cstheme="majorHAnsi"/>
        </w:rPr>
        <w:t>accommodation expenses</w:t>
      </w:r>
    </w:p>
    <w:p w14:paraId="35A568AD" w14:textId="43E68483" w:rsidR="009A1618" w:rsidRPr="006B4A04" w:rsidRDefault="009A1618" w:rsidP="009A1618">
      <w:pPr>
        <w:pStyle w:val="ListParagraph"/>
        <w:numPr>
          <w:ilvl w:val="0"/>
          <w:numId w:val="1"/>
        </w:numPr>
        <w:ind w:left="714" w:hanging="357"/>
        <w:contextualSpacing w:val="0"/>
        <w:rPr>
          <w:rFonts w:asciiTheme="majorHAnsi" w:hAnsiTheme="majorHAnsi" w:cstheme="majorHAnsi"/>
        </w:rPr>
      </w:pPr>
      <w:r w:rsidRPr="006B4A04">
        <w:rPr>
          <w:rFonts w:asciiTheme="majorHAnsi" w:hAnsiTheme="majorHAnsi" w:cstheme="majorHAnsi"/>
        </w:rPr>
        <w:t xml:space="preserve">Revised St.7 Transfer </w:t>
      </w:r>
      <w:r w:rsidR="00175BB8" w:rsidRPr="006B4A04">
        <w:rPr>
          <w:rFonts w:asciiTheme="majorHAnsi" w:hAnsiTheme="majorHAnsi" w:cstheme="majorHAnsi"/>
        </w:rPr>
        <w:t>policy</w:t>
      </w:r>
    </w:p>
    <w:p w14:paraId="2C644ABF" w14:textId="25680FBF" w:rsidR="00175BB8" w:rsidRPr="006B4A04" w:rsidRDefault="009A1618" w:rsidP="00175BB8">
      <w:pPr>
        <w:pStyle w:val="ListParagraph"/>
        <w:numPr>
          <w:ilvl w:val="0"/>
          <w:numId w:val="1"/>
        </w:numPr>
        <w:ind w:left="714" w:hanging="357"/>
        <w:contextualSpacing w:val="0"/>
        <w:rPr>
          <w:rFonts w:asciiTheme="majorHAnsi" w:hAnsiTheme="majorHAnsi" w:cstheme="majorHAnsi"/>
        </w:rPr>
      </w:pPr>
      <w:r w:rsidRPr="006B4A04">
        <w:rPr>
          <w:rFonts w:asciiTheme="majorHAnsi" w:hAnsiTheme="majorHAnsi" w:cstheme="majorHAnsi"/>
        </w:rPr>
        <w:t>Revised St.5 Accommodation and Welfare policy</w:t>
      </w:r>
    </w:p>
    <w:p w14:paraId="2430D05B" w14:textId="0FB5CD93" w:rsidR="00175BB8" w:rsidRPr="006B4A04" w:rsidRDefault="00175BB8" w:rsidP="00175BB8">
      <w:pPr>
        <w:pStyle w:val="ListParagraph"/>
        <w:numPr>
          <w:ilvl w:val="0"/>
          <w:numId w:val="1"/>
        </w:numPr>
        <w:ind w:left="714" w:hanging="357"/>
        <w:contextualSpacing w:val="0"/>
        <w:rPr>
          <w:rFonts w:asciiTheme="majorHAnsi" w:hAnsiTheme="majorHAnsi" w:cstheme="majorHAnsi"/>
        </w:rPr>
      </w:pPr>
      <w:r w:rsidRPr="006B4A04">
        <w:rPr>
          <w:rFonts w:asciiTheme="majorHAnsi" w:hAnsiTheme="majorHAnsi" w:cstheme="majorHAnsi"/>
        </w:rPr>
        <w:t>Signed Welfare Declaration (CRICOS)</w:t>
      </w:r>
    </w:p>
    <w:p w14:paraId="1B2C56AB" w14:textId="0F058F5A" w:rsidR="009A1618" w:rsidRPr="006B4A04" w:rsidRDefault="009A1618" w:rsidP="009A1618">
      <w:pPr>
        <w:rPr>
          <w:rFonts w:asciiTheme="majorHAnsi" w:hAnsiTheme="majorHAnsi" w:cstheme="majorHAnsi"/>
        </w:rPr>
      </w:pPr>
    </w:p>
    <w:p w14:paraId="0D71DDFD" w14:textId="77777777" w:rsidR="006B4A04" w:rsidRPr="006B4A04" w:rsidRDefault="006B4A04" w:rsidP="006B4A04">
      <w:pPr>
        <w:jc w:val="both"/>
        <w:rPr>
          <w:rFonts w:asciiTheme="majorHAnsi" w:hAnsiTheme="majorHAnsi" w:cstheme="majorHAnsi"/>
          <w:lang w:val="en-US"/>
        </w:rPr>
      </w:pPr>
      <w:r w:rsidRPr="006B4A04">
        <w:rPr>
          <w:rFonts w:asciiTheme="majorHAnsi" w:hAnsiTheme="majorHAnsi" w:cstheme="majorHAnsi"/>
          <w:noProof/>
        </w:rPr>
        <w:drawing>
          <wp:anchor distT="0" distB="0" distL="114300" distR="114300" simplePos="0" relativeHeight="251661312" behindDoc="1" locked="0" layoutInCell="1" allowOverlap="1" wp14:anchorId="3D5CD82D" wp14:editId="2DDDFA3C">
            <wp:simplePos x="0" y="0"/>
            <wp:positionH relativeFrom="page">
              <wp:posOffset>5486400</wp:posOffset>
            </wp:positionH>
            <wp:positionV relativeFrom="page">
              <wp:posOffset>0</wp:posOffset>
            </wp:positionV>
            <wp:extent cx="2095200" cy="189360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p>
    <w:p w14:paraId="645DD992" w14:textId="7E47390F" w:rsidR="006B4A04" w:rsidRPr="005600C9" w:rsidRDefault="006B4A04" w:rsidP="006B4A04">
      <w:pPr>
        <w:jc w:val="both"/>
        <w:rPr>
          <w:rFonts w:asciiTheme="majorHAnsi" w:hAnsiTheme="majorHAnsi" w:cstheme="majorHAnsi"/>
          <w:color w:val="0070C0"/>
          <w:sz w:val="28"/>
          <w:szCs w:val="28"/>
          <w:lang w:val="en-US"/>
        </w:rPr>
      </w:pPr>
      <w:r w:rsidRPr="005600C9">
        <w:rPr>
          <w:rFonts w:asciiTheme="majorHAnsi" w:hAnsiTheme="majorHAnsi" w:cstheme="majorHAnsi"/>
          <w:color w:val="0070C0"/>
          <w:sz w:val="28"/>
          <w:szCs w:val="28"/>
          <w:lang w:val="en-US"/>
        </w:rPr>
        <w:lastRenderedPageBreak/>
        <w:t>Welfare Declaration</w:t>
      </w:r>
    </w:p>
    <w:p w14:paraId="2079CC4E" w14:textId="77777777" w:rsidR="006B4A04" w:rsidRPr="006B4A04" w:rsidRDefault="00FE7416" w:rsidP="006B4A04">
      <w:pPr>
        <w:jc w:val="both"/>
        <w:rPr>
          <w:rFonts w:asciiTheme="majorHAnsi" w:hAnsiTheme="majorHAnsi" w:cstheme="majorHAnsi"/>
          <w:lang w:val="en-US"/>
        </w:rPr>
      </w:pPr>
      <w:r>
        <w:rPr>
          <w:rFonts w:asciiTheme="majorHAnsi" w:hAnsiTheme="majorHAnsi" w:cstheme="majorHAnsi"/>
          <w:b/>
        </w:rPr>
        <w:pict w14:anchorId="22E09D32">
          <v:rect id="_x0000_i1027" style="width:0;height:1.5pt" o:hralign="center" o:hrstd="t" o:hr="t" fillcolor="#9d9da1" stroked="f"/>
        </w:pict>
      </w:r>
    </w:p>
    <w:p w14:paraId="7B9F8102" w14:textId="77777777"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 xml:space="preserve">This declaration is to be used by a school to advise the Department of Education of their decision not to accept welfare responsibility for any overseas student (under the age of 18 years) enrolled in the school’s CRICOS program, not in the care of a parent or Immigration-approved relative.  </w:t>
      </w:r>
    </w:p>
    <w:p w14:paraId="31251E2B" w14:textId="77777777"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 xml:space="preserve">This declaration confirms the school’s intention not to issue a </w:t>
      </w:r>
      <w:r w:rsidRPr="006B4A04">
        <w:rPr>
          <w:rFonts w:asciiTheme="majorHAnsi" w:hAnsiTheme="majorHAnsi" w:cstheme="majorHAnsi"/>
          <w:i/>
          <w:szCs w:val="21"/>
          <w:lang w:val="en-US"/>
        </w:rPr>
        <w:t xml:space="preserve">Confirmation of Appropriate Accommodation and Welfare </w:t>
      </w:r>
      <w:r w:rsidRPr="006B4A04">
        <w:rPr>
          <w:rFonts w:asciiTheme="majorHAnsi" w:hAnsiTheme="majorHAnsi" w:cstheme="majorHAnsi"/>
          <w:szCs w:val="21"/>
          <w:lang w:val="en-US"/>
        </w:rPr>
        <w:t>(CAAW) letter to any overseas student.</w:t>
      </w:r>
    </w:p>
    <w:p w14:paraId="78031595" w14:textId="77777777"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 xml:space="preserve">Within the meaning of </w:t>
      </w:r>
      <w:r w:rsidRPr="006B4A04">
        <w:rPr>
          <w:rFonts w:asciiTheme="majorHAnsi" w:hAnsiTheme="majorHAnsi" w:cstheme="majorHAnsi"/>
          <w:szCs w:val="21"/>
        </w:rPr>
        <w:t xml:space="preserve">Standard 5 of </w:t>
      </w:r>
      <w:r w:rsidRPr="006B4A04">
        <w:rPr>
          <w:rFonts w:asciiTheme="majorHAnsi" w:hAnsiTheme="majorHAnsi" w:cstheme="majorHAnsi"/>
          <w:color w:val="000000"/>
          <w:szCs w:val="21"/>
        </w:rPr>
        <w:t xml:space="preserve">the </w:t>
      </w:r>
      <w:hyperlink r:id="rId9" w:history="1">
        <w:r w:rsidRPr="006B4A04">
          <w:rPr>
            <w:rStyle w:val="Hyperlink"/>
            <w:rFonts w:asciiTheme="majorHAnsi" w:hAnsiTheme="majorHAnsi" w:cstheme="majorHAnsi"/>
            <w:i/>
            <w:iCs/>
            <w:szCs w:val="21"/>
          </w:rPr>
          <w:t>National Code of Practice for Providers of Education and Training to Overseas Students 2018</w:t>
        </w:r>
      </w:hyperlink>
      <w:r w:rsidRPr="006B4A04">
        <w:rPr>
          <w:rFonts w:asciiTheme="majorHAnsi" w:hAnsiTheme="majorHAnsi" w:cstheme="majorHAnsi"/>
          <w:color w:val="0000FF"/>
          <w:szCs w:val="21"/>
        </w:rPr>
        <w:t xml:space="preserve"> </w:t>
      </w:r>
      <w:r w:rsidRPr="006B4A04">
        <w:rPr>
          <w:rFonts w:asciiTheme="majorHAnsi" w:hAnsiTheme="majorHAnsi" w:cstheme="majorHAnsi"/>
          <w:color w:val="000000"/>
          <w:szCs w:val="21"/>
        </w:rPr>
        <w:t>(</w:t>
      </w:r>
      <w:proofErr w:type="spellStart"/>
      <w:r w:rsidRPr="006B4A04">
        <w:rPr>
          <w:rFonts w:asciiTheme="majorHAnsi" w:hAnsiTheme="majorHAnsi" w:cstheme="majorHAnsi"/>
          <w:color w:val="000000"/>
          <w:szCs w:val="21"/>
        </w:rPr>
        <w:t>C’th</w:t>
      </w:r>
      <w:proofErr w:type="spellEnd"/>
      <w:r w:rsidRPr="006B4A04">
        <w:rPr>
          <w:rFonts w:asciiTheme="majorHAnsi" w:hAnsiTheme="majorHAnsi" w:cstheme="majorHAnsi"/>
          <w:color w:val="000000"/>
          <w:szCs w:val="21"/>
        </w:rPr>
        <w:t xml:space="preserve">) [the ‘National Code’], </w:t>
      </w:r>
      <w:r w:rsidRPr="006B4A04">
        <w:rPr>
          <w:rFonts w:asciiTheme="majorHAnsi" w:hAnsiTheme="majorHAnsi" w:cstheme="majorHAnsi"/>
          <w:szCs w:val="21"/>
          <w:lang w:val="en-US"/>
        </w:rPr>
        <w:t>welfare responsibility includes approving the accommodation, support and general welfare arrangements of a student not in the care of a parent or Immigration-approved relative.</w:t>
      </w:r>
    </w:p>
    <w:p w14:paraId="295FFDA6" w14:textId="77777777" w:rsidR="006B4A04" w:rsidRPr="006B4A04" w:rsidRDefault="00FE7416" w:rsidP="006B4A04">
      <w:pPr>
        <w:jc w:val="both"/>
        <w:rPr>
          <w:rFonts w:asciiTheme="majorHAnsi" w:hAnsiTheme="majorHAnsi" w:cstheme="majorHAnsi"/>
          <w:szCs w:val="21"/>
          <w:lang w:val="en-US"/>
        </w:rPr>
      </w:pPr>
      <w:r>
        <w:rPr>
          <w:rFonts w:asciiTheme="majorHAnsi" w:hAnsiTheme="majorHAnsi" w:cstheme="majorHAnsi"/>
          <w:b/>
          <w:szCs w:val="21"/>
        </w:rPr>
        <w:pict w14:anchorId="1DFB3F83">
          <v:rect id="_x0000_i1028" style="width:0;height:1.5pt" o:hralign="center" o:hrstd="t" o:hr="t" fillcolor="#9d9da1" stroked="f"/>
        </w:pict>
      </w:r>
    </w:p>
    <w:p w14:paraId="3A0183C6" w14:textId="77777777" w:rsidR="00FE7416" w:rsidRPr="00615383" w:rsidRDefault="00FE7416" w:rsidP="00FE7416">
      <w:pPr>
        <w:jc w:val="both"/>
        <w:rPr>
          <w:rFonts w:asciiTheme="majorHAnsi" w:hAnsiTheme="majorHAnsi" w:cstheme="majorHAnsi"/>
          <w:i/>
          <w:szCs w:val="21"/>
          <w:lang w:val="en-US"/>
        </w:rPr>
      </w:pPr>
      <w:r w:rsidRPr="00615383">
        <w:rPr>
          <w:rFonts w:asciiTheme="majorHAnsi" w:hAnsiTheme="majorHAnsi" w:cstheme="majorHAnsi"/>
          <w:i/>
          <w:szCs w:val="21"/>
          <w:lang w:val="en-US"/>
        </w:rPr>
        <w:t>The following declaration must be completed by the person nominated by the school’s governing body as the Principal Executive Officer (PEO):</w:t>
      </w:r>
    </w:p>
    <w:p w14:paraId="67290610" w14:textId="77777777" w:rsidR="00FE7416" w:rsidRPr="00615383" w:rsidRDefault="00FE7416" w:rsidP="00FE7416">
      <w:pPr>
        <w:jc w:val="both"/>
        <w:rPr>
          <w:rFonts w:asciiTheme="majorHAnsi" w:hAnsiTheme="majorHAnsi" w:cstheme="majorHAnsi"/>
          <w:szCs w:val="21"/>
          <w:lang w:val="en-US"/>
        </w:rPr>
      </w:pPr>
      <w:r w:rsidRPr="00615383">
        <w:rPr>
          <w:rFonts w:asciiTheme="majorHAnsi" w:hAnsiTheme="majorHAnsi" w:cstheme="majorHAnsi"/>
          <w:szCs w:val="21"/>
          <w:lang w:val="en-US"/>
        </w:rPr>
        <w:t xml:space="preserve">I, </w:t>
      </w:r>
      <w:r>
        <w:rPr>
          <w:rFonts w:asciiTheme="majorHAnsi" w:hAnsiTheme="majorHAnsi" w:cstheme="majorHAnsi"/>
          <w:szCs w:val="21"/>
          <w:lang w:val="en-US"/>
        </w:rPr>
        <w:t>[</w:t>
      </w:r>
      <w:r w:rsidRPr="00615383">
        <w:rPr>
          <w:rFonts w:asciiTheme="majorHAnsi" w:hAnsiTheme="majorHAnsi" w:cstheme="majorHAnsi"/>
          <w:szCs w:val="21"/>
          <w:highlight w:val="yellow"/>
          <w:lang w:val="en-US"/>
        </w:rPr>
        <w:t>NAME</w:t>
      </w:r>
      <w:r>
        <w:rPr>
          <w:rFonts w:asciiTheme="majorHAnsi" w:hAnsiTheme="majorHAnsi" w:cstheme="majorHAnsi"/>
          <w:szCs w:val="21"/>
          <w:lang w:val="en-US"/>
        </w:rPr>
        <w:t>]</w:t>
      </w:r>
      <w:r w:rsidRPr="00615383">
        <w:rPr>
          <w:rFonts w:asciiTheme="majorHAnsi" w:hAnsiTheme="majorHAnsi" w:cstheme="majorHAnsi"/>
          <w:szCs w:val="21"/>
          <w:lang w:val="en-US"/>
        </w:rPr>
        <w:t>, in my capacity as the P</w:t>
      </w:r>
      <w:r>
        <w:rPr>
          <w:rFonts w:asciiTheme="majorHAnsi" w:hAnsiTheme="majorHAnsi" w:cstheme="majorHAnsi"/>
          <w:szCs w:val="21"/>
          <w:lang w:val="en-US"/>
        </w:rPr>
        <w:t>EO</w:t>
      </w:r>
      <w:r w:rsidRPr="00615383">
        <w:rPr>
          <w:rFonts w:asciiTheme="majorHAnsi" w:hAnsiTheme="majorHAnsi" w:cstheme="majorHAnsi"/>
          <w:szCs w:val="21"/>
          <w:lang w:val="en-US"/>
        </w:rPr>
        <w:t xml:space="preserve"> for </w:t>
      </w:r>
      <w:r>
        <w:rPr>
          <w:rFonts w:asciiTheme="majorHAnsi" w:hAnsiTheme="majorHAnsi" w:cstheme="majorHAnsi"/>
          <w:szCs w:val="21"/>
          <w:lang w:val="en-US"/>
        </w:rPr>
        <w:t>[</w:t>
      </w:r>
      <w:r w:rsidRPr="00615383">
        <w:rPr>
          <w:rFonts w:asciiTheme="majorHAnsi" w:hAnsiTheme="majorHAnsi" w:cstheme="majorHAnsi"/>
          <w:szCs w:val="21"/>
          <w:highlight w:val="yellow"/>
          <w:lang w:val="en-US"/>
        </w:rPr>
        <w:t>Governing body name</w:t>
      </w:r>
      <w:r>
        <w:rPr>
          <w:rFonts w:asciiTheme="majorHAnsi" w:hAnsiTheme="majorHAnsi" w:cstheme="majorHAnsi"/>
          <w:szCs w:val="21"/>
          <w:highlight w:val="yellow"/>
          <w:lang w:val="en-US"/>
        </w:rPr>
        <w:t>]</w:t>
      </w:r>
      <w:r w:rsidRPr="00615383">
        <w:rPr>
          <w:rFonts w:asciiTheme="majorHAnsi" w:hAnsiTheme="majorHAnsi" w:cstheme="majorHAnsi"/>
          <w:szCs w:val="21"/>
          <w:highlight w:val="yellow"/>
          <w:lang w:val="en-US"/>
        </w:rPr>
        <w:t xml:space="preserve"> </w:t>
      </w:r>
      <w:r w:rsidRPr="00615383">
        <w:rPr>
          <w:rFonts w:asciiTheme="majorHAnsi" w:hAnsiTheme="majorHAnsi" w:cstheme="majorHAnsi"/>
          <w:szCs w:val="21"/>
          <w:lang w:val="en-US"/>
        </w:rPr>
        <w:t xml:space="preserve">trading as </w:t>
      </w:r>
      <w:r>
        <w:rPr>
          <w:rFonts w:asciiTheme="majorHAnsi" w:hAnsiTheme="majorHAnsi" w:cstheme="majorHAnsi"/>
          <w:szCs w:val="21"/>
          <w:lang w:val="en-US"/>
        </w:rPr>
        <w:t>[</w:t>
      </w:r>
      <w:r w:rsidRPr="00615383">
        <w:rPr>
          <w:rFonts w:asciiTheme="majorHAnsi" w:hAnsiTheme="majorHAnsi" w:cstheme="majorHAnsi"/>
          <w:szCs w:val="21"/>
          <w:highlight w:val="yellow"/>
          <w:lang w:val="en-US"/>
        </w:rPr>
        <w:t>Name of School</w:t>
      </w:r>
      <w:r>
        <w:rPr>
          <w:rFonts w:asciiTheme="majorHAnsi" w:hAnsiTheme="majorHAnsi" w:cstheme="majorHAnsi"/>
          <w:szCs w:val="21"/>
          <w:lang w:val="en-US"/>
        </w:rPr>
        <w:t>]</w:t>
      </w:r>
      <w:r w:rsidRPr="00615383">
        <w:rPr>
          <w:rFonts w:asciiTheme="majorHAnsi" w:hAnsiTheme="majorHAnsi" w:cstheme="majorHAnsi"/>
          <w:szCs w:val="21"/>
          <w:lang w:val="en-US"/>
        </w:rPr>
        <w:t xml:space="preserve"> [</w:t>
      </w:r>
      <w:r w:rsidRPr="00615383">
        <w:rPr>
          <w:rFonts w:asciiTheme="majorHAnsi" w:hAnsiTheme="majorHAnsi" w:cstheme="majorHAnsi"/>
          <w:szCs w:val="21"/>
          <w:highlight w:val="yellow"/>
          <w:lang w:val="en-US"/>
        </w:rPr>
        <w:t>CRICOS Code</w:t>
      </w:r>
      <w:r w:rsidRPr="00615383">
        <w:rPr>
          <w:rFonts w:asciiTheme="majorHAnsi" w:hAnsiTheme="majorHAnsi" w:cstheme="majorHAnsi"/>
          <w:szCs w:val="21"/>
          <w:lang w:val="en-US"/>
        </w:rPr>
        <w:t xml:space="preserve">] (hereinafter referred to as “the </w:t>
      </w:r>
      <w:r>
        <w:rPr>
          <w:rFonts w:asciiTheme="majorHAnsi" w:hAnsiTheme="majorHAnsi" w:cstheme="majorHAnsi"/>
          <w:szCs w:val="21"/>
          <w:lang w:val="en-US"/>
        </w:rPr>
        <w:t>s</w:t>
      </w:r>
      <w:r w:rsidRPr="00615383">
        <w:rPr>
          <w:rFonts w:asciiTheme="majorHAnsi" w:hAnsiTheme="majorHAnsi" w:cstheme="majorHAnsi"/>
          <w:szCs w:val="21"/>
          <w:lang w:val="en-US"/>
        </w:rPr>
        <w:t>chool”) make the following declarations:</w:t>
      </w:r>
    </w:p>
    <w:p w14:paraId="2BDA8A6D" w14:textId="77777777" w:rsidR="00FE7416" w:rsidRPr="00615383" w:rsidRDefault="00FE7416" w:rsidP="00FE7416">
      <w:pPr>
        <w:pStyle w:val="Header"/>
        <w:widowControl w:val="0"/>
        <w:numPr>
          <w:ilvl w:val="0"/>
          <w:numId w:val="6"/>
        </w:numPr>
        <w:tabs>
          <w:tab w:val="clear" w:pos="4513"/>
          <w:tab w:val="clear" w:pos="9026"/>
          <w:tab w:val="center" w:pos="4320"/>
          <w:tab w:val="right" w:pos="8640"/>
        </w:tabs>
        <w:spacing w:before="120" w:after="240"/>
        <w:ind w:left="360"/>
        <w:jc w:val="both"/>
        <w:rPr>
          <w:rFonts w:asciiTheme="majorHAnsi" w:hAnsiTheme="majorHAnsi" w:cstheme="majorHAnsi"/>
          <w:szCs w:val="21"/>
        </w:rPr>
      </w:pPr>
      <w:r w:rsidRPr="00615383">
        <w:rPr>
          <w:rFonts w:asciiTheme="majorHAnsi" w:hAnsiTheme="majorHAnsi" w:cstheme="majorHAnsi"/>
          <w:szCs w:val="21"/>
          <w:lang w:val="en-US"/>
        </w:rPr>
        <w:t xml:space="preserve">The </w:t>
      </w:r>
      <w:r>
        <w:rPr>
          <w:rFonts w:asciiTheme="majorHAnsi" w:hAnsiTheme="majorHAnsi" w:cstheme="majorHAnsi"/>
          <w:szCs w:val="21"/>
          <w:lang w:val="en-US"/>
        </w:rPr>
        <w:t>s</w:t>
      </w:r>
      <w:r w:rsidRPr="00615383">
        <w:rPr>
          <w:rFonts w:asciiTheme="majorHAnsi" w:hAnsiTheme="majorHAnsi" w:cstheme="majorHAnsi"/>
          <w:szCs w:val="21"/>
          <w:lang w:val="en-US"/>
        </w:rPr>
        <w:t>chool will restrict its enrolment of overseas students (</w:t>
      </w:r>
      <w:r w:rsidRPr="00615383">
        <w:rPr>
          <w:rFonts w:asciiTheme="majorHAnsi" w:hAnsiTheme="majorHAnsi" w:cstheme="majorHAnsi"/>
          <w:szCs w:val="21"/>
        </w:rPr>
        <w:t>under 18 years) to only those students who are in the care of a parent or Immigration-approved relative.</w:t>
      </w:r>
    </w:p>
    <w:p w14:paraId="79FD3FAD" w14:textId="77777777" w:rsidR="00FE7416" w:rsidRPr="00615383" w:rsidRDefault="00FE7416" w:rsidP="00FE7416">
      <w:pPr>
        <w:pStyle w:val="Header"/>
        <w:widowControl w:val="0"/>
        <w:numPr>
          <w:ilvl w:val="0"/>
          <w:numId w:val="6"/>
        </w:numPr>
        <w:tabs>
          <w:tab w:val="clear" w:pos="4513"/>
          <w:tab w:val="clear" w:pos="9026"/>
          <w:tab w:val="center" w:pos="4320"/>
          <w:tab w:val="right" w:pos="8640"/>
        </w:tabs>
        <w:spacing w:before="120" w:after="240"/>
        <w:ind w:left="360"/>
        <w:jc w:val="both"/>
        <w:rPr>
          <w:rFonts w:asciiTheme="majorHAnsi" w:hAnsiTheme="majorHAnsi" w:cstheme="majorHAnsi"/>
          <w:szCs w:val="21"/>
        </w:rPr>
      </w:pPr>
      <w:r w:rsidRPr="00615383">
        <w:rPr>
          <w:rFonts w:asciiTheme="majorHAnsi" w:hAnsiTheme="majorHAnsi" w:cstheme="majorHAnsi"/>
          <w:szCs w:val="21"/>
        </w:rPr>
        <w:t xml:space="preserve">The school will not issue a </w:t>
      </w:r>
      <w:r w:rsidRPr="00615383">
        <w:rPr>
          <w:rFonts w:asciiTheme="majorHAnsi" w:hAnsiTheme="majorHAnsi" w:cstheme="majorHAnsi"/>
          <w:i/>
          <w:szCs w:val="21"/>
        </w:rPr>
        <w:t>Confirmation of Appropriate Accommodation and Welfare (CAAW)</w:t>
      </w:r>
      <w:r w:rsidRPr="00615383">
        <w:rPr>
          <w:rFonts w:asciiTheme="majorHAnsi" w:hAnsiTheme="majorHAnsi" w:cstheme="majorHAnsi"/>
          <w:szCs w:val="21"/>
        </w:rPr>
        <w:t xml:space="preserve"> letter, for overseas students under the age of 18.</w:t>
      </w:r>
    </w:p>
    <w:p w14:paraId="0380C603" w14:textId="77777777" w:rsidR="00FE7416" w:rsidRPr="00615383" w:rsidRDefault="00FE7416" w:rsidP="00FE7416">
      <w:pPr>
        <w:pStyle w:val="ListParagraph"/>
        <w:numPr>
          <w:ilvl w:val="0"/>
          <w:numId w:val="6"/>
        </w:numPr>
        <w:ind w:left="360"/>
        <w:contextualSpacing w:val="0"/>
        <w:jc w:val="both"/>
        <w:rPr>
          <w:rFonts w:asciiTheme="majorHAnsi" w:hAnsiTheme="majorHAnsi" w:cstheme="majorHAnsi"/>
          <w:szCs w:val="21"/>
          <w:lang w:val="en-US"/>
        </w:rPr>
      </w:pPr>
      <w:r w:rsidRPr="00615383">
        <w:rPr>
          <w:rFonts w:asciiTheme="majorHAnsi" w:hAnsiTheme="majorHAnsi" w:cstheme="majorHAnsi"/>
          <w:szCs w:val="21"/>
          <w:lang w:val="en-US"/>
        </w:rPr>
        <w:t>The school will not advertise, in its capacity as a registered CRICOS provider, any boarding, homestay or other accommodation arrangements that either state or imply that these are available to overseas students.</w:t>
      </w:r>
    </w:p>
    <w:p w14:paraId="7E3925CC" w14:textId="77777777" w:rsidR="00FE7416" w:rsidRPr="00615383" w:rsidRDefault="00FE7416" w:rsidP="00FE7416">
      <w:pPr>
        <w:pStyle w:val="ListParagraph"/>
        <w:numPr>
          <w:ilvl w:val="0"/>
          <w:numId w:val="6"/>
        </w:numPr>
        <w:ind w:left="360"/>
        <w:contextualSpacing w:val="0"/>
        <w:jc w:val="both"/>
        <w:rPr>
          <w:rFonts w:asciiTheme="majorHAnsi" w:hAnsiTheme="majorHAnsi" w:cstheme="majorHAnsi"/>
          <w:szCs w:val="21"/>
          <w:lang w:val="en-US"/>
        </w:rPr>
      </w:pPr>
      <w:r w:rsidRPr="00615383">
        <w:rPr>
          <w:rFonts w:asciiTheme="majorHAnsi" w:hAnsiTheme="majorHAnsi" w:cstheme="majorHAnsi"/>
          <w:szCs w:val="21"/>
          <w:lang w:val="en-US"/>
        </w:rPr>
        <w:t xml:space="preserve">In its dealings with any education agents, the </w:t>
      </w:r>
      <w:r>
        <w:rPr>
          <w:rFonts w:asciiTheme="majorHAnsi" w:hAnsiTheme="majorHAnsi" w:cstheme="majorHAnsi"/>
          <w:szCs w:val="21"/>
          <w:lang w:val="en-US"/>
        </w:rPr>
        <w:t>s</w:t>
      </w:r>
      <w:r w:rsidRPr="00615383">
        <w:rPr>
          <w:rFonts w:asciiTheme="majorHAnsi" w:hAnsiTheme="majorHAnsi" w:cstheme="majorHAnsi"/>
          <w:szCs w:val="21"/>
          <w:lang w:val="en-US"/>
        </w:rPr>
        <w:t xml:space="preserve">chool will expressly stipulate the position that it does not enroll overseas students </w:t>
      </w:r>
      <w:r w:rsidRPr="00615383">
        <w:rPr>
          <w:rFonts w:asciiTheme="majorHAnsi" w:hAnsiTheme="majorHAnsi" w:cstheme="majorHAnsi"/>
          <w:szCs w:val="21"/>
        </w:rPr>
        <w:t>under 18 years who are not in the care of a parent or Immigration-approved relative.</w:t>
      </w:r>
    </w:p>
    <w:p w14:paraId="716BF29A" w14:textId="77777777" w:rsidR="00FE7416" w:rsidRPr="00615383" w:rsidRDefault="00FE7416" w:rsidP="00FE7416">
      <w:pPr>
        <w:pStyle w:val="ListParagraph"/>
        <w:numPr>
          <w:ilvl w:val="0"/>
          <w:numId w:val="6"/>
        </w:numPr>
        <w:ind w:left="360"/>
        <w:contextualSpacing w:val="0"/>
        <w:jc w:val="both"/>
        <w:rPr>
          <w:rFonts w:asciiTheme="majorHAnsi" w:hAnsiTheme="majorHAnsi" w:cstheme="majorHAnsi"/>
          <w:szCs w:val="21"/>
          <w:lang w:val="en-US"/>
        </w:rPr>
      </w:pPr>
      <w:r w:rsidRPr="00615383">
        <w:rPr>
          <w:rFonts w:asciiTheme="majorHAnsi" w:hAnsiTheme="majorHAnsi" w:cstheme="majorHAnsi"/>
          <w:szCs w:val="21"/>
          <w:lang w:val="en-US"/>
        </w:rPr>
        <w:t xml:space="preserve">The school’s Welfare policy for overseas students will expressly stipulate the position that it does not enroll overseas students </w:t>
      </w:r>
      <w:r w:rsidRPr="00615383">
        <w:rPr>
          <w:rFonts w:asciiTheme="majorHAnsi" w:hAnsiTheme="majorHAnsi" w:cstheme="majorHAnsi"/>
          <w:szCs w:val="21"/>
        </w:rPr>
        <w:t>under 18 years who are not in the care of a parent or Immigration-approved relative.</w:t>
      </w:r>
    </w:p>
    <w:p w14:paraId="5546E293" w14:textId="77777777" w:rsidR="00FE7416" w:rsidRPr="00615383" w:rsidRDefault="00FE7416" w:rsidP="00FE7416">
      <w:pPr>
        <w:pStyle w:val="ListParagraph"/>
        <w:numPr>
          <w:ilvl w:val="0"/>
          <w:numId w:val="6"/>
        </w:numPr>
        <w:ind w:left="360"/>
        <w:contextualSpacing w:val="0"/>
        <w:jc w:val="both"/>
        <w:rPr>
          <w:rFonts w:asciiTheme="majorHAnsi" w:hAnsiTheme="majorHAnsi" w:cstheme="majorHAnsi"/>
          <w:szCs w:val="21"/>
        </w:rPr>
      </w:pPr>
      <w:r w:rsidRPr="00615383">
        <w:rPr>
          <w:rFonts w:asciiTheme="majorHAnsi" w:hAnsiTheme="majorHAnsi" w:cstheme="majorHAnsi"/>
          <w:szCs w:val="21"/>
          <w:lang w:val="en-US"/>
        </w:rPr>
        <w:t xml:space="preserve">In the event that the </w:t>
      </w:r>
      <w:r>
        <w:rPr>
          <w:rFonts w:asciiTheme="majorHAnsi" w:hAnsiTheme="majorHAnsi" w:cstheme="majorHAnsi"/>
          <w:szCs w:val="21"/>
          <w:lang w:val="en-US"/>
        </w:rPr>
        <w:t>s</w:t>
      </w:r>
      <w:r w:rsidRPr="00615383">
        <w:rPr>
          <w:rFonts w:asciiTheme="majorHAnsi" w:hAnsiTheme="majorHAnsi" w:cstheme="majorHAnsi"/>
          <w:szCs w:val="21"/>
          <w:lang w:val="en-US"/>
        </w:rPr>
        <w:t xml:space="preserve">chool determines to amend its policy to accept welfare for an overseas student </w:t>
      </w:r>
      <w:r w:rsidRPr="00615383">
        <w:rPr>
          <w:rFonts w:asciiTheme="majorHAnsi" w:hAnsiTheme="majorHAnsi" w:cstheme="majorHAnsi"/>
          <w:szCs w:val="21"/>
        </w:rPr>
        <w:t xml:space="preserve">under 18 years who is not in the care of a parent or Immigration approved relative, the </w:t>
      </w:r>
      <w:r>
        <w:rPr>
          <w:rFonts w:asciiTheme="majorHAnsi" w:hAnsiTheme="majorHAnsi" w:cstheme="majorHAnsi"/>
          <w:szCs w:val="21"/>
        </w:rPr>
        <w:t>s</w:t>
      </w:r>
      <w:r w:rsidRPr="00615383">
        <w:rPr>
          <w:rFonts w:asciiTheme="majorHAnsi" w:hAnsiTheme="majorHAnsi" w:cstheme="majorHAnsi"/>
          <w:szCs w:val="21"/>
        </w:rPr>
        <w:t>chool will:</w:t>
      </w:r>
    </w:p>
    <w:p w14:paraId="1B6EF925" w14:textId="77777777" w:rsidR="00FE7416" w:rsidRPr="00615383" w:rsidRDefault="00FE7416" w:rsidP="00FE7416">
      <w:pPr>
        <w:pStyle w:val="ListParagraph"/>
        <w:numPr>
          <w:ilvl w:val="1"/>
          <w:numId w:val="6"/>
        </w:numPr>
        <w:ind w:left="1080"/>
        <w:contextualSpacing w:val="0"/>
        <w:jc w:val="both"/>
        <w:rPr>
          <w:rStyle w:val="Hyperlink"/>
          <w:rFonts w:asciiTheme="majorHAnsi" w:hAnsiTheme="majorHAnsi" w:cstheme="majorHAnsi"/>
          <w:color w:val="auto"/>
          <w:szCs w:val="21"/>
          <w:lang w:val="en-US"/>
        </w:rPr>
      </w:pPr>
      <w:r w:rsidRPr="00615383">
        <w:rPr>
          <w:rFonts w:asciiTheme="majorHAnsi" w:hAnsiTheme="majorHAnsi" w:cstheme="majorHAnsi"/>
          <w:szCs w:val="21"/>
          <w:lang w:val="en-US"/>
        </w:rPr>
        <w:t xml:space="preserve">provide all necessary documentation required under </w:t>
      </w:r>
      <w:r w:rsidRPr="00615383">
        <w:rPr>
          <w:rFonts w:asciiTheme="majorHAnsi" w:hAnsiTheme="majorHAnsi" w:cstheme="majorHAnsi"/>
          <w:szCs w:val="21"/>
        </w:rPr>
        <w:t xml:space="preserve">Standard 5 of </w:t>
      </w:r>
      <w:r w:rsidRPr="00615383">
        <w:rPr>
          <w:rFonts w:asciiTheme="majorHAnsi" w:hAnsiTheme="majorHAnsi" w:cstheme="majorHAnsi"/>
          <w:color w:val="000000"/>
          <w:szCs w:val="21"/>
        </w:rPr>
        <w:t xml:space="preserve">the </w:t>
      </w:r>
      <w:hyperlink r:id="rId10" w:history="1">
        <w:r w:rsidRPr="00615383">
          <w:rPr>
            <w:rStyle w:val="Hyperlink"/>
            <w:rFonts w:asciiTheme="majorHAnsi" w:hAnsiTheme="majorHAnsi" w:cstheme="majorHAnsi"/>
            <w:i/>
            <w:iCs/>
            <w:szCs w:val="21"/>
          </w:rPr>
          <w:t>National Code of Practice for Providers of Education and Training to Overseas Students 2018</w:t>
        </w:r>
      </w:hyperlink>
      <w:r w:rsidRPr="00615383">
        <w:rPr>
          <w:rStyle w:val="Hyperlink"/>
          <w:rFonts w:asciiTheme="majorHAnsi" w:hAnsiTheme="majorHAnsi" w:cstheme="majorHAnsi"/>
          <w:iCs/>
          <w:szCs w:val="21"/>
        </w:rPr>
        <w:t xml:space="preserve"> </w:t>
      </w:r>
      <w:r w:rsidRPr="00615383">
        <w:rPr>
          <w:rStyle w:val="Hyperlink"/>
          <w:rFonts w:asciiTheme="majorHAnsi" w:hAnsiTheme="majorHAnsi" w:cstheme="majorHAnsi"/>
          <w:iCs/>
          <w:color w:val="auto"/>
          <w:szCs w:val="21"/>
        </w:rPr>
        <w:t xml:space="preserve">to the International Quality (Schools) Unit for a suitability and compliance assessment. </w:t>
      </w:r>
    </w:p>
    <w:p w14:paraId="0B58CED2" w14:textId="77777777" w:rsidR="00FE7416" w:rsidRPr="00615383" w:rsidRDefault="00FE7416" w:rsidP="00FE7416">
      <w:pPr>
        <w:pStyle w:val="ListParagraph"/>
        <w:numPr>
          <w:ilvl w:val="1"/>
          <w:numId w:val="6"/>
        </w:numPr>
        <w:ind w:left="1080"/>
        <w:contextualSpacing w:val="0"/>
        <w:jc w:val="both"/>
        <w:rPr>
          <w:rFonts w:asciiTheme="majorHAnsi" w:hAnsiTheme="majorHAnsi" w:cstheme="majorHAnsi"/>
          <w:szCs w:val="21"/>
          <w:lang w:val="en-US"/>
        </w:rPr>
      </w:pPr>
      <w:r w:rsidRPr="00615383">
        <w:rPr>
          <w:rFonts w:asciiTheme="majorHAnsi" w:hAnsiTheme="majorHAnsi" w:cstheme="majorHAnsi"/>
          <w:szCs w:val="21"/>
          <w:lang w:val="en-US"/>
        </w:rPr>
        <w:t xml:space="preserve">not offer welfare responsibility, or issue a CAAW until after the suitability and compliance assessment has been undertaken and the </w:t>
      </w:r>
      <w:r w:rsidRPr="00615383">
        <w:rPr>
          <w:rStyle w:val="Hyperlink"/>
          <w:rFonts w:asciiTheme="majorHAnsi" w:hAnsiTheme="majorHAnsi" w:cstheme="majorHAnsi"/>
          <w:iCs/>
          <w:color w:val="auto"/>
          <w:szCs w:val="21"/>
        </w:rPr>
        <w:t xml:space="preserve">International Quality (Schools) Unit </w:t>
      </w:r>
      <w:r w:rsidRPr="00615383">
        <w:rPr>
          <w:rFonts w:asciiTheme="majorHAnsi" w:hAnsiTheme="majorHAnsi" w:cstheme="majorHAnsi"/>
          <w:szCs w:val="21"/>
          <w:lang w:val="en-US"/>
        </w:rPr>
        <w:t xml:space="preserve">has advised the </w:t>
      </w:r>
      <w:r>
        <w:rPr>
          <w:rFonts w:asciiTheme="majorHAnsi" w:hAnsiTheme="majorHAnsi" w:cstheme="majorHAnsi"/>
          <w:szCs w:val="21"/>
          <w:lang w:val="en-US"/>
        </w:rPr>
        <w:t>s</w:t>
      </w:r>
      <w:r w:rsidRPr="00615383">
        <w:rPr>
          <w:rFonts w:asciiTheme="majorHAnsi" w:hAnsiTheme="majorHAnsi" w:cstheme="majorHAnsi"/>
          <w:szCs w:val="21"/>
          <w:lang w:val="en-US"/>
        </w:rPr>
        <w:t>chool of an assessment decision.</w:t>
      </w:r>
    </w:p>
    <w:p w14:paraId="6903019D" w14:textId="77777777" w:rsidR="00FE7416" w:rsidRPr="00615383" w:rsidRDefault="00FE7416" w:rsidP="00FE7416">
      <w:pPr>
        <w:pStyle w:val="ListParagraph"/>
        <w:numPr>
          <w:ilvl w:val="0"/>
          <w:numId w:val="6"/>
        </w:numPr>
        <w:ind w:left="284" w:hanging="284"/>
        <w:contextualSpacing w:val="0"/>
        <w:jc w:val="both"/>
        <w:rPr>
          <w:rFonts w:asciiTheme="majorHAnsi" w:hAnsiTheme="majorHAnsi" w:cstheme="majorHAnsi"/>
          <w:szCs w:val="21"/>
          <w:lang w:val="en-US"/>
        </w:rPr>
      </w:pPr>
      <w:r>
        <w:rPr>
          <w:rFonts w:asciiTheme="majorHAnsi" w:hAnsiTheme="majorHAnsi" w:cstheme="majorHAnsi"/>
          <w:szCs w:val="21"/>
          <w:lang w:val="en-US"/>
        </w:rPr>
        <w:lastRenderedPageBreak/>
        <w:t>As the PEO, I</w:t>
      </w:r>
      <w:r w:rsidRPr="00615383">
        <w:rPr>
          <w:rFonts w:asciiTheme="majorHAnsi" w:hAnsiTheme="majorHAnsi" w:cstheme="majorHAnsi"/>
          <w:szCs w:val="21"/>
          <w:lang w:val="en-US"/>
        </w:rPr>
        <w:t xml:space="preserve"> understand that any actions undertaken that are contrary to the statements in this declaration may result in a </w:t>
      </w:r>
      <w:r>
        <w:rPr>
          <w:rFonts w:asciiTheme="majorHAnsi" w:hAnsiTheme="majorHAnsi" w:cstheme="majorHAnsi"/>
          <w:szCs w:val="21"/>
          <w:lang w:val="en-US"/>
        </w:rPr>
        <w:t>c</w:t>
      </w:r>
      <w:r w:rsidRPr="00615383">
        <w:rPr>
          <w:rFonts w:asciiTheme="majorHAnsi" w:hAnsiTheme="majorHAnsi" w:cstheme="majorHAnsi"/>
          <w:szCs w:val="21"/>
          <w:lang w:val="en-US"/>
        </w:rPr>
        <w:t xml:space="preserve">ondition being imposed on the school under section 33 of the </w:t>
      </w:r>
      <w:r w:rsidRPr="00615383">
        <w:rPr>
          <w:rFonts w:asciiTheme="majorHAnsi" w:hAnsiTheme="majorHAnsi" w:cstheme="majorHAnsi"/>
          <w:i/>
          <w:szCs w:val="21"/>
          <w:lang w:val="en-US"/>
        </w:rPr>
        <w:t>Education (Overseas Students) Act 2018.</w:t>
      </w:r>
    </w:p>
    <w:p w14:paraId="3361CE22" w14:textId="77777777" w:rsidR="00FE7416" w:rsidRPr="00FE7416" w:rsidRDefault="00FE7416" w:rsidP="00FE7416">
      <w:pPr>
        <w:pStyle w:val="ListParagraph"/>
        <w:numPr>
          <w:ilvl w:val="0"/>
          <w:numId w:val="6"/>
        </w:numPr>
        <w:ind w:left="360"/>
        <w:contextualSpacing w:val="0"/>
        <w:jc w:val="both"/>
        <w:rPr>
          <w:rStyle w:val="Hyperlink"/>
          <w:rFonts w:asciiTheme="majorHAnsi" w:hAnsiTheme="majorHAnsi" w:cstheme="majorHAnsi"/>
          <w:color w:val="auto"/>
          <w:szCs w:val="21"/>
          <w:u w:val="none"/>
          <w:lang w:val="en-US"/>
        </w:rPr>
      </w:pPr>
      <w:r w:rsidRPr="00615383">
        <w:rPr>
          <w:rFonts w:asciiTheme="majorHAnsi" w:hAnsiTheme="majorHAnsi" w:cstheme="majorHAnsi"/>
          <w:szCs w:val="21"/>
          <w:lang w:val="en-US"/>
        </w:rPr>
        <w:t xml:space="preserve">As the current PEO of the </w:t>
      </w:r>
      <w:r>
        <w:rPr>
          <w:rFonts w:asciiTheme="majorHAnsi" w:hAnsiTheme="majorHAnsi" w:cstheme="majorHAnsi"/>
          <w:szCs w:val="21"/>
          <w:lang w:val="en-US"/>
        </w:rPr>
        <w:t>s</w:t>
      </w:r>
      <w:r w:rsidRPr="00615383">
        <w:rPr>
          <w:rFonts w:asciiTheme="majorHAnsi" w:hAnsiTheme="majorHAnsi" w:cstheme="majorHAnsi"/>
          <w:szCs w:val="21"/>
          <w:lang w:val="en-US"/>
        </w:rPr>
        <w:t xml:space="preserve">chool, I will inform my next successor that </w:t>
      </w:r>
      <w:r>
        <w:rPr>
          <w:rFonts w:asciiTheme="majorHAnsi" w:hAnsiTheme="majorHAnsi" w:cstheme="majorHAnsi"/>
          <w:szCs w:val="21"/>
          <w:lang w:val="en-US"/>
        </w:rPr>
        <w:t xml:space="preserve">this restriction is in </w:t>
      </w:r>
      <w:r w:rsidRPr="00FE7416">
        <w:rPr>
          <w:rFonts w:asciiTheme="majorHAnsi" w:hAnsiTheme="majorHAnsi" w:cstheme="majorHAnsi"/>
          <w:szCs w:val="21"/>
          <w:lang w:val="en-US"/>
        </w:rPr>
        <w:t>effect</w:t>
      </w:r>
      <w:r w:rsidRPr="00FE7416">
        <w:rPr>
          <w:rStyle w:val="Hyperlink"/>
          <w:rFonts w:asciiTheme="majorHAnsi" w:hAnsiTheme="majorHAnsi" w:cstheme="majorHAnsi"/>
          <w:iCs/>
          <w:color w:val="auto"/>
          <w:szCs w:val="21"/>
          <w:u w:val="none"/>
        </w:rPr>
        <w:t>.</w:t>
      </w:r>
    </w:p>
    <w:p w14:paraId="72FBE73B" w14:textId="77777777" w:rsidR="00FE7416" w:rsidRDefault="00FE7416" w:rsidP="006B4A04">
      <w:pPr>
        <w:jc w:val="both"/>
        <w:rPr>
          <w:rFonts w:asciiTheme="majorHAnsi" w:hAnsiTheme="majorHAnsi" w:cstheme="majorHAnsi"/>
          <w:szCs w:val="21"/>
          <w:lang w:val="en-US"/>
        </w:rPr>
      </w:pPr>
    </w:p>
    <w:p w14:paraId="79A5FFC8" w14:textId="36804C4D"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PRINT NAME</w:t>
      </w:r>
    </w:p>
    <w:p w14:paraId="70529A48" w14:textId="77777777"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 xml:space="preserve">SIGNATURE </w:t>
      </w:r>
    </w:p>
    <w:p w14:paraId="2BF5BB76" w14:textId="77777777" w:rsidR="006B4A04" w:rsidRPr="006B4A04" w:rsidRDefault="006B4A04" w:rsidP="006B4A04">
      <w:pPr>
        <w:jc w:val="both"/>
        <w:rPr>
          <w:rFonts w:asciiTheme="majorHAnsi" w:hAnsiTheme="majorHAnsi" w:cstheme="majorHAnsi"/>
          <w:szCs w:val="21"/>
          <w:lang w:val="en-US"/>
        </w:rPr>
      </w:pPr>
      <w:r w:rsidRPr="006B4A04">
        <w:rPr>
          <w:rFonts w:asciiTheme="majorHAnsi" w:hAnsiTheme="majorHAnsi" w:cstheme="majorHAnsi"/>
          <w:szCs w:val="21"/>
          <w:lang w:val="en-US"/>
        </w:rPr>
        <w:t>DATE</w:t>
      </w:r>
    </w:p>
    <w:p w14:paraId="35DC8DA2" w14:textId="77777777" w:rsidR="006B4A04" w:rsidRPr="006B4A04" w:rsidRDefault="006B4A04">
      <w:pPr>
        <w:spacing w:before="0" w:after="160" w:line="259" w:lineRule="auto"/>
        <w:rPr>
          <w:rFonts w:asciiTheme="majorHAnsi" w:hAnsiTheme="majorHAnsi" w:cstheme="majorHAnsi"/>
          <w:b/>
          <w:bCs/>
          <w:color w:val="4472C4" w:themeColor="accent1"/>
        </w:rPr>
      </w:pPr>
      <w:r w:rsidRPr="006B4A04">
        <w:rPr>
          <w:rFonts w:asciiTheme="majorHAnsi" w:hAnsiTheme="majorHAnsi" w:cstheme="majorHAnsi"/>
          <w:b/>
          <w:bCs/>
          <w:color w:val="4472C4" w:themeColor="accent1"/>
        </w:rPr>
        <w:br w:type="page"/>
      </w:r>
    </w:p>
    <w:p w14:paraId="79439BF3" w14:textId="77777777" w:rsidR="00E202A9" w:rsidRPr="005350D0" w:rsidRDefault="00E202A9" w:rsidP="00E202A9">
      <w:pPr>
        <w:rPr>
          <w:color w:val="0070C0"/>
          <w:sz w:val="24"/>
          <w:szCs w:val="24"/>
        </w:rPr>
      </w:pPr>
      <w:r w:rsidRPr="005350D0">
        <w:rPr>
          <w:color w:val="0070C0"/>
          <w:sz w:val="24"/>
          <w:szCs w:val="24"/>
        </w:rPr>
        <w:lastRenderedPageBreak/>
        <w:t>Submission requirements</w:t>
      </w:r>
    </w:p>
    <w:p w14:paraId="31C2A4BA" w14:textId="77777777" w:rsidR="00E202A9" w:rsidRPr="002C1042" w:rsidRDefault="00E202A9" w:rsidP="00E202A9">
      <w:r w:rsidRPr="002C1042">
        <w:t xml:space="preserve">All applications must be submitted electronically; hard copies of documents will not be accepted.  </w:t>
      </w:r>
    </w:p>
    <w:p w14:paraId="13363955" w14:textId="77777777" w:rsidR="00E202A9" w:rsidRPr="002C1042" w:rsidRDefault="00E202A9" w:rsidP="00E202A9">
      <w:r w:rsidRPr="002C1042">
        <w:t>The completed form, and all documents, should be forwarded to the International Quality (Schools) Unit via email at:</w:t>
      </w:r>
    </w:p>
    <w:p w14:paraId="2242297A" w14:textId="77777777" w:rsidR="00E202A9" w:rsidRPr="002C1042" w:rsidRDefault="00E202A9" w:rsidP="00E202A9">
      <w:pPr>
        <w:rPr>
          <w:rStyle w:val="Hyperlink"/>
          <w:rFonts w:cstheme="majorHAnsi"/>
          <w:szCs w:val="21"/>
        </w:rPr>
      </w:pPr>
      <w:r w:rsidRPr="002C1042">
        <w:tab/>
      </w:r>
      <w:r w:rsidRPr="002C1042">
        <w:tab/>
      </w:r>
      <w:hyperlink r:id="rId11" w:history="1">
        <w:r w:rsidRPr="002C1042">
          <w:rPr>
            <w:rStyle w:val="Hyperlink"/>
            <w:rFonts w:cstheme="majorHAnsi"/>
            <w:szCs w:val="21"/>
          </w:rPr>
          <w:t>InternationalRegistration@qed.qld.gov.au</w:t>
        </w:r>
      </w:hyperlink>
    </w:p>
    <w:p w14:paraId="5F3DFE9E" w14:textId="77777777" w:rsidR="00E202A9" w:rsidRPr="002C1042" w:rsidRDefault="00E202A9" w:rsidP="00E202A9">
      <w:r w:rsidRPr="002C1042">
        <w:t xml:space="preserve">We advise there is a size limit on this inbox. You may wish to zip files before emailing or alternatively email documents across a number of individual emails.  </w:t>
      </w:r>
    </w:p>
    <w:p w14:paraId="685DD04F" w14:textId="77777777" w:rsidR="00E202A9" w:rsidRPr="0004199E" w:rsidRDefault="00E202A9" w:rsidP="00E202A9">
      <w:pPr>
        <w:spacing w:after="120"/>
        <w:rPr>
          <w:bCs/>
          <w:i/>
          <w:iCs/>
          <w:color w:val="0070C0"/>
          <w:sz w:val="18"/>
          <w:szCs w:val="18"/>
        </w:rPr>
      </w:pPr>
      <w:bookmarkStart w:id="1" w:name="_Hlk106620974"/>
      <w:r w:rsidRPr="0004199E">
        <w:rPr>
          <w:bCs/>
          <w:i/>
          <w:iCs/>
          <w:color w:val="0070C0"/>
          <w:sz w:val="18"/>
          <w:szCs w:val="18"/>
        </w:rPr>
        <w:t>Important:</w:t>
      </w:r>
    </w:p>
    <w:p w14:paraId="720D4987" w14:textId="77777777" w:rsidR="00E202A9" w:rsidRPr="0004199E" w:rsidRDefault="00E202A9" w:rsidP="00E202A9">
      <w:pPr>
        <w:spacing w:after="120"/>
        <w:rPr>
          <w:sz w:val="18"/>
          <w:szCs w:val="18"/>
        </w:rPr>
      </w:pPr>
      <w:r w:rsidRPr="0004199E">
        <w:rPr>
          <w:sz w:val="18"/>
          <w:szCs w:val="18"/>
        </w:rPr>
        <w:t xml:space="preserve">Document transfer applications such as </w:t>
      </w:r>
      <w:proofErr w:type="spellStart"/>
      <w:r w:rsidRPr="0004199E">
        <w:rPr>
          <w:sz w:val="18"/>
          <w:szCs w:val="18"/>
        </w:rPr>
        <w:t>DropBox</w:t>
      </w:r>
      <w:proofErr w:type="spellEnd"/>
      <w:r w:rsidRPr="0004199E">
        <w:rPr>
          <w:sz w:val="18"/>
          <w:szCs w:val="18"/>
        </w:rPr>
        <w:t>, WeTransfer or Google-drive are not supported by the Department of Education’s IT systems.</w:t>
      </w:r>
    </w:p>
    <w:p w14:paraId="02CAB04A" w14:textId="77777777" w:rsidR="00E202A9" w:rsidRPr="0004199E" w:rsidRDefault="00E202A9" w:rsidP="00E202A9">
      <w:pPr>
        <w:spacing w:after="120"/>
        <w:rPr>
          <w:sz w:val="18"/>
          <w:szCs w:val="18"/>
        </w:rPr>
      </w:pPr>
      <w:r w:rsidRPr="0004199E">
        <w:rPr>
          <w:sz w:val="18"/>
          <w:szCs w:val="18"/>
        </w:rPr>
        <w:t>SharePoint is supported by the Department’s IT systems and is an effective mechanism to transfer files.</w:t>
      </w:r>
      <w:bookmarkEnd w:id="1"/>
    </w:p>
    <w:tbl>
      <w:tblPr>
        <w:tblStyle w:val="TableGrid"/>
        <w:tblW w:w="0" w:type="auto"/>
        <w:tblLook w:val="04A0" w:firstRow="1" w:lastRow="0" w:firstColumn="1" w:lastColumn="0" w:noHBand="0" w:noVBand="1"/>
      </w:tblPr>
      <w:tblGrid>
        <w:gridCol w:w="9016"/>
      </w:tblGrid>
      <w:tr w:rsidR="00E202A9" w:rsidRPr="00D01157" w14:paraId="22110F6E" w14:textId="77777777" w:rsidTr="0055217F">
        <w:tc>
          <w:tcPr>
            <w:tcW w:w="9016" w:type="dxa"/>
          </w:tcPr>
          <w:p w14:paraId="34D9BE41" w14:textId="77777777" w:rsidR="00E202A9" w:rsidRPr="00D01157" w:rsidRDefault="00E202A9" w:rsidP="0055217F">
            <w:pPr>
              <w:pStyle w:val="Heading2"/>
              <w:outlineLvl w:val="1"/>
              <w:rPr>
                <w:rFonts w:cstheme="majorHAnsi"/>
                <w:color w:val="0070C0"/>
                <w:sz w:val="18"/>
                <w:szCs w:val="18"/>
              </w:rPr>
            </w:pPr>
            <w:bookmarkStart w:id="2" w:name="_Hlk157069437"/>
            <w:r w:rsidRPr="00D01157">
              <w:rPr>
                <w:rFonts w:cstheme="majorHAnsi"/>
                <w:color w:val="0070C0"/>
                <w:sz w:val="18"/>
                <w:szCs w:val="18"/>
              </w:rPr>
              <w:t>Privacy notice:</w:t>
            </w:r>
          </w:p>
          <w:p w14:paraId="2064A660" w14:textId="77777777"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504F646D" w14:textId="7B6C6A2A"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 xml:space="preserve">Information collected on this form is in accordance with the Commonwealth’s Education Services for Overseas Students (ESOS) Act 2000 and the Education (Overseas Students) Act 2018 (Qld) to assess your application </w:t>
            </w:r>
            <w:r>
              <w:rPr>
                <w:rFonts w:asciiTheme="majorHAnsi" w:hAnsiTheme="majorHAnsi" w:cstheme="majorHAnsi"/>
                <w:i/>
                <w:sz w:val="18"/>
                <w:szCs w:val="18"/>
              </w:rPr>
              <w:t>to vary your</w:t>
            </w:r>
            <w:r w:rsidRPr="00D01157">
              <w:rPr>
                <w:rFonts w:asciiTheme="majorHAnsi" w:hAnsiTheme="majorHAnsi" w:cstheme="majorHAnsi"/>
                <w:i/>
                <w:sz w:val="18"/>
                <w:szCs w:val="18"/>
              </w:rPr>
              <w:t xml:space="preserve"> state approval and registration on the Commonwealth Register of Institutions and Courses for Overseas Students (CRICOS).  The department will provide registration information to the Australian Government’s Department of Education (DoE) for publication on the national register.</w:t>
            </w:r>
          </w:p>
          <w:p w14:paraId="10CC823E" w14:textId="77777777"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Personal information is collected and used to:</w:t>
            </w:r>
          </w:p>
          <w:p w14:paraId="10AD336F" w14:textId="77777777" w:rsidR="00E202A9" w:rsidRPr="00D01157" w:rsidRDefault="00E202A9" w:rsidP="00E202A9">
            <w:pPr>
              <w:pStyle w:val="BlockText"/>
              <w:numPr>
                <w:ilvl w:val="0"/>
                <w:numId w:val="7"/>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process applications</w:t>
            </w:r>
          </w:p>
          <w:p w14:paraId="5F9AD18F" w14:textId="77777777" w:rsidR="00E202A9" w:rsidRPr="00D01157" w:rsidRDefault="00E202A9" w:rsidP="00E202A9">
            <w:pPr>
              <w:pStyle w:val="BlockText"/>
              <w:numPr>
                <w:ilvl w:val="0"/>
                <w:numId w:val="7"/>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ask further questions or request further information</w:t>
            </w:r>
          </w:p>
          <w:p w14:paraId="5166498B" w14:textId="77777777" w:rsidR="00E202A9" w:rsidRPr="00D01157" w:rsidRDefault="00E202A9" w:rsidP="00E202A9">
            <w:pPr>
              <w:pStyle w:val="BlockText"/>
              <w:numPr>
                <w:ilvl w:val="0"/>
                <w:numId w:val="7"/>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enable the International Quality (Schools) Unit to make decisions under the Education (Overseas Students) Act 2018 (Qld) and Education Services for Overseas Students Act 2000 (</w:t>
            </w:r>
            <w:proofErr w:type="spellStart"/>
            <w:r w:rsidRPr="00D01157">
              <w:rPr>
                <w:rFonts w:asciiTheme="majorHAnsi" w:hAnsiTheme="majorHAnsi" w:cstheme="majorHAnsi"/>
                <w:i/>
                <w:sz w:val="18"/>
                <w:szCs w:val="18"/>
              </w:rPr>
              <w:t>C’wlth</w:t>
            </w:r>
            <w:proofErr w:type="spellEnd"/>
            <w:r w:rsidRPr="00D01157">
              <w:rPr>
                <w:rFonts w:asciiTheme="majorHAnsi" w:hAnsiTheme="majorHAnsi" w:cstheme="majorHAnsi"/>
                <w:i/>
                <w:sz w:val="18"/>
                <w:szCs w:val="18"/>
              </w:rPr>
              <w:t>)</w:t>
            </w:r>
          </w:p>
          <w:p w14:paraId="5C20373B" w14:textId="77777777"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The type of personal information collected may include:</w:t>
            </w:r>
          </w:p>
          <w:p w14:paraId="5AF3B530" w14:textId="77777777" w:rsidR="00E202A9" w:rsidRPr="00D01157" w:rsidRDefault="00E202A9" w:rsidP="00E202A9">
            <w:pPr>
              <w:pStyle w:val="BlockText"/>
              <w:numPr>
                <w:ilvl w:val="0"/>
                <w:numId w:val="8"/>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personal details, including name, postal address, phone number, email</w:t>
            </w:r>
          </w:p>
          <w:p w14:paraId="527ADBB6" w14:textId="77777777" w:rsidR="00E202A9" w:rsidRPr="00D01157" w:rsidRDefault="00E202A9" w:rsidP="00E202A9">
            <w:pPr>
              <w:pStyle w:val="BlockText"/>
              <w:numPr>
                <w:ilvl w:val="0"/>
                <w:numId w:val="8"/>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enquiries or complaints</w:t>
            </w:r>
          </w:p>
          <w:p w14:paraId="4E4BB6D3" w14:textId="77777777"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Personal information may be disclosed to third party entities if applicable.  Examples of these entities are:</w:t>
            </w:r>
          </w:p>
          <w:p w14:paraId="49B19119" w14:textId="77777777" w:rsidR="00E202A9" w:rsidRPr="00D01157" w:rsidRDefault="00E202A9" w:rsidP="00E202A9">
            <w:pPr>
              <w:pStyle w:val="BlockText"/>
              <w:numPr>
                <w:ilvl w:val="0"/>
                <w:numId w:val="9"/>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Queensland Minister for Education</w:t>
            </w:r>
          </w:p>
          <w:p w14:paraId="3C183AC2" w14:textId="77777777" w:rsidR="00E202A9" w:rsidRPr="00D01157" w:rsidRDefault="00E202A9" w:rsidP="00E202A9">
            <w:pPr>
              <w:pStyle w:val="BlockText"/>
              <w:numPr>
                <w:ilvl w:val="0"/>
                <w:numId w:val="9"/>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Director-General (or delegate) and other relevant areas within the Queensland Department of Education</w:t>
            </w:r>
          </w:p>
          <w:p w14:paraId="0892F3AE" w14:textId="77777777" w:rsidR="00E202A9" w:rsidRPr="00D01157" w:rsidRDefault="00E202A9" w:rsidP="00E202A9">
            <w:pPr>
              <w:pStyle w:val="BlockText"/>
              <w:numPr>
                <w:ilvl w:val="0"/>
                <w:numId w:val="9"/>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Australian Government’s Department of Education (DoE)</w:t>
            </w:r>
          </w:p>
          <w:p w14:paraId="089B0D77" w14:textId="77777777" w:rsidR="00E202A9" w:rsidRPr="00D01157" w:rsidRDefault="00E202A9" w:rsidP="00E202A9">
            <w:pPr>
              <w:pStyle w:val="BlockText"/>
              <w:numPr>
                <w:ilvl w:val="0"/>
                <w:numId w:val="9"/>
              </w:numPr>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International Quality (Schools) Unit staff administering and processing CRICOS applications and registration amendments</w:t>
            </w:r>
          </w:p>
          <w:p w14:paraId="3F604AFF" w14:textId="77777777" w:rsidR="00E202A9" w:rsidRPr="00D01157" w:rsidRDefault="00E202A9"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Certain information collected may also be published under the Open Data (</w:t>
            </w:r>
            <w:hyperlink r:id="rId12" w:history="1">
              <w:r w:rsidRPr="00D01157">
                <w:rPr>
                  <w:rStyle w:val="Hyperlink"/>
                  <w:rFonts w:asciiTheme="majorHAnsi" w:hAnsiTheme="majorHAnsi" w:cstheme="majorHAnsi"/>
                  <w:i/>
                  <w:sz w:val="18"/>
                  <w:szCs w:val="18"/>
                </w:rPr>
                <w:t>data.qld.gov.au</w:t>
              </w:r>
            </w:hyperlink>
            <w:r w:rsidRPr="00D01157">
              <w:rPr>
                <w:rFonts w:asciiTheme="majorHAnsi" w:hAnsiTheme="majorHAnsi" w:cstheme="majorHAnsi"/>
                <w:i/>
                <w:sz w:val="18"/>
                <w:szCs w:val="18"/>
              </w:rPr>
              <w:t>) if suitable for release.</w:t>
            </w:r>
          </w:p>
          <w:p w14:paraId="6C29FE63" w14:textId="77777777" w:rsidR="00E202A9" w:rsidRPr="00D01157" w:rsidRDefault="00E202A9" w:rsidP="0055217F">
            <w:pPr>
              <w:rPr>
                <w:rFonts w:asciiTheme="majorHAnsi" w:hAnsiTheme="majorHAnsi" w:cstheme="majorHAnsi"/>
                <w:sz w:val="18"/>
                <w:szCs w:val="18"/>
              </w:rPr>
            </w:pPr>
            <w:r w:rsidRPr="00D01157">
              <w:rPr>
                <w:rFonts w:asciiTheme="majorHAnsi" w:hAnsiTheme="majorHAnsi" w:cstheme="majorHAnsi"/>
                <w:i/>
                <w:sz w:val="18"/>
                <w:szCs w:val="18"/>
              </w:rPr>
              <w:t xml:space="preserve">In other instances, information collected can be disclosed without further consent where authorised or required by law. </w:t>
            </w:r>
          </w:p>
        </w:tc>
      </w:tr>
      <w:bookmarkEnd w:id="2"/>
    </w:tbl>
    <w:p w14:paraId="0389C55B" w14:textId="77777777" w:rsidR="00E202A9" w:rsidRPr="00913ABB" w:rsidRDefault="00E202A9" w:rsidP="00E202A9">
      <w:pPr>
        <w:rPr>
          <w:rFonts w:cstheme="majorHAnsi"/>
        </w:rPr>
      </w:pPr>
    </w:p>
    <w:p w14:paraId="66402006" w14:textId="77777777" w:rsidR="009A1618" w:rsidRPr="006B4A04" w:rsidRDefault="009A1618" w:rsidP="00E202A9">
      <w:pPr>
        <w:rPr>
          <w:rFonts w:asciiTheme="majorHAnsi" w:hAnsiTheme="majorHAnsi" w:cstheme="majorHAnsi"/>
        </w:rPr>
      </w:pPr>
    </w:p>
    <w:sectPr w:rsidR="009A1618" w:rsidRPr="006B4A0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5CFA" w14:textId="77777777" w:rsidR="00E23C79" w:rsidRDefault="00E23C79" w:rsidP="00E23C79">
      <w:pPr>
        <w:spacing w:before="0" w:after="0"/>
      </w:pPr>
      <w:r>
        <w:separator/>
      </w:r>
    </w:p>
  </w:endnote>
  <w:endnote w:type="continuationSeparator" w:id="0">
    <w:p w14:paraId="621A59F6" w14:textId="77777777" w:rsidR="00E23C79" w:rsidRDefault="00E23C79" w:rsidP="00E23C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ajorHAnsi"/>
        <w:i/>
        <w:iCs/>
        <w:sz w:val="18"/>
        <w:szCs w:val="18"/>
      </w:rPr>
      <w:id w:val="-618371766"/>
      <w:docPartObj>
        <w:docPartGallery w:val="Page Numbers (Bottom of Page)"/>
        <w:docPartUnique/>
      </w:docPartObj>
    </w:sdtPr>
    <w:sdtContent>
      <w:sdt>
        <w:sdtPr>
          <w:rPr>
            <w:rFonts w:cstheme="majorHAnsi"/>
            <w:i/>
            <w:iCs/>
            <w:sz w:val="18"/>
            <w:szCs w:val="18"/>
          </w:rPr>
          <w:id w:val="838896448"/>
          <w:docPartObj>
            <w:docPartGallery w:val="Page Numbers (Top of Page)"/>
            <w:docPartUnique/>
          </w:docPartObj>
        </w:sdtPr>
        <w:sdtContent>
          <w:p w14:paraId="249982E3" w14:textId="77777777" w:rsidR="005600C9" w:rsidRPr="00743EF8" w:rsidRDefault="005600C9" w:rsidP="005600C9">
            <w:pPr>
              <w:pStyle w:val="Footer"/>
              <w:jc w:val="right"/>
              <w:rPr>
                <w:rFonts w:cstheme="majorHAnsi"/>
                <w:b/>
                <w:bCs/>
                <w:i/>
                <w:iCs/>
                <w:sz w:val="18"/>
                <w:szCs w:val="18"/>
              </w:rPr>
            </w:pPr>
            <w:r w:rsidRPr="00743EF8">
              <w:rPr>
                <w:rFonts w:cstheme="majorHAnsi"/>
                <w:i/>
                <w:iCs/>
                <w:sz w:val="18"/>
                <w:szCs w:val="18"/>
              </w:rPr>
              <w:t>International Quality (Schools) Unit, Registration Services (</w:t>
            </w:r>
            <w:r w:rsidRPr="00743EF8">
              <w:rPr>
                <w:rFonts w:cstheme="majorHAnsi"/>
                <w:i/>
                <w:iCs/>
                <w:sz w:val="18"/>
                <w:szCs w:val="18"/>
              </w:rPr>
              <w:tab/>
              <w:t>January 2024)</w:t>
            </w:r>
            <w:r w:rsidRPr="00743EF8">
              <w:rPr>
                <w:rFonts w:cstheme="majorHAnsi"/>
                <w:i/>
                <w:iCs/>
                <w:sz w:val="18"/>
                <w:szCs w:val="18"/>
              </w:rPr>
              <w:tab/>
              <w:t xml:space="preserve">Page </w:t>
            </w:r>
            <w:r w:rsidRPr="00743EF8">
              <w:rPr>
                <w:rFonts w:cstheme="majorHAnsi"/>
                <w:b/>
                <w:bCs/>
                <w:i/>
                <w:iCs/>
                <w:sz w:val="18"/>
                <w:szCs w:val="18"/>
              </w:rPr>
              <w:fldChar w:fldCharType="begin"/>
            </w:r>
            <w:r w:rsidRPr="00743EF8">
              <w:rPr>
                <w:rFonts w:cstheme="majorHAnsi"/>
                <w:b/>
                <w:bCs/>
                <w:i/>
                <w:iCs/>
                <w:sz w:val="18"/>
                <w:szCs w:val="18"/>
              </w:rPr>
              <w:instrText xml:space="preserve"> PAGE </w:instrText>
            </w:r>
            <w:r w:rsidRPr="00743EF8">
              <w:rPr>
                <w:rFonts w:cstheme="majorHAnsi"/>
                <w:b/>
                <w:bCs/>
                <w:i/>
                <w:iCs/>
                <w:sz w:val="18"/>
                <w:szCs w:val="18"/>
              </w:rPr>
              <w:fldChar w:fldCharType="separate"/>
            </w:r>
            <w:r>
              <w:rPr>
                <w:rFonts w:cstheme="majorHAnsi"/>
                <w:b/>
                <w:bCs/>
                <w:i/>
                <w:iCs/>
                <w:sz w:val="18"/>
                <w:szCs w:val="18"/>
              </w:rPr>
              <w:t>1</w:t>
            </w:r>
            <w:r w:rsidRPr="00743EF8">
              <w:rPr>
                <w:rFonts w:cstheme="majorHAnsi"/>
                <w:b/>
                <w:bCs/>
                <w:i/>
                <w:iCs/>
                <w:sz w:val="18"/>
                <w:szCs w:val="18"/>
              </w:rPr>
              <w:fldChar w:fldCharType="end"/>
            </w:r>
            <w:r w:rsidRPr="00743EF8">
              <w:rPr>
                <w:rFonts w:cstheme="majorHAnsi"/>
                <w:i/>
                <w:iCs/>
                <w:sz w:val="18"/>
                <w:szCs w:val="18"/>
              </w:rPr>
              <w:t xml:space="preserve"> of </w:t>
            </w:r>
            <w:r w:rsidRPr="00743EF8">
              <w:rPr>
                <w:rFonts w:cstheme="majorHAnsi"/>
                <w:b/>
                <w:bCs/>
                <w:i/>
                <w:iCs/>
                <w:sz w:val="18"/>
                <w:szCs w:val="18"/>
              </w:rPr>
              <w:fldChar w:fldCharType="begin"/>
            </w:r>
            <w:r w:rsidRPr="00743EF8">
              <w:rPr>
                <w:rFonts w:cstheme="majorHAnsi"/>
                <w:b/>
                <w:bCs/>
                <w:i/>
                <w:iCs/>
                <w:sz w:val="18"/>
                <w:szCs w:val="18"/>
              </w:rPr>
              <w:instrText xml:space="preserve"> NUMPAGES  </w:instrText>
            </w:r>
            <w:r w:rsidRPr="00743EF8">
              <w:rPr>
                <w:rFonts w:cstheme="majorHAnsi"/>
                <w:b/>
                <w:bCs/>
                <w:i/>
                <w:iCs/>
                <w:sz w:val="18"/>
                <w:szCs w:val="18"/>
              </w:rPr>
              <w:fldChar w:fldCharType="separate"/>
            </w:r>
            <w:r>
              <w:rPr>
                <w:rFonts w:cstheme="majorHAnsi"/>
                <w:b/>
                <w:bCs/>
                <w:i/>
                <w:iCs/>
                <w:sz w:val="18"/>
                <w:szCs w:val="18"/>
              </w:rPr>
              <w:t>7</w:t>
            </w:r>
            <w:r w:rsidRPr="00743EF8">
              <w:rPr>
                <w:rFonts w:cstheme="majorHAnsi"/>
                <w:b/>
                <w:bCs/>
                <w:i/>
                <w:iCs/>
                <w:sz w:val="18"/>
                <w:szCs w:val="18"/>
              </w:rPr>
              <w:fldChar w:fldCharType="end"/>
            </w:r>
          </w:p>
        </w:sdtContent>
      </w:sdt>
    </w:sdtContent>
  </w:sdt>
  <w:p w14:paraId="6B400339" w14:textId="50DF6103" w:rsidR="00E23C79" w:rsidRPr="005600C9" w:rsidRDefault="00E23C79" w:rsidP="00560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76F8" w14:textId="77777777" w:rsidR="00E23C79" w:rsidRDefault="00E23C79" w:rsidP="00E23C79">
      <w:pPr>
        <w:spacing w:before="0" w:after="0"/>
      </w:pPr>
      <w:r>
        <w:separator/>
      </w:r>
    </w:p>
  </w:footnote>
  <w:footnote w:type="continuationSeparator" w:id="0">
    <w:p w14:paraId="1D0320D9" w14:textId="77777777" w:rsidR="00E23C79" w:rsidRDefault="00E23C79" w:rsidP="00E23C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303"/>
    <w:multiLevelType w:val="hybridMultilevel"/>
    <w:tmpl w:val="274A8504"/>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57E36"/>
    <w:multiLevelType w:val="hybridMultilevel"/>
    <w:tmpl w:val="C1848D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7B04D0"/>
    <w:multiLevelType w:val="hybridMultilevel"/>
    <w:tmpl w:val="A55A08D6"/>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7454A9"/>
    <w:multiLevelType w:val="hybridMultilevel"/>
    <w:tmpl w:val="35F8CC9A"/>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967C02"/>
    <w:multiLevelType w:val="hybridMultilevel"/>
    <w:tmpl w:val="83F48E84"/>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0461AD"/>
    <w:multiLevelType w:val="hybridMultilevel"/>
    <w:tmpl w:val="0636B7C8"/>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4"/>
    <w:rsid w:val="00100A92"/>
    <w:rsid w:val="0013321A"/>
    <w:rsid w:val="00175BB8"/>
    <w:rsid w:val="001C5A9A"/>
    <w:rsid w:val="00237656"/>
    <w:rsid w:val="005600C9"/>
    <w:rsid w:val="00580BCD"/>
    <w:rsid w:val="006B4A04"/>
    <w:rsid w:val="00885E13"/>
    <w:rsid w:val="00913ABB"/>
    <w:rsid w:val="009A1618"/>
    <w:rsid w:val="009C3F8D"/>
    <w:rsid w:val="009F4A27"/>
    <w:rsid w:val="00BA56A9"/>
    <w:rsid w:val="00BB5F54"/>
    <w:rsid w:val="00CE1A06"/>
    <w:rsid w:val="00D00085"/>
    <w:rsid w:val="00DA4E26"/>
    <w:rsid w:val="00E202A9"/>
    <w:rsid w:val="00E23C79"/>
    <w:rsid w:val="00FC2566"/>
    <w:rsid w:val="00FE74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CDF734"/>
  <w15:chartTrackingRefBased/>
  <w15:docId w15:val="{2081666E-8646-4C76-86CA-6EC9DB70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DengXian"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04"/>
    <w:pPr>
      <w:spacing w:before="120" w:after="240" w:line="240" w:lineRule="auto"/>
    </w:pPr>
    <w:rPr>
      <w:rFonts w:ascii="Calibri" w:hAnsi="Calibri" w:cs="Calibri"/>
      <w:sz w:val="21"/>
      <w:lang w:eastAsia="ja-JP"/>
    </w:rPr>
  </w:style>
  <w:style w:type="paragraph" w:styleId="Heading1">
    <w:name w:val="heading 1"/>
    <w:basedOn w:val="Normal"/>
    <w:next w:val="Normal"/>
    <w:link w:val="Heading1Char"/>
    <w:uiPriority w:val="9"/>
    <w:qFormat/>
    <w:rsid w:val="00580BCD"/>
    <w:pPr>
      <w:keepNext/>
      <w:keepLines/>
      <w:outlineLvl w:val="0"/>
    </w:pPr>
    <w:rPr>
      <w:rFonts w:eastAsiaTheme="majorEastAsia" w:cstheme="majorBidi"/>
      <w:color w:val="0070C0"/>
      <w:sz w:val="32"/>
      <w:szCs w:val="32"/>
    </w:rPr>
  </w:style>
  <w:style w:type="paragraph" w:styleId="Heading2">
    <w:name w:val="heading 2"/>
    <w:basedOn w:val="Normal"/>
    <w:next w:val="Normal"/>
    <w:link w:val="Heading2Char"/>
    <w:uiPriority w:val="9"/>
    <w:semiHidden/>
    <w:unhideWhenUsed/>
    <w:qFormat/>
    <w:rsid w:val="00BB5F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D"/>
    <w:rPr>
      <w:rFonts w:eastAsiaTheme="majorEastAsia" w:cstheme="majorBidi"/>
      <w:color w:val="0070C0"/>
      <w:sz w:val="32"/>
      <w:szCs w:val="32"/>
    </w:rPr>
  </w:style>
  <w:style w:type="paragraph" w:customStyle="1" w:styleId="Answers">
    <w:name w:val="Answers"/>
    <w:basedOn w:val="Normal"/>
    <w:qFormat/>
    <w:rsid w:val="00BB5F54"/>
    <w:pPr>
      <w:spacing w:after="0"/>
    </w:pPr>
    <w:rPr>
      <w:rFonts w:asciiTheme="majorHAnsi" w:eastAsia="Times New Roman" w:hAnsiTheme="majorHAnsi" w:cs="Arial"/>
      <w:bCs/>
      <w:sz w:val="20"/>
      <w:szCs w:val="20"/>
      <w:lang w:eastAsia="en-US"/>
    </w:rPr>
  </w:style>
  <w:style w:type="table" w:styleId="TableGridLight">
    <w:name w:val="Grid Table Light"/>
    <w:basedOn w:val="TableNormal"/>
    <w:uiPriority w:val="40"/>
    <w:rsid w:val="00BB5F54"/>
    <w:pPr>
      <w:spacing w:after="0" w:line="240" w:lineRule="auto"/>
    </w:pPr>
    <w:rPr>
      <w:rFonts w:ascii="Arial" w:eastAsiaTheme="minorEastAsia" w:hAnsi="Arial" w:cs="Arial"/>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rsid w:val="00BB5F54"/>
    <w:rPr>
      <w:color w:val="0000FF"/>
      <w:u w:val="single"/>
    </w:rPr>
  </w:style>
  <w:style w:type="character" w:customStyle="1" w:styleId="Heading2Char">
    <w:name w:val="Heading 2 Char"/>
    <w:basedOn w:val="DefaultParagraphFont"/>
    <w:link w:val="Heading2"/>
    <w:uiPriority w:val="9"/>
    <w:semiHidden/>
    <w:rsid w:val="00BB5F54"/>
    <w:rPr>
      <w:rFonts w:asciiTheme="majorHAnsi" w:eastAsiaTheme="majorEastAsia" w:hAnsiTheme="majorHAnsi" w:cstheme="majorBidi"/>
      <w:color w:val="2F5496" w:themeColor="accent1" w:themeShade="BF"/>
      <w:sz w:val="26"/>
      <w:szCs w:val="26"/>
      <w:lang w:eastAsia="ja-JP"/>
    </w:rPr>
  </w:style>
  <w:style w:type="table" w:styleId="TableGrid">
    <w:name w:val="Table Grid"/>
    <w:basedOn w:val="TableNormal"/>
    <w:uiPriority w:val="39"/>
    <w:rsid w:val="00BB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F54"/>
    <w:pPr>
      <w:ind w:left="720"/>
      <w:contextualSpacing/>
    </w:pPr>
  </w:style>
  <w:style w:type="paragraph" w:styleId="BlockText">
    <w:name w:val="Block Text"/>
    <w:basedOn w:val="Normal"/>
    <w:uiPriority w:val="99"/>
    <w:qFormat/>
    <w:rsid w:val="009A1618"/>
    <w:pPr>
      <w:suppressAutoHyphens/>
      <w:spacing w:after="280" w:line="300" w:lineRule="exact"/>
      <w:ind w:right="45"/>
      <w:jc w:val="both"/>
    </w:pPr>
    <w:rPr>
      <w:rFonts w:ascii="Arial" w:eastAsia="Times" w:hAnsi="Arial" w:cs="Times New Roman"/>
      <w:sz w:val="20"/>
      <w:szCs w:val="20"/>
      <w:lang w:eastAsia="en-AU"/>
    </w:rPr>
  </w:style>
  <w:style w:type="paragraph" w:styleId="Header">
    <w:name w:val="header"/>
    <w:basedOn w:val="Normal"/>
    <w:link w:val="HeaderChar"/>
    <w:uiPriority w:val="99"/>
    <w:unhideWhenUsed/>
    <w:rsid w:val="00E23C79"/>
    <w:pPr>
      <w:tabs>
        <w:tab w:val="center" w:pos="4513"/>
        <w:tab w:val="right" w:pos="9026"/>
      </w:tabs>
      <w:spacing w:before="0" w:after="0"/>
    </w:pPr>
  </w:style>
  <w:style w:type="character" w:customStyle="1" w:styleId="HeaderChar">
    <w:name w:val="Header Char"/>
    <w:basedOn w:val="DefaultParagraphFont"/>
    <w:link w:val="Header"/>
    <w:uiPriority w:val="99"/>
    <w:rsid w:val="00E23C79"/>
    <w:rPr>
      <w:rFonts w:ascii="Calibri" w:hAnsi="Calibri" w:cs="Calibri"/>
      <w:lang w:eastAsia="ja-JP"/>
    </w:rPr>
  </w:style>
  <w:style w:type="paragraph" w:styleId="Footer">
    <w:name w:val="footer"/>
    <w:basedOn w:val="Normal"/>
    <w:link w:val="FooterChar"/>
    <w:uiPriority w:val="99"/>
    <w:unhideWhenUsed/>
    <w:rsid w:val="00E23C79"/>
    <w:pPr>
      <w:tabs>
        <w:tab w:val="center" w:pos="4513"/>
        <w:tab w:val="right" w:pos="9026"/>
      </w:tabs>
      <w:spacing w:before="0" w:after="0"/>
    </w:pPr>
  </w:style>
  <w:style w:type="character" w:customStyle="1" w:styleId="FooterChar">
    <w:name w:val="Footer Char"/>
    <w:basedOn w:val="DefaultParagraphFont"/>
    <w:link w:val="Footer"/>
    <w:uiPriority w:val="99"/>
    <w:rsid w:val="00E23C79"/>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Registration@qed.qld.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ta.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ationalRegistration@qed.qld.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au/Details/F2017L01182" TargetMode="External"/><Relationship Id="rId4" Type="http://schemas.openxmlformats.org/officeDocument/2006/relationships/webSettings" Target="webSettings.xml"/><Relationship Id="rId9" Type="http://schemas.openxmlformats.org/officeDocument/2006/relationships/hyperlink" Target="https://www.legislation.gov.au/Details/F2017L011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Imposing a school-initiated welfare restriction (CRICOS)</dc:title>
  <dc:subject>Imposing a school-initiated welfare restriction (CRICOS)</dc:subject>
  <dc:creator>Queensland Government</dc:creator>
  <cp:keywords>Imposing restriction; school-initiated welfare restriction; CRICOS</cp:keywords>
  <dc:description/>
  <cp:revision>6</cp:revision>
  <dcterms:created xsi:type="dcterms:W3CDTF">2024-01-24T02:56:00Z</dcterms:created>
  <dcterms:modified xsi:type="dcterms:W3CDTF">2024-01-25T03:58:00Z</dcterms:modified>
</cp:coreProperties>
</file>