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662BD7" w14:textId="76CE8CE1" w:rsidR="00F00CB3" w:rsidRDefault="00F00CB3" w:rsidP="00F00CB3">
      <w:pPr>
        <w:pStyle w:val="Heading1"/>
      </w:pPr>
      <w:bookmarkStart w:id="0" w:name="_Appendix_4._Table—Steps"/>
      <w:bookmarkStart w:id="1" w:name="_Toc149241081"/>
      <w:bookmarkStart w:id="2" w:name="_Toc164268131"/>
      <w:bookmarkStart w:id="3" w:name="_Hlk161733731"/>
      <w:bookmarkEnd w:id="0"/>
      <w:r w:rsidRPr="00F00CB3">
        <w:t xml:space="preserve">Appendix 4. Table—Steps in </w:t>
      </w:r>
      <w:r w:rsidR="00FB39E2">
        <w:t>e</w:t>
      </w:r>
      <w:r w:rsidR="007F1C58">
        <w:t xml:space="preserve">nvironmental </w:t>
      </w:r>
      <w:r w:rsidR="00FB39E2">
        <w:t>i</w:t>
      </w:r>
      <w:r w:rsidR="007F1C58">
        <w:t xml:space="preserve">mpact </w:t>
      </w:r>
      <w:r w:rsidR="00FB39E2">
        <w:t>s</w:t>
      </w:r>
      <w:r w:rsidR="007F1C58">
        <w:t xml:space="preserve">tatement (EIS) </w:t>
      </w:r>
      <w:r w:rsidRPr="00F00CB3">
        <w:t>process, responsibilities</w:t>
      </w:r>
      <w:r w:rsidR="006307B6">
        <w:t xml:space="preserve"> and </w:t>
      </w:r>
      <w:r w:rsidRPr="00F00CB3">
        <w:t>resources</w:t>
      </w:r>
      <w:bookmarkEnd w:id="1"/>
      <w:bookmarkEnd w:id="2"/>
    </w:p>
    <w:bookmarkEnd w:id="3"/>
    <w:p w14:paraId="0937079C" w14:textId="372CBD58" w:rsidR="0085544F" w:rsidRDefault="00AF151E" w:rsidP="0085544F">
      <w:r w:rsidRPr="00AF151E">
        <w:rPr>
          <w:rFonts w:ascii="Times New Roman" w:hAnsi="Times New Roman"/>
          <w:noProof/>
          <w:color w:val="auto"/>
          <w:sz w:val="24"/>
          <w:szCs w:val="24"/>
          <w:lang w:eastAsia="en-AU"/>
        </w:rPr>
        <w:drawing>
          <wp:anchor distT="0" distB="0" distL="114300" distR="114300" simplePos="0" relativeHeight="251671673" behindDoc="1" locked="0" layoutInCell="1" allowOverlap="1" wp14:anchorId="6C804848" wp14:editId="59AA7DB7">
            <wp:simplePos x="0" y="0"/>
            <wp:positionH relativeFrom="margin">
              <wp:align>right</wp:align>
            </wp:positionH>
            <wp:positionV relativeFrom="paragraph">
              <wp:posOffset>126048</wp:posOffset>
            </wp:positionV>
            <wp:extent cx="6479540" cy="582295"/>
            <wp:effectExtent l="0" t="0" r="0" b="8255"/>
            <wp:wrapNone/>
            <wp:docPr id="220641630" name="Picture 12" descr="Simple flowchart diagram detailing the progression of the key stages of the EIS process under the EP Ac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641630" name="Picture 12" descr="Simple flowchart diagram detailing the progression of the key stages of the EIS process under the EP Act.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79540" cy="582295"/>
                    </a:xfrm>
                    <a:prstGeom prst="rect">
                      <a:avLst/>
                    </a:prstGeom>
                    <a:noFill/>
                    <a:ln>
                      <a:noFill/>
                    </a:ln>
                  </pic:spPr>
                </pic:pic>
              </a:graphicData>
            </a:graphic>
          </wp:anchor>
        </w:drawing>
      </w:r>
    </w:p>
    <w:p w14:paraId="1061F463" w14:textId="3FDA5CF3" w:rsidR="00AF151E" w:rsidRPr="00AF151E" w:rsidRDefault="00AF151E" w:rsidP="00AF151E">
      <w:pPr>
        <w:widowControl/>
        <w:spacing w:before="100" w:beforeAutospacing="1" w:after="100" w:afterAutospacing="1"/>
        <w:rPr>
          <w:rFonts w:ascii="Times New Roman" w:hAnsi="Times New Roman"/>
          <w:color w:val="auto"/>
          <w:sz w:val="24"/>
          <w:szCs w:val="24"/>
          <w:lang w:eastAsia="en-AU"/>
        </w:rPr>
      </w:pPr>
    </w:p>
    <w:p w14:paraId="67C483A1" w14:textId="621E0F56" w:rsidR="0085544F" w:rsidRPr="0085544F" w:rsidRDefault="0085544F" w:rsidP="0085544F"/>
    <w:p w14:paraId="30ACD2AA" w14:textId="322B5F5B" w:rsidR="00F00CB3" w:rsidRDefault="00F00CB3" w:rsidP="00F00CB3">
      <w:r w:rsidRPr="00D25F2A">
        <w:t>This table describes</w:t>
      </w:r>
      <w:r w:rsidR="00D25F2A" w:rsidRPr="00D25F2A">
        <w:t xml:space="preserve"> </w:t>
      </w:r>
      <w:r w:rsidRPr="00D25F2A">
        <w:t xml:space="preserve">the </w:t>
      </w:r>
      <w:r w:rsidR="00D25F2A" w:rsidRPr="00D25F2A">
        <w:t xml:space="preserve">key </w:t>
      </w:r>
      <w:r w:rsidRPr="00D25F2A">
        <w:t xml:space="preserve">steps in the EIS process under </w:t>
      </w:r>
      <w:r w:rsidR="006758CC" w:rsidRPr="00DE66C8">
        <w:rPr>
          <w:i/>
          <w:iCs/>
        </w:rPr>
        <w:t>Environmental Protection Act 1994</w:t>
      </w:r>
      <w:r w:rsidR="006758CC" w:rsidRPr="006758CC">
        <w:t xml:space="preserve"> (EP Act)</w:t>
      </w:r>
      <w:r w:rsidRPr="00D25F2A">
        <w:t xml:space="preserve">. It collates all the tables outlined in </w:t>
      </w:r>
      <w:hyperlink w:anchor="section_4" w:history="1">
        <w:r w:rsidR="0033165E">
          <w:rPr>
            <w:rStyle w:val="Hyperlink"/>
          </w:rPr>
          <w:t>s</w:t>
        </w:r>
        <w:r w:rsidRPr="00D25F2A">
          <w:rPr>
            <w:rStyle w:val="Hyperlink"/>
          </w:rPr>
          <w:t xml:space="preserve">ection </w:t>
        </w:r>
        <w:r w:rsidR="00D25F2A" w:rsidRPr="00D25F2A">
          <w:rPr>
            <w:rStyle w:val="Hyperlink"/>
          </w:rPr>
          <w:t>4</w:t>
        </w:r>
      </w:hyperlink>
      <w:r w:rsidRPr="00D25F2A">
        <w:t xml:space="preserve"> of the EIS process guideline into </w:t>
      </w:r>
      <w:r w:rsidR="00D25F2A" w:rsidRPr="00D25F2A">
        <w:t>one section</w:t>
      </w:r>
      <w:r w:rsidRPr="00D25F2A">
        <w:t>.</w:t>
      </w:r>
      <w:r w:rsidR="00142626" w:rsidRPr="00D25F2A">
        <w:t xml:space="preserve"> </w:t>
      </w:r>
    </w:p>
    <w:p w14:paraId="6C3BAC5C" w14:textId="1EC57575" w:rsidR="003D787E" w:rsidRPr="003D787E" w:rsidRDefault="003D787E" w:rsidP="00EE7994">
      <w:pPr>
        <w:pStyle w:val="Heading2"/>
      </w:pPr>
      <w:bookmarkStart w:id="4" w:name="_Toc149241082"/>
      <w:bookmarkStart w:id="5" w:name="_Toc164268132"/>
      <w:r>
        <w:t>Quick links</w:t>
      </w:r>
      <w:bookmarkEnd w:id="4"/>
      <w:bookmarkEnd w:id="5"/>
    </w:p>
    <w:p w14:paraId="6BFFCF13" w14:textId="43C74792" w:rsidR="003D787E" w:rsidRPr="003D787E" w:rsidRDefault="00820FE6" w:rsidP="00A30532">
      <w:pPr>
        <w:pStyle w:val="ListParagraph"/>
        <w:numPr>
          <w:ilvl w:val="0"/>
          <w:numId w:val="14"/>
        </w:numPr>
      </w:pPr>
      <w:hyperlink w:anchor="_Administration" w:history="1">
        <w:r w:rsidR="00EE7994" w:rsidRPr="00EE7994">
          <w:rPr>
            <w:rStyle w:val="Hyperlink"/>
          </w:rPr>
          <w:t>Administration</w:t>
        </w:r>
      </w:hyperlink>
    </w:p>
    <w:p w14:paraId="72F98B66" w14:textId="085600E9" w:rsidR="0089425A" w:rsidRDefault="00820FE6" w:rsidP="00A30532">
      <w:pPr>
        <w:pStyle w:val="ListParagraph"/>
        <w:numPr>
          <w:ilvl w:val="0"/>
          <w:numId w:val="14"/>
        </w:numPr>
      </w:pPr>
      <w:hyperlink w:anchor="_Enquiry_and_pre-lodgement" w:history="1">
        <w:r w:rsidR="0089425A" w:rsidRPr="0089425A">
          <w:rPr>
            <w:rStyle w:val="Hyperlink"/>
          </w:rPr>
          <w:t>Enquiry and pre-lodgement</w:t>
        </w:r>
      </w:hyperlink>
    </w:p>
    <w:p w14:paraId="5BEBD2BA" w14:textId="4DF0F996" w:rsidR="0089425A" w:rsidRDefault="00820FE6" w:rsidP="00A30532">
      <w:pPr>
        <w:pStyle w:val="ListParagraph"/>
        <w:numPr>
          <w:ilvl w:val="0"/>
          <w:numId w:val="14"/>
        </w:numPr>
      </w:pPr>
      <w:hyperlink w:anchor="_Application_stage" w:history="1">
        <w:r w:rsidR="0089425A" w:rsidRPr="00F517EF">
          <w:rPr>
            <w:rStyle w:val="Hyperlink"/>
          </w:rPr>
          <w:t>Application</w:t>
        </w:r>
      </w:hyperlink>
    </w:p>
    <w:p w14:paraId="5F11E375" w14:textId="44DC6897" w:rsidR="003D787E" w:rsidRPr="005D0D2A" w:rsidRDefault="005D0D2A" w:rsidP="00A30532">
      <w:pPr>
        <w:pStyle w:val="ListParagraph"/>
        <w:numPr>
          <w:ilvl w:val="1"/>
          <w:numId w:val="14"/>
        </w:numPr>
        <w:rPr>
          <w:rStyle w:val="Hyperlink"/>
        </w:rPr>
      </w:pPr>
      <w:r>
        <w:fldChar w:fldCharType="begin"/>
      </w:r>
      <w:r>
        <w:instrText>HYPERLINK  \l "_Application—New_site-specific_EA"</w:instrText>
      </w:r>
      <w:r>
        <w:fldChar w:fldCharType="separate"/>
      </w:r>
      <w:r w:rsidR="003D787E" w:rsidRPr="005D0D2A">
        <w:rPr>
          <w:rStyle w:val="Hyperlink"/>
        </w:rPr>
        <w:t>Application—</w:t>
      </w:r>
      <w:r w:rsidRPr="005D0D2A">
        <w:rPr>
          <w:rStyle w:val="Hyperlink"/>
        </w:rPr>
        <w:t xml:space="preserve">Amended site-specific EA application </w:t>
      </w:r>
      <w:r w:rsidR="003473D2">
        <w:rPr>
          <w:rStyle w:val="Hyperlink"/>
        </w:rPr>
        <w:t>(Table 4)</w:t>
      </w:r>
    </w:p>
    <w:p w14:paraId="7C57CEDE" w14:textId="1C6887D4" w:rsidR="00286B07" w:rsidRDefault="005D0D2A" w:rsidP="00A30532">
      <w:pPr>
        <w:pStyle w:val="ListParagraph"/>
        <w:numPr>
          <w:ilvl w:val="1"/>
          <w:numId w:val="14"/>
        </w:numPr>
      </w:pPr>
      <w:r>
        <w:fldChar w:fldCharType="end"/>
      </w:r>
      <w:hyperlink w:anchor="_Application—Amended_site-specific_E" w:history="1">
        <w:r w:rsidR="00286B07" w:rsidRPr="00286B07">
          <w:rPr>
            <w:rStyle w:val="Hyperlink"/>
          </w:rPr>
          <w:t>Application—</w:t>
        </w:r>
      </w:hyperlink>
      <w:r w:rsidRPr="005D0D2A">
        <w:rPr>
          <w:rStyle w:val="Hyperlink"/>
        </w:rPr>
        <w:t>New site-specific EA application</w:t>
      </w:r>
      <w:r w:rsidR="003473D2">
        <w:rPr>
          <w:rStyle w:val="Hyperlink"/>
        </w:rPr>
        <w:t xml:space="preserve"> (Table 5)</w:t>
      </w:r>
    </w:p>
    <w:p w14:paraId="4C4FD85E" w14:textId="52E7F97A" w:rsidR="003D787E" w:rsidRPr="005D0D2A" w:rsidRDefault="005D0D2A" w:rsidP="00A30532">
      <w:pPr>
        <w:pStyle w:val="ListParagraph"/>
        <w:numPr>
          <w:ilvl w:val="1"/>
          <w:numId w:val="14"/>
        </w:numPr>
        <w:rPr>
          <w:rStyle w:val="Hyperlink"/>
        </w:rPr>
      </w:pPr>
      <w:r>
        <w:fldChar w:fldCharType="begin"/>
      </w:r>
      <w:r>
        <w:instrText>HYPERLINK  \l "_Application—Voluntary_EIS_applicati"</w:instrText>
      </w:r>
      <w:r>
        <w:fldChar w:fldCharType="separate"/>
      </w:r>
      <w:r w:rsidR="003D787E" w:rsidRPr="005D0D2A">
        <w:rPr>
          <w:rStyle w:val="Hyperlink"/>
        </w:rPr>
        <w:t>Application—Voluntary EIS</w:t>
      </w:r>
      <w:r w:rsidR="00286B07" w:rsidRPr="005D0D2A">
        <w:rPr>
          <w:rStyle w:val="Hyperlink"/>
        </w:rPr>
        <w:t xml:space="preserve"> application</w:t>
      </w:r>
      <w:r w:rsidR="003473D2">
        <w:rPr>
          <w:rStyle w:val="Hyperlink"/>
        </w:rPr>
        <w:t xml:space="preserve"> (Table 6)</w:t>
      </w:r>
    </w:p>
    <w:p w14:paraId="2E2C7853" w14:textId="1227C0CF" w:rsidR="003D787E" w:rsidRPr="003D787E" w:rsidRDefault="005D0D2A" w:rsidP="00A30532">
      <w:pPr>
        <w:pStyle w:val="ListParagraph"/>
        <w:numPr>
          <w:ilvl w:val="1"/>
          <w:numId w:val="14"/>
        </w:numPr>
      </w:pPr>
      <w:r>
        <w:fldChar w:fldCharType="end"/>
      </w:r>
      <w:hyperlink w:anchor="_Application—Decision_on_whether" w:history="1">
        <w:r w:rsidR="003D787E" w:rsidRPr="00F517EF">
          <w:rPr>
            <w:rStyle w:val="Hyperlink"/>
          </w:rPr>
          <w:t>Application—Decision on whether an EIS would be required for a</w:t>
        </w:r>
        <w:r w:rsidR="00286B07" w:rsidRPr="00F517EF">
          <w:rPr>
            <w:rStyle w:val="Hyperlink"/>
          </w:rPr>
          <w:t xml:space="preserve"> new or amended</w:t>
        </w:r>
        <w:r w:rsidR="003D787E" w:rsidRPr="00F517EF">
          <w:rPr>
            <w:rStyle w:val="Hyperlink"/>
          </w:rPr>
          <w:t xml:space="preserve"> EA application</w:t>
        </w:r>
      </w:hyperlink>
      <w:r w:rsidR="003473D2">
        <w:rPr>
          <w:rStyle w:val="Hyperlink"/>
        </w:rPr>
        <w:t xml:space="preserve"> (Table 7)</w:t>
      </w:r>
    </w:p>
    <w:p w14:paraId="7B10CA63" w14:textId="049F070A" w:rsidR="003D787E" w:rsidRDefault="00820FE6" w:rsidP="00A30532">
      <w:pPr>
        <w:pStyle w:val="ListParagraph"/>
        <w:numPr>
          <w:ilvl w:val="0"/>
          <w:numId w:val="14"/>
        </w:numPr>
      </w:pPr>
      <w:hyperlink w:anchor="_Draft_terms_of" w:history="1">
        <w:r w:rsidR="003D787E" w:rsidRPr="00F517EF">
          <w:rPr>
            <w:rStyle w:val="Hyperlink"/>
          </w:rPr>
          <w:t xml:space="preserve">Draft </w:t>
        </w:r>
        <w:r w:rsidR="0002293B" w:rsidRPr="0002293B">
          <w:rPr>
            <w:rStyle w:val="Hyperlink"/>
          </w:rPr>
          <w:t>terms of reference (TOR)</w:t>
        </w:r>
      </w:hyperlink>
    </w:p>
    <w:p w14:paraId="26A3B479" w14:textId="1B9FA693" w:rsidR="00D570B3" w:rsidRPr="00FF591E" w:rsidRDefault="00820FE6" w:rsidP="00A30532">
      <w:pPr>
        <w:pStyle w:val="ListParagraph"/>
        <w:numPr>
          <w:ilvl w:val="1"/>
          <w:numId w:val="14"/>
        </w:numPr>
        <w:rPr>
          <w:rStyle w:val="Hyperlink"/>
          <w:color w:val="auto"/>
        </w:rPr>
      </w:pPr>
      <w:hyperlink w:anchor="_Draft_TOR_submission" w:history="1">
        <w:r w:rsidR="00D570B3" w:rsidRPr="00387430">
          <w:rPr>
            <w:rStyle w:val="Hyperlink"/>
          </w:rPr>
          <w:t>Draft TOR</w:t>
        </w:r>
      </w:hyperlink>
      <w:r w:rsidR="003473D2">
        <w:rPr>
          <w:rStyle w:val="Hyperlink"/>
        </w:rPr>
        <w:t xml:space="preserve"> (Table 8)</w:t>
      </w:r>
    </w:p>
    <w:p w14:paraId="4FAB9A12" w14:textId="4DE5CF72" w:rsidR="00FF591E" w:rsidRPr="006E7B8F" w:rsidRDefault="003473D2" w:rsidP="00A30532">
      <w:pPr>
        <w:pStyle w:val="ListParagraph"/>
        <w:numPr>
          <w:ilvl w:val="1"/>
          <w:numId w:val="14"/>
        </w:numPr>
        <w:rPr>
          <w:rStyle w:val="Hyperlink"/>
        </w:rPr>
      </w:pPr>
      <w:r w:rsidRPr="006E7B8F">
        <w:fldChar w:fldCharType="begin"/>
      </w:r>
      <w:r w:rsidRPr="006E7B8F">
        <w:instrText>HYPERLINK  \l "_Draft_TOR_resubmission"</w:instrText>
      </w:r>
      <w:r w:rsidRPr="006E7B8F">
        <w:fldChar w:fldCharType="separate"/>
      </w:r>
      <w:r w:rsidR="00FF591E" w:rsidRPr="006E7B8F">
        <w:rPr>
          <w:rStyle w:val="Hyperlink"/>
        </w:rPr>
        <w:t>Draft TOR resubmission</w:t>
      </w:r>
      <w:r w:rsidRPr="006E7B8F">
        <w:rPr>
          <w:rStyle w:val="Hyperlink"/>
        </w:rPr>
        <w:t xml:space="preserve"> </w:t>
      </w:r>
      <w:r w:rsidR="006E7B8F" w:rsidRPr="006E7B8F">
        <w:rPr>
          <w:rStyle w:val="Hyperlink"/>
        </w:rPr>
        <w:t xml:space="preserve">(if refused) </w:t>
      </w:r>
      <w:r w:rsidRPr="006E7B8F">
        <w:rPr>
          <w:rStyle w:val="Hyperlink"/>
        </w:rPr>
        <w:t>(Table 9)</w:t>
      </w:r>
    </w:p>
    <w:p w14:paraId="42D28C05" w14:textId="01A8E914" w:rsidR="00D570B3" w:rsidRPr="003473D2" w:rsidRDefault="003473D2" w:rsidP="00A30532">
      <w:pPr>
        <w:pStyle w:val="ListParagraph"/>
        <w:numPr>
          <w:ilvl w:val="1"/>
          <w:numId w:val="14"/>
        </w:numPr>
        <w:rPr>
          <w:rStyle w:val="Hyperlink"/>
        </w:rPr>
      </w:pPr>
      <w:r w:rsidRPr="006E7B8F">
        <w:fldChar w:fldCharType="end"/>
      </w:r>
      <w:r>
        <w:fldChar w:fldCharType="begin"/>
      </w:r>
      <w:r>
        <w:instrText>HYPERLINK  \l "_Draft_TOR_publication"</w:instrText>
      </w:r>
      <w:r>
        <w:fldChar w:fldCharType="separate"/>
      </w:r>
      <w:r w:rsidR="00D570B3" w:rsidRPr="003473D2">
        <w:rPr>
          <w:rStyle w:val="Hyperlink"/>
        </w:rPr>
        <w:t>Draft TOR publication</w:t>
      </w:r>
      <w:r w:rsidRPr="003473D2">
        <w:rPr>
          <w:rStyle w:val="Hyperlink"/>
        </w:rPr>
        <w:t xml:space="preserve"> (Table </w:t>
      </w:r>
      <w:r>
        <w:rPr>
          <w:rStyle w:val="Hyperlink"/>
        </w:rPr>
        <w:t>10</w:t>
      </w:r>
      <w:r w:rsidRPr="003473D2">
        <w:rPr>
          <w:rStyle w:val="Hyperlink"/>
        </w:rPr>
        <w:t>)</w:t>
      </w:r>
    </w:p>
    <w:p w14:paraId="113FF1A8" w14:textId="7945FB0D" w:rsidR="00D570B3" w:rsidRPr="007D201C" w:rsidRDefault="003473D2" w:rsidP="00A30532">
      <w:pPr>
        <w:pStyle w:val="ListParagraph"/>
        <w:numPr>
          <w:ilvl w:val="1"/>
          <w:numId w:val="14"/>
        </w:numPr>
        <w:rPr>
          <w:rStyle w:val="Hyperlink"/>
        </w:rPr>
      </w:pPr>
      <w:r>
        <w:fldChar w:fldCharType="end"/>
      </w:r>
      <w:r w:rsidR="007D201C">
        <w:fldChar w:fldCharType="begin"/>
      </w:r>
      <w:r w:rsidR="007D201C">
        <w:instrText>HYPERLINK  \l "_Finalise_TOR"</w:instrText>
      </w:r>
      <w:r w:rsidR="007D201C">
        <w:fldChar w:fldCharType="separate"/>
      </w:r>
      <w:r w:rsidR="007D201C" w:rsidRPr="007D201C">
        <w:rPr>
          <w:rStyle w:val="Hyperlink"/>
        </w:rPr>
        <w:t>Response to comments and f</w:t>
      </w:r>
      <w:r w:rsidR="00D570B3" w:rsidRPr="007D201C">
        <w:rPr>
          <w:rStyle w:val="Hyperlink"/>
        </w:rPr>
        <w:t>inal TOR</w:t>
      </w:r>
      <w:r w:rsidRPr="007D201C">
        <w:rPr>
          <w:rStyle w:val="Hyperlink"/>
        </w:rPr>
        <w:t xml:space="preserve"> (Table 11)</w:t>
      </w:r>
    </w:p>
    <w:p w14:paraId="55753396" w14:textId="185A4372" w:rsidR="00D570B3" w:rsidRDefault="007D201C" w:rsidP="00A30532">
      <w:pPr>
        <w:pStyle w:val="ListParagraph"/>
        <w:numPr>
          <w:ilvl w:val="0"/>
          <w:numId w:val="14"/>
        </w:numPr>
      </w:pPr>
      <w:r>
        <w:fldChar w:fldCharType="end"/>
      </w:r>
      <w:hyperlink w:anchor="_EIS" w:history="1">
        <w:r w:rsidR="00D570B3" w:rsidRPr="00F517EF">
          <w:rPr>
            <w:rStyle w:val="Hyperlink"/>
          </w:rPr>
          <w:t>EIS</w:t>
        </w:r>
      </w:hyperlink>
    </w:p>
    <w:p w14:paraId="7D64967D" w14:textId="68395603" w:rsidR="00D570B3" w:rsidRPr="003473D2" w:rsidRDefault="003473D2" w:rsidP="00A30532">
      <w:pPr>
        <w:pStyle w:val="ListParagraph"/>
        <w:numPr>
          <w:ilvl w:val="1"/>
          <w:numId w:val="14"/>
        </w:numPr>
        <w:rPr>
          <w:rStyle w:val="Hyperlink"/>
        </w:rPr>
      </w:pPr>
      <w:r>
        <w:fldChar w:fldCharType="begin"/>
      </w:r>
      <w:r>
        <w:instrText>HYPERLINK  \l "_EIS_preparation"</w:instrText>
      </w:r>
      <w:r>
        <w:fldChar w:fldCharType="separate"/>
      </w:r>
      <w:r w:rsidR="00475238" w:rsidRPr="003473D2">
        <w:rPr>
          <w:rStyle w:val="Hyperlink"/>
        </w:rPr>
        <w:t>EIS p</w:t>
      </w:r>
      <w:r w:rsidR="00D570B3" w:rsidRPr="003473D2">
        <w:rPr>
          <w:rStyle w:val="Hyperlink"/>
        </w:rPr>
        <w:t>reparation</w:t>
      </w:r>
      <w:r w:rsidRPr="003473D2">
        <w:rPr>
          <w:rStyle w:val="Hyperlink"/>
        </w:rPr>
        <w:t xml:space="preserve"> (Table </w:t>
      </w:r>
      <w:r>
        <w:rPr>
          <w:rStyle w:val="Hyperlink"/>
        </w:rPr>
        <w:t>12</w:t>
      </w:r>
      <w:r w:rsidRPr="003473D2">
        <w:rPr>
          <w:rStyle w:val="Hyperlink"/>
        </w:rPr>
        <w:t>)</w:t>
      </w:r>
    </w:p>
    <w:p w14:paraId="7CDA15A6" w14:textId="35E6A84E" w:rsidR="00D570B3" w:rsidRPr="0088292C" w:rsidRDefault="003473D2" w:rsidP="00A30532">
      <w:pPr>
        <w:pStyle w:val="ListParagraph"/>
        <w:numPr>
          <w:ilvl w:val="1"/>
          <w:numId w:val="14"/>
        </w:numPr>
        <w:rPr>
          <w:rStyle w:val="Hyperlink"/>
          <w:color w:val="auto"/>
        </w:rPr>
      </w:pPr>
      <w:r>
        <w:fldChar w:fldCharType="end"/>
      </w:r>
      <w:hyperlink w:anchor="_EEIS_submission_(Table" w:history="1">
        <w:r w:rsidR="00D570B3" w:rsidRPr="00703BA2">
          <w:rPr>
            <w:rStyle w:val="Hyperlink"/>
          </w:rPr>
          <w:t>EIS submission</w:t>
        </w:r>
        <w:r w:rsidRPr="00703BA2">
          <w:rPr>
            <w:rStyle w:val="Hyperlink"/>
          </w:rPr>
          <w:t xml:space="preserve"> (Table 13)</w:t>
        </w:r>
      </w:hyperlink>
    </w:p>
    <w:p w14:paraId="01250914" w14:textId="0454154B" w:rsidR="0088292C" w:rsidRPr="0088292C" w:rsidRDefault="00820FE6" w:rsidP="00A30532">
      <w:pPr>
        <w:pStyle w:val="ListParagraph"/>
        <w:numPr>
          <w:ilvl w:val="1"/>
          <w:numId w:val="14"/>
        </w:numPr>
      </w:pPr>
      <w:hyperlink w:anchor="_EIS_resubmission_(Table" w:history="1">
        <w:r w:rsidR="0088292C" w:rsidRPr="00703BA2">
          <w:rPr>
            <w:rStyle w:val="Hyperlink"/>
          </w:rPr>
          <w:t>EIS resubmission (if refused) (Table 14)</w:t>
        </w:r>
      </w:hyperlink>
    </w:p>
    <w:p w14:paraId="3EC7B236" w14:textId="1D0613D9" w:rsidR="00D570B3" w:rsidRPr="003473D2" w:rsidRDefault="003473D2" w:rsidP="00A30532">
      <w:pPr>
        <w:pStyle w:val="ListParagraph"/>
        <w:numPr>
          <w:ilvl w:val="1"/>
          <w:numId w:val="14"/>
        </w:numPr>
        <w:rPr>
          <w:rStyle w:val="Hyperlink"/>
        </w:rPr>
      </w:pPr>
      <w:r>
        <w:fldChar w:fldCharType="begin"/>
      </w:r>
      <w:r w:rsidR="00703BA2">
        <w:instrText>HYPERLINK  \l "_EIS_public_notification_1"</w:instrText>
      </w:r>
      <w:r>
        <w:fldChar w:fldCharType="separate"/>
      </w:r>
      <w:r w:rsidR="0088292C" w:rsidRPr="00703BA2">
        <w:rPr>
          <w:color w:val="0000FF"/>
        </w:rPr>
        <w:t>EI</w:t>
      </w:r>
      <w:r w:rsidR="00D570B3" w:rsidRPr="00703BA2">
        <w:rPr>
          <w:rStyle w:val="Hyperlink"/>
        </w:rPr>
        <w:t>S</w:t>
      </w:r>
      <w:r w:rsidR="00D570B3" w:rsidRPr="003473D2">
        <w:rPr>
          <w:rStyle w:val="Hyperlink"/>
        </w:rPr>
        <w:t xml:space="preserve"> public notification</w:t>
      </w:r>
      <w:r w:rsidRPr="003473D2">
        <w:rPr>
          <w:rStyle w:val="Hyperlink"/>
        </w:rPr>
        <w:t xml:space="preserve"> (Table </w:t>
      </w:r>
      <w:r>
        <w:rPr>
          <w:rStyle w:val="Hyperlink"/>
        </w:rPr>
        <w:t>1</w:t>
      </w:r>
      <w:r w:rsidR="0088292C">
        <w:rPr>
          <w:rStyle w:val="Hyperlink"/>
        </w:rPr>
        <w:t>5</w:t>
      </w:r>
      <w:r w:rsidRPr="003473D2">
        <w:rPr>
          <w:rStyle w:val="Hyperlink"/>
        </w:rPr>
        <w:t>)</w:t>
      </w:r>
    </w:p>
    <w:p w14:paraId="7467A8F4" w14:textId="70D533CD" w:rsidR="00703BA2" w:rsidRDefault="003473D2" w:rsidP="00A30532">
      <w:pPr>
        <w:pStyle w:val="ListParagraph"/>
        <w:numPr>
          <w:ilvl w:val="1"/>
          <w:numId w:val="14"/>
        </w:numPr>
      </w:pPr>
      <w:r>
        <w:fldChar w:fldCharType="end"/>
      </w:r>
      <w:hyperlink w:anchor="_Response_to_submissions" w:history="1">
        <w:r w:rsidR="00703BA2" w:rsidRPr="00703BA2">
          <w:rPr>
            <w:rStyle w:val="Hyperlink"/>
          </w:rPr>
          <w:t>Response to submissions and amended EIS (Table 16)</w:t>
        </w:r>
      </w:hyperlink>
    </w:p>
    <w:p w14:paraId="101F6AA7" w14:textId="5F43CC9A" w:rsidR="00D570B3" w:rsidRPr="00703BA2" w:rsidRDefault="00703BA2" w:rsidP="00A30532">
      <w:pPr>
        <w:pStyle w:val="ListParagraph"/>
        <w:numPr>
          <w:ilvl w:val="1"/>
          <w:numId w:val="14"/>
        </w:numPr>
        <w:rPr>
          <w:rStyle w:val="Hyperlink"/>
        </w:rPr>
      </w:pPr>
      <w:r>
        <w:fldChar w:fldCharType="begin"/>
      </w:r>
      <w:r>
        <w:instrText>HYPERLINK  \l "_Amended_EIS_following"</w:instrText>
      </w:r>
      <w:r>
        <w:fldChar w:fldCharType="separate"/>
      </w:r>
      <w:r w:rsidR="00475238" w:rsidRPr="00703BA2">
        <w:rPr>
          <w:rStyle w:val="Hyperlink"/>
        </w:rPr>
        <w:t>Amended EIS</w:t>
      </w:r>
      <w:r w:rsidR="003473D2" w:rsidRPr="00703BA2">
        <w:rPr>
          <w:rStyle w:val="Hyperlink"/>
        </w:rPr>
        <w:t xml:space="preserve"> </w:t>
      </w:r>
      <w:r w:rsidR="006E7B8F">
        <w:rPr>
          <w:rStyle w:val="Hyperlink"/>
        </w:rPr>
        <w:t xml:space="preserve">(if refused) </w:t>
      </w:r>
      <w:r w:rsidR="003473D2" w:rsidRPr="00703BA2">
        <w:rPr>
          <w:rStyle w:val="Hyperlink"/>
        </w:rPr>
        <w:t>(Table 1</w:t>
      </w:r>
      <w:r w:rsidRPr="00703BA2">
        <w:rPr>
          <w:rStyle w:val="Hyperlink"/>
        </w:rPr>
        <w:t>7</w:t>
      </w:r>
      <w:r w:rsidR="003473D2" w:rsidRPr="00703BA2">
        <w:rPr>
          <w:rStyle w:val="Hyperlink"/>
        </w:rPr>
        <w:t>)</w:t>
      </w:r>
    </w:p>
    <w:p w14:paraId="5FB02A35" w14:textId="028BCB2B" w:rsidR="00D570B3" w:rsidRPr="006E7B8F" w:rsidRDefault="00703BA2" w:rsidP="00A30532">
      <w:pPr>
        <w:pStyle w:val="ListParagraph"/>
        <w:numPr>
          <w:ilvl w:val="0"/>
          <w:numId w:val="14"/>
        </w:numPr>
        <w:rPr>
          <w:rStyle w:val="Hyperlink"/>
        </w:rPr>
      </w:pPr>
      <w:r>
        <w:fldChar w:fldCharType="end"/>
      </w:r>
      <w:r w:rsidR="003473D2" w:rsidRPr="006E7B8F">
        <w:fldChar w:fldCharType="begin"/>
      </w:r>
      <w:r w:rsidR="006E7B8F" w:rsidRPr="006E7B8F">
        <w:instrText>HYPERLINK  \l "_EIS_assessment_report"</w:instrText>
      </w:r>
      <w:r w:rsidR="003473D2" w:rsidRPr="006E7B8F">
        <w:fldChar w:fldCharType="separate"/>
      </w:r>
      <w:r w:rsidR="003C23B6" w:rsidRPr="006E7B8F">
        <w:rPr>
          <w:rStyle w:val="Hyperlink"/>
        </w:rPr>
        <w:t>Assessment report</w:t>
      </w:r>
      <w:r w:rsidR="003473D2" w:rsidRPr="006E7B8F">
        <w:rPr>
          <w:rStyle w:val="Hyperlink"/>
        </w:rPr>
        <w:t xml:space="preserve"> (Table 1</w:t>
      </w:r>
      <w:r w:rsidRPr="006E7B8F">
        <w:rPr>
          <w:rStyle w:val="Hyperlink"/>
        </w:rPr>
        <w:t>8</w:t>
      </w:r>
      <w:r w:rsidR="003473D2" w:rsidRPr="006E7B8F">
        <w:rPr>
          <w:rStyle w:val="Hyperlink"/>
        </w:rPr>
        <w:t>)</w:t>
      </w:r>
    </w:p>
    <w:bookmarkStart w:id="6" w:name="_Administration"/>
    <w:bookmarkStart w:id="7" w:name="_Toc149241083"/>
    <w:bookmarkEnd w:id="6"/>
    <w:p w14:paraId="72EABBD4" w14:textId="52262C9C" w:rsidR="006E7B8F" w:rsidRDefault="003473D2" w:rsidP="006E7B8F">
      <w:r w:rsidRPr="006E7B8F">
        <w:fldChar w:fldCharType="end"/>
      </w:r>
      <w:r w:rsidR="0060241A">
        <w:t xml:space="preserve"> </w:t>
      </w:r>
    </w:p>
    <w:p w14:paraId="1A3AF0E6" w14:textId="1DB5E9F2" w:rsidR="006E7B8F" w:rsidRPr="006E7B8F" w:rsidRDefault="006E7B8F" w:rsidP="006E7B8F">
      <w:r>
        <w:t xml:space="preserve">Tables </w:t>
      </w:r>
      <w:r w:rsidR="000A3A9A">
        <w:t>9, 14 and 17 are only relevant if the chief executive refuse</w:t>
      </w:r>
      <w:r w:rsidR="00A02215">
        <w:t>s</w:t>
      </w:r>
      <w:r w:rsidR="000A3A9A">
        <w:t xml:space="preserve"> to allow the draft TOR or EIS to proceed to the next step under section 41A(4), </w:t>
      </w:r>
      <w:r w:rsidR="00A02215">
        <w:t>49(7) and/or 56A(6) and the proponent chooses to resubmit the draft TOR or an amended EIS.</w:t>
      </w:r>
    </w:p>
    <w:p w14:paraId="50A0E6FB" w14:textId="47FDE944" w:rsidR="00F56346" w:rsidRPr="007D1A46" w:rsidRDefault="00EE7994" w:rsidP="00EE7994">
      <w:pPr>
        <w:pStyle w:val="Heading2"/>
      </w:pPr>
      <w:bookmarkStart w:id="8" w:name="_Toc164268133"/>
      <w:r>
        <w:t>Administration</w:t>
      </w:r>
      <w:bookmarkEnd w:id="7"/>
      <w:r w:rsidR="00D63614">
        <w:t xml:space="preserve"> (Table 2)</w:t>
      </w:r>
      <w:bookmarkEnd w:id="8"/>
    </w:p>
    <w:tbl>
      <w:tblPr>
        <w:tblStyle w:val="TableGrid"/>
        <w:tblW w:w="10199" w:type="dxa"/>
        <w:tblLook w:val="04A0" w:firstRow="1" w:lastRow="0" w:firstColumn="1" w:lastColumn="0" w:noHBand="0" w:noVBand="1"/>
      </w:tblPr>
      <w:tblGrid>
        <w:gridCol w:w="2126"/>
        <w:gridCol w:w="8073"/>
      </w:tblGrid>
      <w:tr w:rsidR="00232C6E" w:rsidRPr="00296368" w14:paraId="1917C567" w14:textId="77777777" w:rsidTr="00E123D7">
        <w:trPr>
          <w:cnfStyle w:val="100000000000" w:firstRow="1" w:lastRow="0" w:firstColumn="0" w:lastColumn="0" w:oddVBand="0" w:evenVBand="0" w:oddHBand="0" w:evenHBand="0" w:firstRowFirstColumn="0" w:firstRowLastColumn="0" w:lastRowFirstColumn="0" w:lastRowLastColumn="0"/>
          <w:trHeight w:val="340"/>
        </w:trPr>
        <w:tc>
          <w:tcPr>
            <w:tcW w:w="2126" w:type="dxa"/>
            <w:shd w:val="clear" w:color="auto" w:fill="000000" w:themeFill="text1"/>
            <w:vAlign w:val="bottom"/>
          </w:tcPr>
          <w:p w14:paraId="0F5F8B2B" w14:textId="77777777" w:rsidR="00232C6E" w:rsidRPr="00296368" w:rsidRDefault="00232C6E" w:rsidP="00E123D7">
            <w:pPr>
              <w:spacing w:before="0" w:line="200" w:lineRule="exact"/>
              <w:rPr>
                <w:color w:val="FFFFFF" w:themeColor="background1"/>
                <w:szCs w:val="18"/>
              </w:rPr>
            </w:pPr>
            <w:bookmarkStart w:id="9" w:name="_Enquiry_and_pre-lodgement"/>
            <w:bookmarkStart w:id="10" w:name="_Toc149241084"/>
            <w:bookmarkEnd w:id="9"/>
            <w:r w:rsidRPr="00296368">
              <w:rPr>
                <w:color w:val="FFFFFF" w:themeColor="background1"/>
                <w:szCs w:val="18"/>
              </w:rPr>
              <w:t>Question</w:t>
            </w:r>
          </w:p>
        </w:tc>
        <w:tc>
          <w:tcPr>
            <w:tcW w:w="8073" w:type="dxa"/>
            <w:shd w:val="clear" w:color="auto" w:fill="000000" w:themeFill="text1"/>
            <w:vAlign w:val="bottom"/>
          </w:tcPr>
          <w:p w14:paraId="5F6AA3B8" w14:textId="77777777" w:rsidR="00232C6E" w:rsidRPr="00296368" w:rsidRDefault="00232C6E" w:rsidP="00E123D7">
            <w:pPr>
              <w:spacing w:before="0" w:line="200" w:lineRule="exact"/>
              <w:rPr>
                <w:color w:val="FFFFFF" w:themeColor="background1"/>
                <w:szCs w:val="18"/>
              </w:rPr>
            </w:pPr>
            <w:r w:rsidRPr="00296368">
              <w:rPr>
                <w:color w:val="FFFFFF" w:themeColor="background1"/>
                <w:szCs w:val="18"/>
              </w:rPr>
              <w:t>Instructions</w:t>
            </w:r>
          </w:p>
        </w:tc>
      </w:tr>
      <w:tr w:rsidR="00232C6E" w:rsidRPr="00296368" w14:paraId="34E62144" w14:textId="77777777" w:rsidTr="00562DEF">
        <w:tc>
          <w:tcPr>
            <w:tcW w:w="2126" w:type="dxa"/>
            <w:vAlign w:val="top"/>
          </w:tcPr>
          <w:p w14:paraId="3FFCC80D" w14:textId="504BEB61" w:rsidR="00232C6E" w:rsidRPr="00296368" w:rsidRDefault="00232C6E">
            <w:pPr>
              <w:spacing w:before="60" w:after="60"/>
              <w:rPr>
                <w:szCs w:val="18"/>
              </w:rPr>
            </w:pPr>
            <w:r w:rsidRPr="00296368">
              <w:rPr>
                <w:szCs w:val="18"/>
              </w:rPr>
              <w:t xml:space="preserve">How to contact </w:t>
            </w:r>
            <w:r w:rsidR="003C2427">
              <w:rPr>
                <w:szCs w:val="18"/>
              </w:rPr>
              <w:t>the Department of Environment, Science and Innovation (</w:t>
            </w:r>
            <w:r w:rsidRPr="00296368">
              <w:rPr>
                <w:szCs w:val="18"/>
              </w:rPr>
              <w:t>DES</w:t>
            </w:r>
            <w:r w:rsidR="0054505C">
              <w:rPr>
                <w:szCs w:val="18"/>
              </w:rPr>
              <w:t>I</w:t>
            </w:r>
            <w:r w:rsidR="00CE58D3">
              <w:rPr>
                <w:szCs w:val="18"/>
              </w:rPr>
              <w:t>)</w:t>
            </w:r>
            <w:r w:rsidRPr="00296368">
              <w:rPr>
                <w:szCs w:val="18"/>
              </w:rPr>
              <w:t>?</w:t>
            </w:r>
          </w:p>
        </w:tc>
        <w:tc>
          <w:tcPr>
            <w:tcW w:w="8073" w:type="dxa"/>
            <w:vAlign w:val="top"/>
          </w:tcPr>
          <w:p w14:paraId="5F936713" w14:textId="00807082" w:rsidR="00232C6E" w:rsidRPr="00296368" w:rsidRDefault="00232C6E">
            <w:pPr>
              <w:spacing w:before="60" w:after="60"/>
              <w:rPr>
                <w:szCs w:val="18"/>
              </w:rPr>
            </w:pPr>
            <w:r w:rsidRPr="00296368">
              <w:rPr>
                <w:szCs w:val="18"/>
              </w:rPr>
              <w:t xml:space="preserve">The EIS process under the EP Act is administered by the department’s Environmental Impact Assessment team. Any EIS queries can be directed to this unit, which can be contacted via email: </w:t>
            </w:r>
            <w:hyperlink r:id="rId12" w:history="1">
              <w:r w:rsidR="00593692" w:rsidRPr="00593692">
                <w:rPr>
                  <w:rStyle w:val="Hyperlink"/>
                  <w:sz w:val="18"/>
                  <w:szCs w:val="18"/>
                </w:rPr>
                <w:t>eis@des.qld.gov.au</w:t>
              </w:r>
            </w:hyperlink>
            <w:r w:rsidR="00593692">
              <w:rPr>
                <w:szCs w:val="18"/>
              </w:rPr>
              <w:t xml:space="preserve"> </w:t>
            </w:r>
            <w:r w:rsidRPr="00296368">
              <w:rPr>
                <w:szCs w:val="18"/>
              </w:rPr>
              <w:t>or on telephone 13 74 68 (13 QGOV) during business hours 9.00am–5:00pm on business days</w:t>
            </w:r>
          </w:p>
        </w:tc>
      </w:tr>
      <w:tr w:rsidR="00232C6E" w:rsidRPr="00296368" w14:paraId="2C84F9D8" w14:textId="77777777" w:rsidTr="00562DEF">
        <w:tc>
          <w:tcPr>
            <w:tcW w:w="2126" w:type="dxa"/>
            <w:vAlign w:val="top"/>
          </w:tcPr>
          <w:p w14:paraId="7B96ED9D" w14:textId="77777777" w:rsidR="00232C6E" w:rsidRPr="00296368" w:rsidRDefault="00232C6E">
            <w:pPr>
              <w:spacing w:before="60" w:after="60"/>
              <w:rPr>
                <w:szCs w:val="18"/>
              </w:rPr>
            </w:pPr>
            <w:r w:rsidRPr="00296368">
              <w:rPr>
                <w:szCs w:val="18"/>
              </w:rPr>
              <w:t>How to lodge forms and documents?</w:t>
            </w:r>
          </w:p>
        </w:tc>
        <w:tc>
          <w:tcPr>
            <w:tcW w:w="8073" w:type="dxa"/>
            <w:vAlign w:val="top"/>
          </w:tcPr>
          <w:p w14:paraId="68269DEA" w14:textId="7B3488D3" w:rsidR="00232C6E" w:rsidRPr="00296368" w:rsidRDefault="00232C6E">
            <w:pPr>
              <w:spacing w:before="60" w:after="60"/>
              <w:rPr>
                <w:szCs w:val="18"/>
              </w:rPr>
            </w:pPr>
            <w:r w:rsidRPr="00296368">
              <w:rPr>
                <w:szCs w:val="18"/>
              </w:rPr>
              <w:t>Lodge all application, forms and EIS documents to DES</w:t>
            </w:r>
            <w:r w:rsidR="0054505C">
              <w:rPr>
                <w:szCs w:val="18"/>
              </w:rPr>
              <w:t>I</w:t>
            </w:r>
            <w:r w:rsidRPr="00296368">
              <w:rPr>
                <w:szCs w:val="18"/>
              </w:rPr>
              <w:t xml:space="preserve"> through the EIS coordinator via </w:t>
            </w:r>
            <w:hyperlink r:id="rId13" w:history="1">
              <w:r w:rsidRPr="00296368">
                <w:rPr>
                  <w:rStyle w:val="Hyperlink"/>
                  <w:sz w:val="18"/>
                  <w:szCs w:val="18"/>
                </w:rPr>
                <w:t>eis@des.qld.gov.au</w:t>
              </w:r>
            </w:hyperlink>
            <w:r w:rsidRPr="00296368">
              <w:rPr>
                <w:szCs w:val="18"/>
              </w:rPr>
              <w:t xml:space="preserve">. </w:t>
            </w:r>
            <w:r>
              <w:t>To submit larger documents such as EIS documents and spatial data, you may use a document sharing folder; please liaise with the EIS coordinator when needed</w:t>
            </w:r>
          </w:p>
        </w:tc>
      </w:tr>
      <w:tr w:rsidR="00232C6E" w:rsidRPr="00296368" w14:paraId="45E007B9" w14:textId="77777777" w:rsidTr="00562DEF">
        <w:tc>
          <w:tcPr>
            <w:tcW w:w="2126" w:type="dxa"/>
            <w:vAlign w:val="top"/>
          </w:tcPr>
          <w:p w14:paraId="04719329" w14:textId="77777777" w:rsidR="00232C6E" w:rsidRPr="00296368" w:rsidRDefault="00232C6E">
            <w:pPr>
              <w:spacing w:line="200" w:lineRule="exact"/>
              <w:rPr>
                <w:szCs w:val="18"/>
              </w:rPr>
            </w:pPr>
            <w:r w:rsidRPr="00296368">
              <w:rPr>
                <w:szCs w:val="18"/>
              </w:rPr>
              <w:t>How much are the fees?</w:t>
            </w:r>
          </w:p>
        </w:tc>
        <w:tc>
          <w:tcPr>
            <w:tcW w:w="8073" w:type="dxa"/>
            <w:vAlign w:val="top"/>
          </w:tcPr>
          <w:p w14:paraId="14274E82" w14:textId="77777777" w:rsidR="00232C6E" w:rsidRPr="00296368" w:rsidRDefault="00232C6E">
            <w:pPr>
              <w:spacing w:before="60" w:after="60"/>
              <w:rPr>
                <w:szCs w:val="18"/>
              </w:rPr>
            </w:pPr>
            <w:r w:rsidRPr="00296368">
              <w:rPr>
                <w:szCs w:val="18"/>
              </w:rPr>
              <w:t>Fees apply for the following EIS assessment stages:</w:t>
            </w:r>
          </w:p>
          <w:p w14:paraId="42FB970F" w14:textId="77777777" w:rsidR="00232C6E" w:rsidRPr="00296368" w:rsidRDefault="00232C6E" w:rsidP="00232C6E">
            <w:pPr>
              <w:pStyle w:val="bullet1"/>
              <w:spacing w:before="60" w:after="60"/>
              <w:ind w:left="697"/>
              <w:rPr>
                <w:szCs w:val="18"/>
              </w:rPr>
            </w:pPr>
            <w:r w:rsidRPr="00296368">
              <w:rPr>
                <w:szCs w:val="18"/>
              </w:rPr>
              <w:t>an application fee for a voluntary EIS when lodging the application</w:t>
            </w:r>
          </w:p>
          <w:p w14:paraId="48DEFF61" w14:textId="0454021E" w:rsidR="00232C6E" w:rsidRPr="00296368" w:rsidRDefault="00232C6E" w:rsidP="00232C6E">
            <w:pPr>
              <w:pStyle w:val="bullet1"/>
              <w:spacing w:before="60" w:after="60"/>
              <w:ind w:left="697"/>
              <w:rPr>
                <w:szCs w:val="18"/>
              </w:rPr>
            </w:pPr>
            <w:r w:rsidRPr="00296368">
              <w:rPr>
                <w:szCs w:val="18"/>
              </w:rPr>
              <w:t xml:space="preserve">an application fee for a decision on whether an EIS would be required for an </w:t>
            </w:r>
            <w:r w:rsidR="00F01846">
              <w:rPr>
                <w:szCs w:val="18"/>
              </w:rPr>
              <w:t xml:space="preserve">(environmental authority) </w:t>
            </w:r>
            <w:r w:rsidRPr="00296368">
              <w:rPr>
                <w:szCs w:val="18"/>
              </w:rPr>
              <w:t xml:space="preserve">EA application </w:t>
            </w:r>
          </w:p>
          <w:p w14:paraId="2DF7F96A" w14:textId="77777777" w:rsidR="00232C6E" w:rsidRPr="00296368" w:rsidRDefault="00232C6E" w:rsidP="00232C6E">
            <w:pPr>
              <w:pStyle w:val="bullet1"/>
              <w:spacing w:before="60" w:after="60"/>
              <w:ind w:left="697"/>
              <w:rPr>
                <w:szCs w:val="18"/>
              </w:rPr>
            </w:pPr>
            <w:r w:rsidRPr="00296368">
              <w:rPr>
                <w:szCs w:val="18"/>
              </w:rPr>
              <w:lastRenderedPageBreak/>
              <w:t>fees for the draft TOR and the EIS when submitting the documents</w:t>
            </w:r>
          </w:p>
          <w:p w14:paraId="1D2834CC" w14:textId="77777777" w:rsidR="00232C6E" w:rsidRPr="00296368" w:rsidRDefault="00232C6E" w:rsidP="00232C6E">
            <w:pPr>
              <w:pStyle w:val="bullet1"/>
              <w:spacing w:before="60" w:after="60"/>
              <w:ind w:left="697"/>
              <w:rPr>
                <w:szCs w:val="18"/>
              </w:rPr>
            </w:pPr>
            <w:r w:rsidRPr="00296368">
              <w:rPr>
                <w:szCs w:val="18"/>
              </w:rPr>
              <w:t>when the proponent provides a notice of an amendment to an EIS not related to matters raised in submissions on the EIS under section 56(2) of the EP Act.</w:t>
            </w:r>
          </w:p>
          <w:p w14:paraId="2A7E2F0E" w14:textId="7B1F5069" w:rsidR="00232C6E" w:rsidRPr="00296368" w:rsidRDefault="00232C6E">
            <w:pPr>
              <w:spacing w:before="60" w:after="60"/>
              <w:rPr>
                <w:szCs w:val="18"/>
              </w:rPr>
            </w:pPr>
            <w:r w:rsidRPr="00296368">
              <w:rPr>
                <w:szCs w:val="18"/>
              </w:rPr>
              <w:t xml:space="preserve">Fees are subject to an annual Consumer Price Index adjustment. The latest information </w:t>
            </w:r>
            <w:r>
              <w:rPr>
                <w:szCs w:val="18"/>
              </w:rPr>
              <w:t xml:space="preserve">on </w:t>
            </w:r>
            <w:hyperlink r:id="rId14" w:history="1">
              <w:r w:rsidRPr="00296368">
                <w:rPr>
                  <w:rStyle w:val="Hyperlink"/>
                  <w:sz w:val="18"/>
                  <w:szCs w:val="18"/>
                </w:rPr>
                <w:t>prescribed fees</w:t>
              </w:r>
            </w:hyperlink>
            <w:r>
              <w:rPr>
                <w:szCs w:val="18"/>
              </w:rPr>
              <w:t xml:space="preserve"> is available on the Queensland Government’s</w:t>
            </w:r>
            <w:r w:rsidRPr="00296368">
              <w:rPr>
                <w:szCs w:val="18"/>
              </w:rPr>
              <w:t xml:space="preserve"> website</w:t>
            </w:r>
          </w:p>
        </w:tc>
      </w:tr>
      <w:tr w:rsidR="00232C6E" w:rsidRPr="00296368" w14:paraId="05AD0619" w14:textId="77777777" w:rsidTr="00562DEF">
        <w:tc>
          <w:tcPr>
            <w:tcW w:w="2126" w:type="dxa"/>
            <w:vAlign w:val="top"/>
          </w:tcPr>
          <w:p w14:paraId="3E9523AB" w14:textId="77777777" w:rsidR="00232C6E" w:rsidRPr="00296368" w:rsidRDefault="00232C6E">
            <w:pPr>
              <w:spacing w:before="60" w:after="60"/>
              <w:rPr>
                <w:szCs w:val="18"/>
              </w:rPr>
            </w:pPr>
            <w:r w:rsidRPr="00296368">
              <w:rPr>
                <w:szCs w:val="18"/>
              </w:rPr>
              <w:lastRenderedPageBreak/>
              <w:t>How to pay fees?</w:t>
            </w:r>
          </w:p>
        </w:tc>
        <w:tc>
          <w:tcPr>
            <w:tcW w:w="8073" w:type="dxa"/>
            <w:vAlign w:val="top"/>
          </w:tcPr>
          <w:p w14:paraId="7A861A54" w14:textId="78E8EA14" w:rsidR="00232C6E" w:rsidRPr="00296368" w:rsidRDefault="00232C6E">
            <w:pPr>
              <w:spacing w:before="60" w:after="60"/>
              <w:rPr>
                <w:szCs w:val="18"/>
              </w:rPr>
            </w:pPr>
            <w:r w:rsidRPr="00296368">
              <w:rPr>
                <w:szCs w:val="18"/>
              </w:rPr>
              <w:t xml:space="preserve">To organise payment of </w:t>
            </w:r>
            <w:r w:rsidR="00526BDC" w:rsidRPr="00296368">
              <w:rPr>
                <w:szCs w:val="18"/>
              </w:rPr>
              <w:t>fees,</w:t>
            </w:r>
            <w:r w:rsidRPr="00296368">
              <w:rPr>
                <w:szCs w:val="18"/>
              </w:rPr>
              <w:t xml:space="preserve"> contact the EIS coordinator </w:t>
            </w:r>
            <w:hyperlink r:id="rId15" w:history="1">
              <w:r w:rsidRPr="00296368">
                <w:rPr>
                  <w:rStyle w:val="Hyperlink"/>
                  <w:sz w:val="18"/>
                  <w:szCs w:val="18"/>
                </w:rPr>
                <w:t>eis@des.qld.gov.au</w:t>
              </w:r>
            </w:hyperlink>
          </w:p>
        </w:tc>
      </w:tr>
      <w:tr w:rsidR="00232C6E" w:rsidRPr="00296368" w14:paraId="7D973018" w14:textId="77777777" w:rsidTr="00562DEF">
        <w:trPr>
          <w:trHeight w:val="690"/>
        </w:trPr>
        <w:tc>
          <w:tcPr>
            <w:tcW w:w="2126" w:type="dxa"/>
            <w:vAlign w:val="top"/>
          </w:tcPr>
          <w:p w14:paraId="59CFB10A" w14:textId="77777777" w:rsidR="00232C6E" w:rsidRPr="00296368" w:rsidRDefault="00232C6E">
            <w:pPr>
              <w:spacing w:before="60" w:after="60"/>
              <w:rPr>
                <w:szCs w:val="18"/>
              </w:rPr>
            </w:pPr>
            <w:r w:rsidRPr="00296368">
              <w:rPr>
                <w:szCs w:val="18"/>
              </w:rPr>
              <w:t>What information is available to support</w:t>
            </w:r>
            <w:r>
              <w:rPr>
                <w:szCs w:val="18"/>
              </w:rPr>
              <w:t xml:space="preserve"> proponents</w:t>
            </w:r>
            <w:r w:rsidRPr="00296368">
              <w:rPr>
                <w:szCs w:val="18"/>
              </w:rPr>
              <w:t>?</w:t>
            </w:r>
          </w:p>
        </w:tc>
        <w:tc>
          <w:tcPr>
            <w:tcW w:w="8073" w:type="dxa"/>
            <w:vAlign w:val="top"/>
          </w:tcPr>
          <w:p w14:paraId="0FC7C32C" w14:textId="12143E5D" w:rsidR="00232C6E" w:rsidRPr="00296368" w:rsidRDefault="00CA040D">
            <w:pPr>
              <w:spacing w:before="60" w:after="60"/>
              <w:rPr>
                <w:szCs w:val="18"/>
              </w:rPr>
            </w:pPr>
            <w:r>
              <w:rPr>
                <w:szCs w:val="18"/>
              </w:rPr>
              <w:fldChar w:fldCharType="begin"/>
            </w:r>
            <w:r>
              <w:rPr>
                <w:szCs w:val="18"/>
              </w:rPr>
              <w:instrText xml:space="preserve"> REF _Ref161754775 \h </w:instrText>
            </w:r>
            <w:r>
              <w:rPr>
                <w:szCs w:val="18"/>
              </w:rPr>
            </w:r>
            <w:r>
              <w:rPr>
                <w:szCs w:val="18"/>
              </w:rPr>
              <w:fldChar w:fldCharType="separate"/>
            </w:r>
            <w:r w:rsidR="00CF3686" w:rsidRPr="000E3B65">
              <w:rPr>
                <w:bCs/>
              </w:rPr>
              <w:t xml:space="preserve">Figure </w:t>
            </w:r>
            <w:r w:rsidR="00CF3686">
              <w:rPr>
                <w:bCs/>
                <w:noProof/>
              </w:rPr>
              <w:t>2</w:t>
            </w:r>
            <w:r>
              <w:rPr>
                <w:szCs w:val="18"/>
              </w:rPr>
              <w:fldChar w:fldCharType="end"/>
            </w:r>
            <w:r>
              <w:rPr>
                <w:szCs w:val="18"/>
              </w:rPr>
              <w:t xml:space="preserve"> </w:t>
            </w:r>
            <w:r w:rsidR="00232C6E" w:rsidRPr="00296368">
              <w:rPr>
                <w:szCs w:val="18"/>
              </w:rPr>
              <w:t>summaries all the guidance material and includes links.</w:t>
            </w:r>
            <w:r w:rsidR="00232C6E">
              <w:rPr>
                <w:szCs w:val="18"/>
              </w:rPr>
              <w:t xml:space="preserve"> </w:t>
            </w:r>
            <w:r w:rsidR="00232C6E" w:rsidRPr="00296368">
              <w:rPr>
                <w:szCs w:val="18"/>
              </w:rPr>
              <w:t xml:space="preserve">All guidance material is available on the Queensland Government’s </w:t>
            </w:r>
            <w:hyperlink r:id="rId16" w:history="1">
              <w:r w:rsidR="00232C6E" w:rsidRPr="00296368">
                <w:rPr>
                  <w:rStyle w:val="Hyperlink"/>
                  <w:sz w:val="18"/>
                  <w:szCs w:val="18"/>
                </w:rPr>
                <w:t>EIS resources page</w:t>
              </w:r>
            </w:hyperlink>
            <w:r w:rsidR="00232C6E" w:rsidRPr="00296368">
              <w:rPr>
                <w:szCs w:val="18"/>
              </w:rPr>
              <w:t xml:space="preserve">. </w:t>
            </w:r>
            <w:r w:rsidR="00232C6E">
              <w:rPr>
                <w:szCs w:val="18"/>
              </w:rPr>
              <w:t xml:space="preserve"> </w:t>
            </w:r>
            <w:r w:rsidR="00A66E5A">
              <w:rPr>
                <w:szCs w:val="18"/>
              </w:rPr>
              <w:t>Also,</w:t>
            </w:r>
            <w:r w:rsidR="00232C6E">
              <w:rPr>
                <w:szCs w:val="18"/>
              </w:rPr>
              <w:t xml:space="preserve"> department documents can be obtained by entering a documents individual number (e.g., ESR/20</w:t>
            </w:r>
            <w:r w:rsidR="001D439F">
              <w:rPr>
                <w:szCs w:val="18"/>
              </w:rPr>
              <w:t>20</w:t>
            </w:r>
            <w:r w:rsidR="00232C6E">
              <w:rPr>
                <w:szCs w:val="18"/>
              </w:rPr>
              <w:t>/</w:t>
            </w:r>
            <w:r w:rsidR="001D439F">
              <w:rPr>
                <w:szCs w:val="18"/>
              </w:rPr>
              <w:t>5307</w:t>
            </w:r>
            <w:r w:rsidR="00232C6E">
              <w:rPr>
                <w:szCs w:val="18"/>
              </w:rPr>
              <w:t>) as a term into the search button on the Queensland Government’s website</w:t>
            </w:r>
          </w:p>
        </w:tc>
      </w:tr>
      <w:tr w:rsidR="00232C6E" w:rsidRPr="00296368" w14:paraId="47AE0857" w14:textId="77777777" w:rsidTr="00562DEF">
        <w:tc>
          <w:tcPr>
            <w:tcW w:w="2126" w:type="dxa"/>
            <w:vAlign w:val="top"/>
          </w:tcPr>
          <w:p w14:paraId="2C1D0301" w14:textId="3870E868" w:rsidR="00232C6E" w:rsidRPr="00296368" w:rsidRDefault="00232C6E">
            <w:pPr>
              <w:spacing w:before="60" w:after="60"/>
              <w:rPr>
                <w:szCs w:val="18"/>
              </w:rPr>
            </w:pPr>
            <w:r w:rsidRPr="00296368">
              <w:rPr>
                <w:szCs w:val="18"/>
              </w:rPr>
              <w:t>How to the change the project name, proponent or project?</w:t>
            </w:r>
          </w:p>
        </w:tc>
        <w:tc>
          <w:tcPr>
            <w:tcW w:w="8073" w:type="dxa"/>
            <w:vAlign w:val="top"/>
          </w:tcPr>
          <w:p w14:paraId="7009019F" w14:textId="2971F4E0" w:rsidR="00232C6E" w:rsidRDefault="00232C6E">
            <w:pPr>
              <w:spacing w:before="60" w:after="60"/>
              <w:rPr>
                <w:szCs w:val="18"/>
              </w:rPr>
            </w:pPr>
            <w:r w:rsidRPr="00296368">
              <w:rPr>
                <w:szCs w:val="18"/>
              </w:rPr>
              <w:t>Use the following form to advise DES</w:t>
            </w:r>
            <w:r w:rsidR="0054505C">
              <w:rPr>
                <w:szCs w:val="18"/>
              </w:rPr>
              <w:t>I</w:t>
            </w:r>
            <w:r w:rsidRPr="00296368">
              <w:rPr>
                <w:szCs w:val="18"/>
              </w:rPr>
              <w:t xml:space="preserve"> of changes to project, proponent, consultants or contact details: </w:t>
            </w:r>
            <w:hyperlink r:id="rId17" w:history="1">
              <w:r w:rsidRPr="00296368">
                <w:rPr>
                  <w:rStyle w:val="Hyperlink"/>
                  <w:sz w:val="18"/>
                  <w:szCs w:val="18"/>
                </w:rPr>
                <w:t>Changes to projects undergoing EIS assessment under EP Act</w:t>
              </w:r>
            </w:hyperlink>
            <w:r w:rsidRPr="00296368">
              <w:rPr>
                <w:szCs w:val="18"/>
              </w:rPr>
              <w:t xml:space="preserve"> (ESR/2023/6496)</w:t>
            </w:r>
            <w:r>
              <w:rPr>
                <w:szCs w:val="18"/>
              </w:rPr>
              <w:t xml:space="preserve">. </w:t>
            </w:r>
          </w:p>
          <w:p w14:paraId="24901CCF" w14:textId="5DEB1C6A" w:rsidR="00232C6E" w:rsidRPr="00296368" w:rsidRDefault="00232C6E">
            <w:pPr>
              <w:spacing w:before="60" w:after="60"/>
              <w:rPr>
                <w:szCs w:val="18"/>
              </w:rPr>
            </w:pPr>
            <w:r w:rsidRPr="00296368">
              <w:rPr>
                <w:szCs w:val="18"/>
              </w:rPr>
              <w:t>You must also liaise with the Australian Environment department</w:t>
            </w:r>
          </w:p>
        </w:tc>
      </w:tr>
      <w:tr w:rsidR="00232C6E" w:rsidRPr="00296368" w14:paraId="7D5D86DC" w14:textId="77777777" w:rsidTr="00562DEF">
        <w:tc>
          <w:tcPr>
            <w:tcW w:w="2126" w:type="dxa"/>
            <w:vAlign w:val="top"/>
          </w:tcPr>
          <w:p w14:paraId="7A82D4F5" w14:textId="77777777" w:rsidR="00232C6E" w:rsidRPr="00296368" w:rsidRDefault="00232C6E">
            <w:pPr>
              <w:spacing w:before="60" w:after="60"/>
              <w:rPr>
                <w:szCs w:val="18"/>
              </w:rPr>
            </w:pPr>
            <w:r w:rsidRPr="00296368">
              <w:rPr>
                <w:szCs w:val="18"/>
              </w:rPr>
              <w:t xml:space="preserve">Can a consultant act on behalf of a proponent? </w:t>
            </w:r>
          </w:p>
        </w:tc>
        <w:tc>
          <w:tcPr>
            <w:tcW w:w="8073" w:type="dxa"/>
            <w:vAlign w:val="top"/>
          </w:tcPr>
          <w:p w14:paraId="0830B5AA" w14:textId="77777777" w:rsidR="00232C6E" w:rsidRPr="00296368" w:rsidRDefault="00232C6E">
            <w:pPr>
              <w:spacing w:before="60" w:after="60"/>
              <w:rPr>
                <w:szCs w:val="18"/>
              </w:rPr>
            </w:pPr>
            <w:r w:rsidRPr="00296368">
              <w:rPr>
                <w:szCs w:val="18"/>
              </w:rPr>
              <w:t>All correspondence and notices will be issued to the proponent(s). Proponent(s) can give authority for consultants to correspond with the department through:</w:t>
            </w:r>
          </w:p>
          <w:p w14:paraId="4FB5FB92" w14:textId="77777777" w:rsidR="00232C6E" w:rsidRPr="00296368" w:rsidRDefault="00232C6E" w:rsidP="00A30532">
            <w:pPr>
              <w:pStyle w:val="ListParagraph"/>
              <w:numPr>
                <w:ilvl w:val="0"/>
                <w:numId w:val="34"/>
              </w:numPr>
              <w:spacing w:before="60" w:after="60"/>
              <w:contextualSpacing w:val="0"/>
              <w:rPr>
                <w:szCs w:val="18"/>
              </w:rPr>
            </w:pPr>
            <w:r w:rsidRPr="00296368">
              <w:rPr>
                <w:szCs w:val="18"/>
              </w:rPr>
              <w:t>selecting the box on the voluntary EIS or EIS decision application forms</w:t>
            </w:r>
          </w:p>
          <w:p w14:paraId="1380EE74" w14:textId="77777777" w:rsidR="00232C6E" w:rsidRPr="00296368" w:rsidRDefault="00232C6E" w:rsidP="00A30532">
            <w:pPr>
              <w:pStyle w:val="ListParagraph"/>
              <w:numPr>
                <w:ilvl w:val="0"/>
                <w:numId w:val="34"/>
              </w:numPr>
              <w:spacing w:before="60" w:after="60"/>
              <w:contextualSpacing w:val="0"/>
              <w:rPr>
                <w:szCs w:val="18"/>
              </w:rPr>
            </w:pPr>
            <w:r w:rsidRPr="00296368">
              <w:rPr>
                <w:szCs w:val="18"/>
              </w:rPr>
              <w:t>providing the department with a letter from the Proponent’s assigned signatory.</w:t>
            </w:r>
          </w:p>
          <w:p w14:paraId="54488685" w14:textId="77777777" w:rsidR="00232C6E" w:rsidRPr="00296368" w:rsidRDefault="00232C6E">
            <w:pPr>
              <w:spacing w:before="60" w:after="60"/>
              <w:rPr>
                <w:szCs w:val="18"/>
              </w:rPr>
            </w:pPr>
            <w:r w:rsidRPr="00296368">
              <w:rPr>
                <w:szCs w:val="18"/>
              </w:rPr>
              <w:t xml:space="preserve">Proponents can use the following form to advise the department of any changes to consultants or contact details: </w:t>
            </w:r>
            <w:hyperlink r:id="rId18" w:history="1">
              <w:r w:rsidRPr="00296368">
                <w:rPr>
                  <w:rStyle w:val="Hyperlink"/>
                  <w:sz w:val="18"/>
                  <w:szCs w:val="18"/>
                </w:rPr>
                <w:t>Changes to projects undergoing EIS assessment under EP Act</w:t>
              </w:r>
            </w:hyperlink>
            <w:r w:rsidRPr="00296368">
              <w:rPr>
                <w:szCs w:val="18"/>
              </w:rPr>
              <w:t xml:space="preserve"> (ESR/2023/6496)</w:t>
            </w:r>
          </w:p>
        </w:tc>
      </w:tr>
    </w:tbl>
    <w:p w14:paraId="525F2ED0" w14:textId="188A0ACD" w:rsidR="00061C2F" w:rsidRDefault="00061C2F" w:rsidP="00061C2F">
      <w:pPr>
        <w:pStyle w:val="Heading2"/>
      </w:pPr>
      <w:bookmarkStart w:id="11" w:name="_Toc164268134"/>
      <w:r>
        <w:t>Enquiry and p</w:t>
      </w:r>
      <w:r w:rsidRPr="003C5FF0">
        <w:t>re-lodgement</w:t>
      </w:r>
      <w:bookmarkEnd w:id="10"/>
      <w:r w:rsidR="00D63614">
        <w:t xml:space="preserve"> (Table 3)</w:t>
      </w:r>
      <w:bookmarkEnd w:id="11"/>
    </w:p>
    <w:p w14:paraId="279849AA" w14:textId="31880443" w:rsidR="00EA09CE" w:rsidRPr="00EA09CE" w:rsidRDefault="00EA09CE" w:rsidP="00EA09CE">
      <w:pPr>
        <w:pStyle w:val="NormalWeb"/>
        <w:rPr>
          <w:rFonts w:eastAsia="Times New Roman"/>
        </w:rPr>
      </w:pPr>
      <w:r>
        <w:rPr>
          <w:noProof/>
        </w:rPr>
        <mc:AlternateContent>
          <mc:Choice Requires="wps">
            <w:drawing>
              <wp:anchor distT="0" distB="0" distL="114300" distR="114300" simplePos="0" relativeHeight="251658246" behindDoc="0" locked="0" layoutInCell="1" allowOverlap="1" wp14:anchorId="2893B7CF" wp14:editId="7492C417">
                <wp:simplePos x="0" y="0"/>
                <wp:positionH relativeFrom="margin">
                  <wp:posOffset>31115</wp:posOffset>
                </wp:positionH>
                <wp:positionV relativeFrom="paragraph">
                  <wp:posOffset>65088</wp:posOffset>
                </wp:positionV>
                <wp:extent cx="509588" cy="414337"/>
                <wp:effectExtent l="19050" t="19050" r="24130" b="24130"/>
                <wp:wrapNone/>
                <wp:docPr id="5" name="Rectangl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09588" cy="414337"/>
                        </a:xfrm>
                        <a:prstGeom prst="rect">
                          <a:avLst/>
                        </a:prstGeom>
                        <a:noFill/>
                        <a:ln w="28575">
                          <a:solidFill>
                            <a:srgbClr val="FFFF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56CC62" id="Rectangle 5" o:spid="_x0000_s1026" alt="&quot;&quot;" style="position:absolute;margin-left:2.45pt;margin-top:5.15pt;width:40.15pt;height:32.6pt;z-index:25165824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MPghgIAAGgFAAAOAAAAZHJzL2Uyb0RvYy54bWysVE1v2zAMvQ/YfxB0X22nydoGdYqgRYYB&#10;RVu0HXpWZCk2IIuapMTJfv0oyXaCrthhWA6KZJKP5OPH9c2+VWQnrGtAl7Q4yykRmkPV6E1Jf7yu&#10;vlxS4jzTFVOgRUkPwtGbxedP152ZiwnUoCphCYJoN+9MSWvvzTzLHK9Fy9wZGKFRKMG2zOPTbrLK&#10;sg7RW5VN8vxr1oGtjAUunMOvd0lIFxFfSsH9o5ROeKJKirH5eNp4rsOZLa7ZfGOZqRveh8H+IYqW&#10;NRqdjlB3zDOytc0fUG3DLTiQ/oxDm4GUDRcxB8ymyN9l81IzI2IuSI4zI03u/8Hyh92LebJIQ2fc&#10;3OE1ZLGXtg3/GB/ZR7IOI1li7wnHj7P8anaJ1eUomhbT8/OLQGZ2NDbW+W8CWhIuJbVYi0gR2907&#10;n1QHleBLw6pRKtZDadKVdHI5u5hFCweqqYI06Dm7Wd8qS3YMS7rCXx6riI5P1PClNEZzTCre/EGJ&#10;gKH0s5CkqTCNSfIQ+k2MsIxzoX2RRDWrRPJWzPKjs8Ei5hwBA7LEKEfsHmDQTCADdmKg1w+mIrbr&#10;aJz/LbBkPFpEz6D9aNw2GuxHAAqz6j0n/YGkRE1gaQ3V4ckSC2lYnOGrBit4z5x/YhanA+cIJ94/&#10;4iEVYKWgv1FSg/310fegj02LUko6nLaSup9bZgUl6rvGdr4qptMwnvExnV1M8GFPJetTid62t4DV&#10;L3C3GB6vQd+r4SottG+4GJbBK4qY5ui7pNzb4XHr0xbA1cLFchnVcCQN8/f6xfAAHlgNHfq6f2PW&#10;9G3ssf8fYJhMNn/XzUk3WGpYbj3IJrb6kdeebxzn2Dj96gn74vQdtY4LcvEbAAD//wMAUEsDBBQA&#10;BgAIAAAAIQDhx+a/2QAAAAYBAAAPAAAAZHJzL2Rvd25yZXYueG1sTI5PT4NAEMXvJn6HzZh4MXYR&#10;oa3I0mgT49lq0usUpguRnSXsluK3dzzZ4/uT937lZna9mmgMnWcDD4sEFHHtm46tga/Pt/s1qBCR&#10;G+w9k4EfCrCprq9KLBp/5g+adtEqGeFQoIE2xqHQOtQtOQwLPxBLdvSjwyhytLoZ8Szjrtdpkiy1&#10;w47locWBti3V37uTMzBlyNlxuc20s3Na225/9+rfjbm9mV+eQUWa438Z/vAFHSphOvgTN0H1BrIn&#10;KYqdPIKSeJ2noA4GVnkOuir1JX71CwAA//8DAFBLAQItABQABgAIAAAAIQC2gziS/gAAAOEBAAAT&#10;AAAAAAAAAAAAAAAAAAAAAABbQ29udGVudF9UeXBlc10ueG1sUEsBAi0AFAAGAAgAAAAhADj9If/W&#10;AAAAlAEAAAsAAAAAAAAAAAAAAAAALwEAAF9yZWxzLy5yZWxzUEsBAi0AFAAGAAgAAAAhACsYw+CG&#10;AgAAaAUAAA4AAAAAAAAAAAAAAAAALgIAAGRycy9lMm9Eb2MueG1sUEsBAi0AFAAGAAgAAAAhAOHH&#10;5r/ZAAAABgEAAA8AAAAAAAAAAAAAAAAA4AQAAGRycy9kb3ducmV2LnhtbFBLBQYAAAAABAAEAPMA&#10;AADmBQAAAAA=&#10;" filled="f" strokecolor="yellow" strokeweight="2.25pt">
                <w10:wrap anchorx="margin"/>
              </v:rect>
            </w:pict>
          </mc:Fallback>
        </mc:AlternateContent>
      </w:r>
      <w:r w:rsidRPr="00EA09CE">
        <w:rPr>
          <w:rFonts w:eastAsia="Times New Roman"/>
          <w:noProof/>
        </w:rPr>
        <w:drawing>
          <wp:anchor distT="0" distB="0" distL="114300" distR="114300" simplePos="0" relativeHeight="251660409" behindDoc="1" locked="0" layoutInCell="1" allowOverlap="1" wp14:anchorId="6C8E3BC8" wp14:editId="137FB296">
            <wp:simplePos x="0" y="0"/>
            <wp:positionH relativeFrom="margin">
              <wp:align>right</wp:align>
            </wp:positionH>
            <wp:positionV relativeFrom="paragraph">
              <wp:posOffset>16872</wp:posOffset>
            </wp:positionV>
            <wp:extent cx="6479540" cy="581025"/>
            <wp:effectExtent l="0" t="0" r="0" b="9525"/>
            <wp:wrapNone/>
            <wp:docPr id="1534124617" name="Picture 1" descr="Simple flowchart diagram detailing the progression of the key stages of the EIS process under the EP Act. There is a box around the first stage ‘enquiry and pre-lodg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4124617" name="Picture 1" descr="Simple flowchart diagram detailing the progression of the key stages of the EIS process under the EP Act. There is a box around the first stage ‘enquiry and pre-lodgemen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79540" cy="581025"/>
                    </a:xfrm>
                    <a:prstGeom prst="rect">
                      <a:avLst/>
                    </a:prstGeom>
                    <a:noFill/>
                    <a:ln>
                      <a:noFill/>
                    </a:ln>
                  </pic:spPr>
                </pic:pic>
              </a:graphicData>
            </a:graphic>
          </wp:anchor>
        </w:drawing>
      </w:r>
      <w:r w:rsidRPr="00EA09CE">
        <w:t xml:space="preserve"> </w:t>
      </w:r>
    </w:p>
    <w:p w14:paraId="79E595AA" w14:textId="184EC8B7" w:rsidR="003D787E" w:rsidRDefault="003D787E" w:rsidP="003D787E">
      <w:pPr>
        <w:rPr>
          <w:sz w:val="18"/>
          <w:szCs w:val="18"/>
        </w:rPr>
      </w:pPr>
    </w:p>
    <w:tbl>
      <w:tblPr>
        <w:tblStyle w:val="TableGrid"/>
        <w:tblW w:w="10199" w:type="dxa"/>
        <w:tblLook w:val="04A0" w:firstRow="1" w:lastRow="0" w:firstColumn="1" w:lastColumn="0" w:noHBand="0" w:noVBand="1"/>
      </w:tblPr>
      <w:tblGrid>
        <w:gridCol w:w="1128"/>
        <w:gridCol w:w="709"/>
        <w:gridCol w:w="2659"/>
        <w:gridCol w:w="890"/>
        <w:gridCol w:w="850"/>
        <w:gridCol w:w="3963"/>
      </w:tblGrid>
      <w:tr w:rsidR="002E0461" w:rsidRPr="00D01D8B" w14:paraId="7360ACA0" w14:textId="77777777" w:rsidTr="00E123D7">
        <w:trPr>
          <w:cnfStyle w:val="100000000000" w:firstRow="1" w:lastRow="0" w:firstColumn="0" w:lastColumn="0" w:oddVBand="0" w:evenVBand="0" w:oddHBand="0" w:evenHBand="0" w:firstRowFirstColumn="0" w:firstRowLastColumn="0" w:lastRowFirstColumn="0" w:lastRowLastColumn="0"/>
          <w:trHeight w:val="340"/>
        </w:trPr>
        <w:tc>
          <w:tcPr>
            <w:tcW w:w="1128" w:type="dxa"/>
            <w:tcBorders>
              <w:top w:val="single" w:sz="4" w:space="0" w:color="auto"/>
              <w:left w:val="single" w:sz="4" w:space="0" w:color="auto"/>
              <w:bottom w:val="single" w:sz="4" w:space="0" w:color="auto"/>
              <w:right w:val="nil"/>
            </w:tcBorders>
            <w:shd w:val="clear" w:color="auto" w:fill="000000" w:themeFill="text1"/>
            <w:vAlign w:val="bottom"/>
          </w:tcPr>
          <w:p w14:paraId="64F58AC5" w14:textId="77777777" w:rsidR="00232C6E" w:rsidRPr="0047160B" w:rsidRDefault="00232C6E" w:rsidP="00E123D7">
            <w:pPr>
              <w:spacing w:after="60" w:line="200" w:lineRule="exact"/>
              <w:rPr>
                <w:rFonts w:cs="Arial"/>
                <w:b w:val="0"/>
                <w:bCs/>
                <w:color w:val="FFFFFF" w:themeColor="background1"/>
                <w:szCs w:val="18"/>
              </w:rPr>
            </w:pPr>
            <w:bookmarkStart w:id="12" w:name="_Application_stage"/>
            <w:bookmarkStart w:id="13" w:name="_Toc149241085"/>
            <w:bookmarkEnd w:id="12"/>
            <w:r w:rsidRPr="0047160B">
              <w:rPr>
                <w:rFonts w:cs="Arial"/>
                <w:bCs/>
                <w:color w:val="FFFFFF" w:themeColor="background1"/>
                <w:szCs w:val="18"/>
              </w:rPr>
              <w:t>Who</w:t>
            </w:r>
          </w:p>
        </w:tc>
        <w:tc>
          <w:tcPr>
            <w:tcW w:w="709" w:type="dxa"/>
            <w:tcBorders>
              <w:top w:val="single" w:sz="4" w:space="0" w:color="auto"/>
              <w:left w:val="nil"/>
              <w:bottom w:val="single" w:sz="4" w:space="0" w:color="auto"/>
              <w:right w:val="nil"/>
            </w:tcBorders>
            <w:shd w:val="clear" w:color="auto" w:fill="000000" w:themeFill="text1"/>
            <w:vAlign w:val="bottom"/>
          </w:tcPr>
          <w:p w14:paraId="3AD9A5F9" w14:textId="77777777" w:rsidR="00232C6E" w:rsidRPr="0047160B" w:rsidRDefault="00232C6E" w:rsidP="00E123D7">
            <w:pPr>
              <w:spacing w:after="60" w:line="200" w:lineRule="exact"/>
              <w:rPr>
                <w:rFonts w:cs="Arial"/>
                <w:color w:val="FFFFFF" w:themeColor="background1"/>
                <w:szCs w:val="18"/>
              </w:rPr>
            </w:pPr>
            <w:r w:rsidRPr="0047160B">
              <w:rPr>
                <w:rFonts w:cs="Arial"/>
                <w:color w:val="FFFFFF" w:themeColor="background1"/>
                <w:szCs w:val="18"/>
              </w:rPr>
              <w:t>Tick</w:t>
            </w:r>
          </w:p>
        </w:tc>
        <w:tc>
          <w:tcPr>
            <w:tcW w:w="2659" w:type="dxa"/>
            <w:tcBorders>
              <w:top w:val="single" w:sz="4" w:space="0" w:color="auto"/>
              <w:left w:val="nil"/>
              <w:bottom w:val="single" w:sz="4" w:space="0" w:color="auto"/>
              <w:right w:val="nil"/>
            </w:tcBorders>
            <w:shd w:val="clear" w:color="auto" w:fill="000000" w:themeFill="text1"/>
            <w:vAlign w:val="bottom"/>
          </w:tcPr>
          <w:p w14:paraId="4AC10557" w14:textId="77777777" w:rsidR="00232C6E" w:rsidRPr="0047160B" w:rsidRDefault="00232C6E" w:rsidP="00E123D7">
            <w:pPr>
              <w:spacing w:after="60" w:line="200" w:lineRule="exact"/>
              <w:rPr>
                <w:rFonts w:cs="Arial"/>
                <w:b w:val="0"/>
                <w:bCs/>
                <w:color w:val="FFFFFF" w:themeColor="background1"/>
                <w:szCs w:val="18"/>
              </w:rPr>
            </w:pPr>
            <w:r w:rsidRPr="0047160B">
              <w:rPr>
                <w:rFonts w:cs="Arial"/>
                <w:bCs/>
                <w:color w:val="FFFFFF" w:themeColor="background1"/>
                <w:szCs w:val="18"/>
              </w:rPr>
              <w:t>Steps</w:t>
            </w:r>
          </w:p>
        </w:tc>
        <w:tc>
          <w:tcPr>
            <w:tcW w:w="890" w:type="dxa"/>
            <w:tcBorders>
              <w:top w:val="single" w:sz="4" w:space="0" w:color="auto"/>
              <w:left w:val="nil"/>
              <w:bottom w:val="single" w:sz="4" w:space="0" w:color="auto"/>
              <w:right w:val="nil"/>
            </w:tcBorders>
            <w:shd w:val="clear" w:color="auto" w:fill="000000" w:themeFill="text1"/>
            <w:vAlign w:val="bottom"/>
          </w:tcPr>
          <w:p w14:paraId="69F6CA2C" w14:textId="77777777" w:rsidR="00232C6E" w:rsidRPr="0047160B" w:rsidRDefault="00232C6E" w:rsidP="00E123D7">
            <w:pPr>
              <w:spacing w:after="60" w:line="200" w:lineRule="exact"/>
              <w:rPr>
                <w:rFonts w:cs="Arial"/>
                <w:b w:val="0"/>
                <w:bCs/>
                <w:color w:val="FFFFFF" w:themeColor="background1"/>
                <w:szCs w:val="18"/>
              </w:rPr>
            </w:pPr>
            <w:r w:rsidRPr="0047160B">
              <w:rPr>
                <w:rFonts w:cs="Arial"/>
                <w:bCs/>
                <w:color w:val="FFFFFF" w:themeColor="background1"/>
                <w:szCs w:val="18"/>
              </w:rPr>
              <w:t>EP Act</w:t>
            </w:r>
          </w:p>
        </w:tc>
        <w:tc>
          <w:tcPr>
            <w:tcW w:w="850" w:type="dxa"/>
            <w:tcBorders>
              <w:top w:val="single" w:sz="4" w:space="0" w:color="auto"/>
              <w:left w:val="nil"/>
              <w:bottom w:val="single" w:sz="4" w:space="0" w:color="auto"/>
              <w:right w:val="nil"/>
            </w:tcBorders>
            <w:shd w:val="clear" w:color="auto" w:fill="000000" w:themeFill="text1"/>
            <w:vAlign w:val="bottom"/>
          </w:tcPr>
          <w:p w14:paraId="3BB6E595" w14:textId="77777777" w:rsidR="00232C6E" w:rsidRPr="0047160B" w:rsidRDefault="00232C6E" w:rsidP="00E123D7">
            <w:pPr>
              <w:spacing w:after="60" w:line="200" w:lineRule="exact"/>
              <w:rPr>
                <w:rFonts w:cs="Arial"/>
                <w:b w:val="0"/>
                <w:bCs/>
                <w:color w:val="FFFFFF" w:themeColor="background1"/>
                <w:szCs w:val="18"/>
              </w:rPr>
            </w:pPr>
            <w:r w:rsidRPr="0047160B">
              <w:rPr>
                <w:rFonts w:cs="Arial"/>
                <w:bCs/>
                <w:color w:val="FFFFFF" w:themeColor="background1"/>
                <w:szCs w:val="18"/>
              </w:rPr>
              <w:t>Time</w:t>
            </w:r>
          </w:p>
        </w:tc>
        <w:tc>
          <w:tcPr>
            <w:tcW w:w="3963" w:type="dxa"/>
            <w:tcBorders>
              <w:top w:val="single" w:sz="4" w:space="0" w:color="auto"/>
              <w:left w:val="nil"/>
              <w:bottom w:val="single" w:sz="4" w:space="0" w:color="auto"/>
              <w:right w:val="single" w:sz="4" w:space="0" w:color="auto"/>
            </w:tcBorders>
            <w:shd w:val="clear" w:color="auto" w:fill="000000" w:themeFill="text1"/>
            <w:vAlign w:val="bottom"/>
          </w:tcPr>
          <w:p w14:paraId="729258AC" w14:textId="77777777" w:rsidR="00232C6E" w:rsidRPr="0047160B" w:rsidRDefault="00232C6E" w:rsidP="00E123D7">
            <w:pPr>
              <w:spacing w:after="60" w:line="200" w:lineRule="exact"/>
              <w:rPr>
                <w:rFonts w:cs="Arial"/>
                <w:b w:val="0"/>
                <w:bCs/>
                <w:color w:val="FFFFFF" w:themeColor="background1"/>
                <w:szCs w:val="18"/>
              </w:rPr>
            </w:pPr>
            <w:r w:rsidRPr="0047160B">
              <w:rPr>
                <w:rFonts w:cs="Arial"/>
                <w:bCs/>
                <w:color w:val="FFFFFF" w:themeColor="background1"/>
                <w:szCs w:val="18"/>
              </w:rPr>
              <w:t>Resources</w:t>
            </w:r>
          </w:p>
        </w:tc>
      </w:tr>
      <w:tr w:rsidR="00232C6E" w:rsidRPr="00D01D8B" w14:paraId="08DC9580" w14:textId="77777777" w:rsidTr="00107A7B">
        <w:tc>
          <w:tcPr>
            <w:tcW w:w="1128" w:type="dxa"/>
            <w:tcBorders>
              <w:top w:val="single" w:sz="4" w:space="0" w:color="auto"/>
              <w:left w:val="single" w:sz="4" w:space="0" w:color="auto"/>
              <w:bottom w:val="single" w:sz="4" w:space="0" w:color="auto"/>
              <w:right w:val="single" w:sz="4" w:space="0" w:color="auto"/>
            </w:tcBorders>
            <w:shd w:val="clear" w:color="auto" w:fill="C8C0BB"/>
            <w:vAlign w:val="top"/>
          </w:tcPr>
          <w:p w14:paraId="5ECB76ED" w14:textId="77777777" w:rsidR="00232C6E" w:rsidRPr="0047160B" w:rsidRDefault="00232C6E">
            <w:pPr>
              <w:spacing w:before="60" w:after="60"/>
              <w:contextualSpacing/>
              <w:rPr>
                <w:rFonts w:cs="Arial"/>
                <w:b/>
                <w:bCs/>
                <w:szCs w:val="18"/>
              </w:rPr>
            </w:pPr>
            <w:r w:rsidRPr="0047160B">
              <w:rPr>
                <w:rFonts w:cs="Arial"/>
                <w:szCs w:val="18"/>
              </w:rPr>
              <w:t>Proponent</w:t>
            </w:r>
          </w:p>
        </w:tc>
        <w:tc>
          <w:tcPr>
            <w:tcW w:w="709" w:type="dxa"/>
            <w:tcBorders>
              <w:top w:val="single" w:sz="4" w:space="0" w:color="auto"/>
              <w:left w:val="single" w:sz="4" w:space="0" w:color="auto"/>
              <w:bottom w:val="single" w:sz="4" w:space="0" w:color="auto"/>
              <w:right w:val="single" w:sz="4" w:space="0" w:color="auto"/>
            </w:tcBorders>
            <w:shd w:val="clear" w:color="auto" w:fill="C8C0BB"/>
            <w:vAlign w:val="top"/>
          </w:tcPr>
          <w:p w14:paraId="3E9E453A" w14:textId="16AE85EF" w:rsidR="00232C6E" w:rsidRPr="0047160B" w:rsidRDefault="00820FE6">
            <w:pPr>
              <w:spacing w:before="60" w:after="60"/>
              <w:contextualSpacing/>
              <w:rPr>
                <w:rFonts w:cs="Arial"/>
                <w:b/>
                <w:bCs/>
                <w:szCs w:val="18"/>
              </w:rPr>
            </w:pPr>
            <w:sdt>
              <w:sdtPr>
                <w:rPr>
                  <w:rFonts w:cs="Arial"/>
                  <w:szCs w:val="18"/>
                </w:rPr>
                <w:id w:val="575639650"/>
                <w14:checkbox>
                  <w14:checked w14:val="0"/>
                  <w14:checkedState w14:val="2612" w14:font="MS Gothic"/>
                  <w14:uncheckedState w14:val="2610" w14:font="MS Gothic"/>
                </w14:checkbox>
              </w:sdtPr>
              <w:sdtEndPr/>
              <w:sdtContent>
                <w:r w:rsidR="001D1C62">
                  <w:rPr>
                    <w:rFonts w:ascii="MS Gothic" w:eastAsia="MS Gothic" w:hAnsi="MS Gothic" w:cs="Arial" w:hint="eastAsia"/>
                    <w:szCs w:val="18"/>
                  </w:rPr>
                  <w:t>☐</w:t>
                </w:r>
              </w:sdtContent>
            </w:sdt>
          </w:p>
        </w:tc>
        <w:tc>
          <w:tcPr>
            <w:tcW w:w="2659" w:type="dxa"/>
            <w:tcBorders>
              <w:top w:val="single" w:sz="4" w:space="0" w:color="auto"/>
              <w:left w:val="single" w:sz="4" w:space="0" w:color="auto"/>
              <w:bottom w:val="single" w:sz="4" w:space="0" w:color="auto"/>
              <w:right w:val="single" w:sz="4" w:space="0" w:color="auto"/>
            </w:tcBorders>
            <w:shd w:val="clear" w:color="auto" w:fill="C8C0BB"/>
            <w:vAlign w:val="top"/>
          </w:tcPr>
          <w:p w14:paraId="58D2A7D2" w14:textId="27793430" w:rsidR="00232C6E" w:rsidRPr="0047160B" w:rsidRDefault="00232C6E">
            <w:pPr>
              <w:spacing w:before="60" w:after="60"/>
              <w:contextualSpacing/>
              <w:rPr>
                <w:rFonts w:cs="Arial"/>
                <w:szCs w:val="18"/>
              </w:rPr>
            </w:pPr>
            <w:r w:rsidRPr="0047160B">
              <w:rPr>
                <w:rFonts w:cs="Arial"/>
                <w:szCs w:val="18"/>
              </w:rPr>
              <w:t>Submit form to DES</w:t>
            </w:r>
            <w:r w:rsidR="00786118">
              <w:rPr>
                <w:rFonts w:cs="Arial"/>
                <w:szCs w:val="18"/>
              </w:rPr>
              <w:t>I</w:t>
            </w:r>
            <w:r w:rsidRPr="0047160B">
              <w:rPr>
                <w:rFonts w:cs="Arial"/>
                <w:szCs w:val="18"/>
              </w:rPr>
              <w:t xml:space="preserve"> to request pre-lodgement meeting</w:t>
            </w:r>
          </w:p>
        </w:tc>
        <w:tc>
          <w:tcPr>
            <w:tcW w:w="890" w:type="dxa"/>
            <w:tcBorders>
              <w:top w:val="single" w:sz="4" w:space="0" w:color="auto"/>
              <w:left w:val="single" w:sz="4" w:space="0" w:color="auto"/>
              <w:bottom w:val="single" w:sz="4" w:space="0" w:color="auto"/>
              <w:right w:val="single" w:sz="4" w:space="0" w:color="auto"/>
            </w:tcBorders>
            <w:shd w:val="clear" w:color="auto" w:fill="C8C0BB"/>
            <w:vAlign w:val="top"/>
          </w:tcPr>
          <w:p w14:paraId="247D16C1" w14:textId="77777777" w:rsidR="00232C6E" w:rsidRPr="0047160B" w:rsidRDefault="00232C6E">
            <w:pPr>
              <w:spacing w:after="60" w:line="200" w:lineRule="exact"/>
              <w:contextualSpacing/>
              <w:rPr>
                <w:rFonts w:cs="Arial"/>
                <w:szCs w:val="18"/>
              </w:rPr>
            </w:pPr>
            <w:r w:rsidRPr="0047160B">
              <w:rPr>
                <w:rFonts w:cs="Arial"/>
                <w:szCs w:val="18"/>
              </w:rPr>
              <w:t>-</w:t>
            </w:r>
          </w:p>
        </w:tc>
        <w:tc>
          <w:tcPr>
            <w:tcW w:w="850" w:type="dxa"/>
            <w:tcBorders>
              <w:top w:val="single" w:sz="4" w:space="0" w:color="auto"/>
              <w:left w:val="single" w:sz="4" w:space="0" w:color="auto"/>
              <w:bottom w:val="single" w:sz="4" w:space="0" w:color="auto"/>
              <w:right w:val="single" w:sz="4" w:space="0" w:color="auto"/>
            </w:tcBorders>
            <w:shd w:val="clear" w:color="auto" w:fill="C8C0BB"/>
            <w:vAlign w:val="top"/>
          </w:tcPr>
          <w:p w14:paraId="6DDEC06E" w14:textId="77777777" w:rsidR="00232C6E" w:rsidRPr="0047160B" w:rsidRDefault="00232C6E">
            <w:pPr>
              <w:spacing w:after="60" w:line="200" w:lineRule="exact"/>
              <w:contextualSpacing/>
              <w:rPr>
                <w:rFonts w:cs="Arial"/>
                <w:b/>
                <w:bCs/>
                <w:szCs w:val="18"/>
              </w:rPr>
            </w:pPr>
            <w:r w:rsidRPr="0047160B">
              <w:rPr>
                <w:rFonts w:cs="Arial"/>
                <w:szCs w:val="18"/>
              </w:rPr>
              <w:t>-</w:t>
            </w:r>
          </w:p>
        </w:tc>
        <w:tc>
          <w:tcPr>
            <w:tcW w:w="3963" w:type="dxa"/>
            <w:vMerge w:val="restart"/>
            <w:tcBorders>
              <w:top w:val="single" w:sz="4" w:space="0" w:color="auto"/>
              <w:left w:val="single" w:sz="4" w:space="0" w:color="auto"/>
              <w:bottom w:val="single" w:sz="4" w:space="0" w:color="auto"/>
              <w:right w:val="single" w:sz="4" w:space="0" w:color="auto"/>
            </w:tcBorders>
            <w:shd w:val="clear" w:color="auto" w:fill="C8C0BB"/>
            <w:vAlign w:val="top"/>
          </w:tcPr>
          <w:p w14:paraId="6899C9BB" w14:textId="77777777" w:rsidR="003E0CAB" w:rsidRPr="00773A23" w:rsidRDefault="003E0CAB" w:rsidP="003E0CAB">
            <w:pPr>
              <w:spacing w:before="60" w:after="60"/>
              <w:rPr>
                <w:rFonts w:cs="Arial"/>
                <w:szCs w:val="18"/>
              </w:rPr>
            </w:pPr>
            <w:r w:rsidRPr="00773A23">
              <w:rPr>
                <w:rFonts w:cs="Arial"/>
                <w:szCs w:val="18"/>
              </w:rPr>
              <w:t xml:space="preserve">To request a meeting with the department please lodge the </w:t>
            </w:r>
            <w:hyperlink r:id="rId19" w:history="1">
              <w:r w:rsidRPr="00773A23">
                <w:rPr>
                  <w:rStyle w:val="Hyperlink"/>
                  <w:rFonts w:cs="Arial"/>
                  <w:sz w:val="18"/>
                  <w:szCs w:val="18"/>
                </w:rPr>
                <w:t>Application for pre-lodgement services</w:t>
              </w:r>
            </w:hyperlink>
            <w:r w:rsidRPr="00773A23">
              <w:rPr>
                <w:rFonts w:cs="Arial"/>
                <w:szCs w:val="18"/>
              </w:rPr>
              <w:t xml:space="preserve"> forms (ESR/2015/1664 and ESR/2023/6440). </w:t>
            </w:r>
          </w:p>
          <w:p w14:paraId="03485474" w14:textId="2000D387" w:rsidR="00232C6E" w:rsidRPr="00773A23" w:rsidRDefault="00232C6E" w:rsidP="003E0CAB">
            <w:pPr>
              <w:spacing w:before="60" w:after="60"/>
              <w:rPr>
                <w:rFonts w:cs="Arial"/>
                <w:szCs w:val="18"/>
              </w:rPr>
            </w:pPr>
            <w:r w:rsidRPr="00773A23">
              <w:rPr>
                <w:rFonts w:cs="Arial"/>
                <w:szCs w:val="18"/>
              </w:rPr>
              <w:t xml:space="preserve">Information on </w:t>
            </w:r>
            <w:hyperlink r:id="rId20" w:history="1">
              <w:r w:rsidRPr="00773A23">
                <w:rPr>
                  <w:rStyle w:val="Hyperlink"/>
                  <w:rFonts w:cs="Arial"/>
                  <w:sz w:val="18"/>
                  <w:szCs w:val="18"/>
                </w:rPr>
                <w:t>SIA</w:t>
              </w:r>
            </w:hyperlink>
            <w:r w:rsidRPr="00773A23">
              <w:rPr>
                <w:rFonts w:cs="Arial"/>
                <w:szCs w:val="18"/>
              </w:rPr>
              <w:t xml:space="preserve"> is available on the</w:t>
            </w:r>
            <w:r w:rsidR="00B62E9C" w:rsidRPr="00773A23">
              <w:rPr>
                <w:rFonts w:cs="Arial"/>
                <w:szCs w:val="18"/>
              </w:rPr>
              <w:t xml:space="preserve"> </w:t>
            </w:r>
            <w:hyperlink r:id="rId21" w:history="1">
              <w:r w:rsidR="00B62E9C" w:rsidRPr="00773A23">
                <w:rPr>
                  <w:rStyle w:val="Hyperlink"/>
                  <w:rFonts w:cs="Arial"/>
                  <w:sz w:val="18"/>
                  <w:szCs w:val="18"/>
                </w:rPr>
                <w:t>Department of State Development</w:t>
              </w:r>
              <w:r w:rsidR="002B6445">
                <w:rPr>
                  <w:rStyle w:val="Hyperlink"/>
                  <w:rFonts w:cs="Arial"/>
                  <w:sz w:val="18"/>
                  <w:szCs w:val="18"/>
                </w:rPr>
                <w:t xml:space="preserve"> </w:t>
              </w:r>
              <w:r w:rsidR="002B6445">
                <w:rPr>
                  <w:rStyle w:val="Hyperlink"/>
                  <w:sz w:val="18"/>
                  <w:szCs w:val="18"/>
                </w:rPr>
                <w:t>and</w:t>
              </w:r>
              <w:r w:rsidR="00B62E9C" w:rsidRPr="00773A23">
                <w:rPr>
                  <w:rStyle w:val="Hyperlink"/>
                  <w:rFonts w:cs="Arial"/>
                  <w:sz w:val="18"/>
                  <w:szCs w:val="18"/>
                </w:rPr>
                <w:t xml:space="preserve"> Infrastructure (DSDI)</w:t>
              </w:r>
            </w:hyperlink>
            <w:r w:rsidR="00773A23" w:rsidRPr="00773A23">
              <w:rPr>
                <w:rFonts w:cs="Arial"/>
                <w:szCs w:val="18"/>
              </w:rPr>
              <w:t xml:space="preserve"> </w:t>
            </w:r>
            <w:r w:rsidRPr="00773A23">
              <w:rPr>
                <w:rFonts w:cs="Arial"/>
                <w:szCs w:val="18"/>
              </w:rPr>
              <w:t>website</w:t>
            </w:r>
          </w:p>
        </w:tc>
      </w:tr>
      <w:tr w:rsidR="00232C6E" w:rsidRPr="00D01D8B" w14:paraId="2E7BF165" w14:textId="77777777" w:rsidTr="00107A7B">
        <w:tc>
          <w:tcPr>
            <w:tcW w:w="1128" w:type="dxa"/>
            <w:tcBorders>
              <w:top w:val="single" w:sz="4" w:space="0" w:color="auto"/>
              <w:left w:val="single" w:sz="4" w:space="0" w:color="auto"/>
              <w:bottom w:val="single" w:sz="4" w:space="0" w:color="auto"/>
              <w:right w:val="single" w:sz="4" w:space="0" w:color="auto"/>
            </w:tcBorders>
            <w:shd w:val="clear" w:color="auto" w:fill="C8C0BB"/>
            <w:vAlign w:val="top"/>
          </w:tcPr>
          <w:p w14:paraId="115FFB30" w14:textId="77777777" w:rsidR="00232C6E" w:rsidRPr="0047160B" w:rsidRDefault="00232C6E">
            <w:pPr>
              <w:spacing w:before="60" w:after="60"/>
              <w:contextualSpacing/>
              <w:rPr>
                <w:rFonts w:cs="Arial"/>
                <w:b/>
                <w:bCs/>
                <w:szCs w:val="18"/>
              </w:rPr>
            </w:pPr>
            <w:r w:rsidRPr="0047160B">
              <w:rPr>
                <w:rFonts w:cs="Arial"/>
                <w:szCs w:val="18"/>
              </w:rPr>
              <w:t>Proponent</w:t>
            </w:r>
          </w:p>
        </w:tc>
        <w:tc>
          <w:tcPr>
            <w:tcW w:w="709" w:type="dxa"/>
            <w:tcBorders>
              <w:top w:val="single" w:sz="4" w:space="0" w:color="auto"/>
              <w:left w:val="single" w:sz="4" w:space="0" w:color="auto"/>
              <w:bottom w:val="single" w:sz="4" w:space="0" w:color="auto"/>
              <w:right w:val="single" w:sz="4" w:space="0" w:color="auto"/>
            </w:tcBorders>
            <w:shd w:val="clear" w:color="auto" w:fill="C8C0BB"/>
            <w:vAlign w:val="top"/>
          </w:tcPr>
          <w:p w14:paraId="2A3426F0" w14:textId="77777777" w:rsidR="00232C6E" w:rsidRPr="0047160B" w:rsidRDefault="00820FE6">
            <w:pPr>
              <w:spacing w:before="60" w:after="60"/>
              <w:contextualSpacing/>
              <w:rPr>
                <w:rFonts w:cs="Arial"/>
                <w:b/>
                <w:bCs/>
                <w:szCs w:val="18"/>
              </w:rPr>
            </w:pPr>
            <w:sdt>
              <w:sdtPr>
                <w:rPr>
                  <w:rFonts w:cs="Arial"/>
                  <w:szCs w:val="18"/>
                </w:rPr>
                <w:id w:val="1404482245"/>
                <w14:checkbox>
                  <w14:checked w14:val="0"/>
                  <w14:checkedState w14:val="2612" w14:font="MS Gothic"/>
                  <w14:uncheckedState w14:val="2610" w14:font="MS Gothic"/>
                </w14:checkbox>
              </w:sdtPr>
              <w:sdtEndPr/>
              <w:sdtContent>
                <w:r w:rsidR="00232C6E" w:rsidRPr="0047160B">
                  <w:rPr>
                    <w:rFonts w:ascii="Segoe UI Symbol" w:eastAsia="MS Gothic" w:hAnsi="Segoe UI Symbol" w:cs="Segoe UI Symbol"/>
                    <w:szCs w:val="18"/>
                  </w:rPr>
                  <w:t>☐</w:t>
                </w:r>
              </w:sdtContent>
            </w:sdt>
          </w:p>
        </w:tc>
        <w:tc>
          <w:tcPr>
            <w:tcW w:w="2659" w:type="dxa"/>
            <w:tcBorders>
              <w:top w:val="single" w:sz="4" w:space="0" w:color="auto"/>
              <w:left w:val="single" w:sz="4" w:space="0" w:color="auto"/>
              <w:bottom w:val="single" w:sz="4" w:space="0" w:color="auto"/>
              <w:right w:val="single" w:sz="4" w:space="0" w:color="auto"/>
            </w:tcBorders>
            <w:shd w:val="clear" w:color="auto" w:fill="C8C0BB"/>
            <w:vAlign w:val="top"/>
          </w:tcPr>
          <w:p w14:paraId="2DC68CDC" w14:textId="77777777" w:rsidR="00232C6E" w:rsidRPr="0047160B" w:rsidRDefault="00232C6E">
            <w:pPr>
              <w:spacing w:before="60" w:after="60"/>
              <w:contextualSpacing/>
              <w:rPr>
                <w:rFonts w:cs="Arial"/>
                <w:szCs w:val="18"/>
              </w:rPr>
            </w:pPr>
            <w:r w:rsidRPr="0047160B">
              <w:rPr>
                <w:rFonts w:cs="Arial"/>
                <w:szCs w:val="18"/>
              </w:rPr>
              <w:t>Attend pre-lodgement meeting(s) with department</w:t>
            </w:r>
          </w:p>
        </w:tc>
        <w:tc>
          <w:tcPr>
            <w:tcW w:w="890" w:type="dxa"/>
            <w:tcBorders>
              <w:top w:val="single" w:sz="4" w:space="0" w:color="auto"/>
              <w:left w:val="single" w:sz="4" w:space="0" w:color="auto"/>
              <w:bottom w:val="single" w:sz="4" w:space="0" w:color="auto"/>
              <w:right w:val="single" w:sz="4" w:space="0" w:color="auto"/>
            </w:tcBorders>
            <w:shd w:val="clear" w:color="auto" w:fill="C8C0BB"/>
            <w:vAlign w:val="top"/>
          </w:tcPr>
          <w:p w14:paraId="35169094" w14:textId="77777777" w:rsidR="00232C6E" w:rsidRPr="0047160B" w:rsidRDefault="00232C6E">
            <w:pPr>
              <w:spacing w:after="60" w:line="200" w:lineRule="exact"/>
              <w:contextualSpacing/>
              <w:rPr>
                <w:rFonts w:cs="Arial"/>
                <w:b/>
                <w:bCs/>
                <w:szCs w:val="18"/>
              </w:rPr>
            </w:pPr>
            <w:r w:rsidRPr="0047160B">
              <w:rPr>
                <w:rFonts w:cs="Arial"/>
                <w:b/>
                <w:bCs/>
                <w:szCs w:val="18"/>
              </w:rPr>
              <w:t>-</w:t>
            </w:r>
          </w:p>
        </w:tc>
        <w:tc>
          <w:tcPr>
            <w:tcW w:w="850" w:type="dxa"/>
            <w:tcBorders>
              <w:top w:val="single" w:sz="4" w:space="0" w:color="auto"/>
              <w:left w:val="single" w:sz="4" w:space="0" w:color="auto"/>
              <w:bottom w:val="single" w:sz="4" w:space="0" w:color="auto"/>
              <w:right w:val="single" w:sz="4" w:space="0" w:color="auto"/>
            </w:tcBorders>
            <w:shd w:val="clear" w:color="auto" w:fill="C8C0BB"/>
            <w:vAlign w:val="top"/>
          </w:tcPr>
          <w:p w14:paraId="3DB545E2" w14:textId="77777777" w:rsidR="00232C6E" w:rsidRPr="0047160B" w:rsidRDefault="00232C6E">
            <w:pPr>
              <w:spacing w:after="60" w:line="200" w:lineRule="exact"/>
              <w:contextualSpacing/>
              <w:rPr>
                <w:rFonts w:cs="Arial"/>
                <w:b/>
                <w:bCs/>
                <w:szCs w:val="18"/>
              </w:rPr>
            </w:pPr>
            <w:r w:rsidRPr="0047160B">
              <w:rPr>
                <w:rFonts w:cs="Arial"/>
                <w:b/>
                <w:bCs/>
                <w:szCs w:val="18"/>
              </w:rPr>
              <w:t>-</w:t>
            </w:r>
          </w:p>
        </w:tc>
        <w:tc>
          <w:tcPr>
            <w:tcW w:w="3963" w:type="dxa"/>
            <w:vMerge/>
            <w:tcBorders>
              <w:top w:val="single" w:sz="4" w:space="0" w:color="auto"/>
              <w:left w:val="single" w:sz="4" w:space="0" w:color="auto"/>
              <w:bottom w:val="nil"/>
              <w:right w:val="single" w:sz="4" w:space="0" w:color="auto"/>
            </w:tcBorders>
            <w:shd w:val="clear" w:color="auto" w:fill="C8C0BB"/>
            <w:vAlign w:val="top"/>
          </w:tcPr>
          <w:p w14:paraId="6E46D590" w14:textId="77777777" w:rsidR="00232C6E" w:rsidRPr="0047160B" w:rsidRDefault="00232C6E">
            <w:pPr>
              <w:spacing w:after="60" w:line="200" w:lineRule="exact"/>
              <w:contextualSpacing/>
              <w:rPr>
                <w:rFonts w:cs="Arial"/>
                <w:b/>
                <w:bCs/>
                <w:szCs w:val="18"/>
              </w:rPr>
            </w:pPr>
          </w:p>
        </w:tc>
      </w:tr>
      <w:tr w:rsidR="00232C6E" w:rsidRPr="00D01D8B" w14:paraId="3080E677" w14:textId="77777777" w:rsidTr="00107A7B">
        <w:tc>
          <w:tcPr>
            <w:tcW w:w="1128" w:type="dxa"/>
            <w:tcBorders>
              <w:top w:val="single" w:sz="4" w:space="0" w:color="auto"/>
              <w:left w:val="single" w:sz="4" w:space="0" w:color="auto"/>
              <w:bottom w:val="single" w:sz="4" w:space="0" w:color="auto"/>
              <w:right w:val="single" w:sz="4" w:space="0" w:color="auto"/>
            </w:tcBorders>
            <w:shd w:val="clear" w:color="auto" w:fill="C8C0BB"/>
            <w:vAlign w:val="top"/>
          </w:tcPr>
          <w:p w14:paraId="63E881BC" w14:textId="77777777" w:rsidR="00232C6E" w:rsidRPr="0047160B" w:rsidRDefault="00232C6E">
            <w:pPr>
              <w:spacing w:before="60" w:after="60"/>
              <w:contextualSpacing/>
              <w:rPr>
                <w:rFonts w:cs="Arial"/>
                <w:b/>
                <w:bCs/>
                <w:szCs w:val="18"/>
              </w:rPr>
            </w:pPr>
            <w:r w:rsidRPr="0047160B">
              <w:rPr>
                <w:rFonts w:cs="Arial"/>
                <w:szCs w:val="18"/>
              </w:rPr>
              <w:t>Proponent</w:t>
            </w:r>
          </w:p>
        </w:tc>
        <w:tc>
          <w:tcPr>
            <w:tcW w:w="709" w:type="dxa"/>
            <w:tcBorders>
              <w:top w:val="single" w:sz="4" w:space="0" w:color="auto"/>
              <w:left w:val="single" w:sz="4" w:space="0" w:color="auto"/>
              <w:bottom w:val="single" w:sz="4" w:space="0" w:color="auto"/>
              <w:right w:val="single" w:sz="4" w:space="0" w:color="auto"/>
            </w:tcBorders>
            <w:shd w:val="clear" w:color="auto" w:fill="C8C0BB"/>
            <w:vAlign w:val="top"/>
          </w:tcPr>
          <w:p w14:paraId="69C60587" w14:textId="77777777" w:rsidR="00232C6E" w:rsidRPr="0047160B" w:rsidRDefault="00820FE6">
            <w:pPr>
              <w:spacing w:before="60" w:after="60"/>
              <w:contextualSpacing/>
              <w:rPr>
                <w:rFonts w:cs="Arial"/>
                <w:b/>
                <w:bCs/>
                <w:szCs w:val="18"/>
              </w:rPr>
            </w:pPr>
            <w:sdt>
              <w:sdtPr>
                <w:rPr>
                  <w:rFonts w:cs="Arial"/>
                  <w:szCs w:val="18"/>
                </w:rPr>
                <w:id w:val="-1668943901"/>
                <w14:checkbox>
                  <w14:checked w14:val="0"/>
                  <w14:checkedState w14:val="2612" w14:font="MS Gothic"/>
                  <w14:uncheckedState w14:val="2610" w14:font="MS Gothic"/>
                </w14:checkbox>
              </w:sdtPr>
              <w:sdtEndPr/>
              <w:sdtContent>
                <w:r w:rsidR="00232C6E" w:rsidRPr="0047160B">
                  <w:rPr>
                    <w:rFonts w:ascii="Segoe UI Symbol" w:eastAsia="MS Gothic" w:hAnsi="Segoe UI Symbol" w:cs="Segoe UI Symbol"/>
                    <w:szCs w:val="18"/>
                  </w:rPr>
                  <w:t>☐</w:t>
                </w:r>
              </w:sdtContent>
            </w:sdt>
          </w:p>
        </w:tc>
        <w:tc>
          <w:tcPr>
            <w:tcW w:w="2659" w:type="dxa"/>
            <w:tcBorders>
              <w:top w:val="single" w:sz="4" w:space="0" w:color="auto"/>
              <w:left w:val="single" w:sz="4" w:space="0" w:color="auto"/>
              <w:bottom w:val="single" w:sz="4" w:space="0" w:color="auto"/>
              <w:right w:val="single" w:sz="4" w:space="0" w:color="auto"/>
            </w:tcBorders>
            <w:shd w:val="clear" w:color="auto" w:fill="C8C0BB"/>
            <w:vAlign w:val="top"/>
          </w:tcPr>
          <w:p w14:paraId="6CCEEC06" w14:textId="49EC8907" w:rsidR="00232C6E" w:rsidRPr="0047160B" w:rsidRDefault="00232C6E">
            <w:pPr>
              <w:spacing w:before="60" w:after="60"/>
              <w:contextualSpacing/>
              <w:rPr>
                <w:rFonts w:cs="Arial"/>
                <w:b/>
                <w:bCs/>
                <w:szCs w:val="18"/>
              </w:rPr>
            </w:pPr>
            <w:r w:rsidRPr="0047160B">
              <w:rPr>
                <w:rFonts w:cs="Arial"/>
                <w:szCs w:val="18"/>
              </w:rPr>
              <w:t xml:space="preserve">Attend pre-lodgement meeting(s) with </w:t>
            </w:r>
            <w:r w:rsidR="0034100D">
              <w:rPr>
                <w:rFonts w:cs="Arial"/>
                <w:szCs w:val="18"/>
              </w:rPr>
              <w:t xml:space="preserve">social </w:t>
            </w:r>
            <w:r w:rsidR="00BA4CF7">
              <w:rPr>
                <w:rFonts w:cs="Arial"/>
                <w:szCs w:val="18"/>
              </w:rPr>
              <w:t>impact</w:t>
            </w:r>
            <w:r w:rsidR="0034100D">
              <w:rPr>
                <w:rFonts w:cs="Arial"/>
                <w:szCs w:val="18"/>
              </w:rPr>
              <w:t xml:space="preserve"> assessment (</w:t>
            </w:r>
            <w:r w:rsidRPr="0047160B">
              <w:rPr>
                <w:rFonts w:cs="Arial"/>
                <w:szCs w:val="18"/>
              </w:rPr>
              <w:t>SIA</w:t>
            </w:r>
            <w:r w:rsidR="0034100D">
              <w:rPr>
                <w:rFonts w:cs="Arial"/>
                <w:szCs w:val="18"/>
              </w:rPr>
              <w:t>)</w:t>
            </w:r>
            <w:r w:rsidRPr="0047160B">
              <w:rPr>
                <w:rFonts w:cs="Arial"/>
                <w:szCs w:val="18"/>
              </w:rPr>
              <w:t xml:space="preserve"> team within the Office of the Coordinator</w:t>
            </w:r>
            <w:r w:rsidR="00514B4B">
              <w:rPr>
                <w:rFonts w:cs="Arial"/>
                <w:szCs w:val="18"/>
              </w:rPr>
              <w:t>-</w:t>
            </w:r>
            <w:r w:rsidRPr="0047160B">
              <w:rPr>
                <w:rFonts w:cs="Arial"/>
                <w:szCs w:val="18"/>
              </w:rPr>
              <w:t>General (OCG) to discuss requirements under the SSRC Act</w:t>
            </w:r>
          </w:p>
        </w:tc>
        <w:tc>
          <w:tcPr>
            <w:tcW w:w="890" w:type="dxa"/>
            <w:tcBorders>
              <w:top w:val="single" w:sz="4" w:space="0" w:color="auto"/>
              <w:left w:val="single" w:sz="4" w:space="0" w:color="auto"/>
              <w:bottom w:val="single" w:sz="4" w:space="0" w:color="auto"/>
              <w:right w:val="single" w:sz="4" w:space="0" w:color="auto"/>
            </w:tcBorders>
            <w:shd w:val="clear" w:color="auto" w:fill="C8C0BB"/>
            <w:vAlign w:val="top"/>
          </w:tcPr>
          <w:p w14:paraId="5941962B" w14:textId="77777777" w:rsidR="00232C6E" w:rsidRPr="0047160B" w:rsidRDefault="00232C6E">
            <w:pPr>
              <w:spacing w:after="60" w:line="200" w:lineRule="exact"/>
              <w:contextualSpacing/>
              <w:rPr>
                <w:rFonts w:cs="Arial"/>
                <w:b/>
                <w:bCs/>
                <w:szCs w:val="18"/>
              </w:rPr>
            </w:pPr>
            <w:r w:rsidRPr="0047160B">
              <w:rPr>
                <w:rFonts w:cs="Arial"/>
                <w:b/>
                <w:bCs/>
                <w:szCs w:val="18"/>
              </w:rPr>
              <w:t>-</w:t>
            </w:r>
          </w:p>
        </w:tc>
        <w:tc>
          <w:tcPr>
            <w:tcW w:w="850" w:type="dxa"/>
            <w:tcBorders>
              <w:top w:val="single" w:sz="4" w:space="0" w:color="auto"/>
              <w:left w:val="single" w:sz="4" w:space="0" w:color="auto"/>
              <w:bottom w:val="single" w:sz="4" w:space="0" w:color="auto"/>
              <w:right w:val="single" w:sz="4" w:space="0" w:color="auto"/>
            </w:tcBorders>
            <w:shd w:val="clear" w:color="auto" w:fill="C8C0BB"/>
            <w:vAlign w:val="top"/>
          </w:tcPr>
          <w:p w14:paraId="442AD05B" w14:textId="77777777" w:rsidR="00232C6E" w:rsidRPr="0047160B" w:rsidRDefault="00232C6E">
            <w:pPr>
              <w:spacing w:after="60" w:line="200" w:lineRule="exact"/>
              <w:contextualSpacing/>
              <w:rPr>
                <w:rFonts w:cs="Arial"/>
                <w:b/>
                <w:bCs/>
                <w:szCs w:val="18"/>
              </w:rPr>
            </w:pPr>
            <w:r w:rsidRPr="0047160B">
              <w:rPr>
                <w:rFonts w:cs="Arial"/>
                <w:b/>
                <w:bCs/>
                <w:szCs w:val="18"/>
              </w:rPr>
              <w:t>-</w:t>
            </w:r>
          </w:p>
        </w:tc>
        <w:tc>
          <w:tcPr>
            <w:tcW w:w="3963" w:type="dxa"/>
            <w:vMerge/>
            <w:tcBorders>
              <w:top w:val="nil"/>
              <w:left w:val="single" w:sz="4" w:space="0" w:color="auto"/>
              <w:bottom w:val="single" w:sz="4" w:space="0" w:color="auto"/>
              <w:right w:val="single" w:sz="4" w:space="0" w:color="auto"/>
            </w:tcBorders>
            <w:shd w:val="clear" w:color="auto" w:fill="C8C0BB"/>
            <w:vAlign w:val="top"/>
          </w:tcPr>
          <w:p w14:paraId="3987F9A4" w14:textId="77777777" w:rsidR="00232C6E" w:rsidRPr="0047160B" w:rsidRDefault="00232C6E">
            <w:pPr>
              <w:spacing w:after="60" w:line="200" w:lineRule="exact"/>
              <w:contextualSpacing/>
              <w:rPr>
                <w:rFonts w:cs="Arial"/>
                <w:b/>
                <w:bCs/>
                <w:szCs w:val="18"/>
              </w:rPr>
            </w:pPr>
          </w:p>
        </w:tc>
      </w:tr>
      <w:tr w:rsidR="00232C6E" w:rsidRPr="00D01D8B" w14:paraId="48303F08" w14:textId="77777777" w:rsidTr="00107A7B">
        <w:tc>
          <w:tcPr>
            <w:tcW w:w="1128" w:type="dxa"/>
            <w:tcBorders>
              <w:top w:val="single" w:sz="4" w:space="0" w:color="auto"/>
            </w:tcBorders>
            <w:vAlign w:val="top"/>
          </w:tcPr>
          <w:p w14:paraId="5C162D8F" w14:textId="6FD3CC35" w:rsidR="00232C6E" w:rsidRPr="0047160B" w:rsidRDefault="00232C6E">
            <w:pPr>
              <w:spacing w:before="60" w:after="60"/>
              <w:contextualSpacing/>
              <w:rPr>
                <w:rFonts w:cs="Arial"/>
                <w:szCs w:val="18"/>
              </w:rPr>
            </w:pPr>
            <w:r w:rsidRPr="0047160B">
              <w:rPr>
                <w:rFonts w:cs="Arial"/>
                <w:szCs w:val="18"/>
              </w:rPr>
              <w:t>DES</w:t>
            </w:r>
            <w:r w:rsidR="00786118">
              <w:rPr>
                <w:rFonts w:cs="Arial"/>
                <w:szCs w:val="18"/>
              </w:rPr>
              <w:t>I</w:t>
            </w:r>
          </w:p>
        </w:tc>
        <w:tc>
          <w:tcPr>
            <w:tcW w:w="709" w:type="dxa"/>
            <w:tcBorders>
              <w:top w:val="single" w:sz="4" w:space="0" w:color="auto"/>
            </w:tcBorders>
            <w:vAlign w:val="top"/>
          </w:tcPr>
          <w:p w14:paraId="59DEA7FB" w14:textId="77777777" w:rsidR="00232C6E" w:rsidRPr="0047160B" w:rsidRDefault="00820FE6">
            <w:pPr>
              <w:spacing w:before="60" w:after="60"/>
              <w:contextualSpacing/>
              <w:rPr>
                <w:rFonts w:cs="Arial"/>
                <w:szCs w:val="18"/>
              </w:rPr>
            </w:pPr>
            <w:sdt>
              <w:sdtPr>
                <w:rPr>
                  <w:rFonts w:cs="Arial"/>
                  <w:szCs w:val="18"/>
                </w:rPr>
                <w:id w:val="1439798139"/>
                <w14:checkbox>
                  <w14:checked w14:val="0"/>
                  <w14:checkedState w14:val="2612" w14:font="MS Gothic"/>
                  <w14:uncheckedState w14:val="2610" w14:font="MS Gothic"/>
                </w14:checkbox>
              </w:sdtPr>
              <w:sdtEndPr/>
              <w:sdtContent>
                <w:r w:rsidR="00232C6E" w:rsidRPr="0047160B">
                  <w:rPr>
                    <w:rFonts w:ascii="Segoe UI Symbol" w:eastAsia="MS Gothic" w:hAnsi="Segoe UI Symbol" w:cs="Segoe UI Symbol"/>
                    <w:szCs w:val="18"/>
                  </w:rPr>
                  <w:t>☐</w:t>
                </w:r>
              </w:sdtContent>
            </w:sdt>
          </w:p>
        </w:tc>
        <w:tc>
          <w:tcPr>
            <w:tcW w:w="2659" w:type="dxa"/>
            <w:tcBorders>
              <w:top w:val="single" w:sz="4" w:space="0" w:color="auto"/>
            </w:tcBorders>
            <w:vAlign w:val="top"/>
          </w:tcPr>
          <w:p w14:paraId="4DDF2AA4" w14:textId="77777777" w:rsidR="00232C6E" w:rsidRPr="0047160B" w:rsidRDefault="00232C6E">
            <w:pPr>
              <w:spacing w:before="60" w:after="60"/>
              <w:contextualSpacing/>
              <w:rPr>
                <w:rFonts w:cs="Arial"/>
                <w:szCs w:val="18"/>
              </w:rPr>
            </w:pPr>
            <w:r w:rsidRPr="0047160B">
              <w:rPr>
                <w:rFonts w:cs="Arial"/>
                <w:szCs w:val="18"/>
              </w:rPr>
              <w:t>Attend pre-lodgement meetings</w:t>
            </w:r>
          </w:p>
        </w:tc>
        <w:tc>
          <w:tcPr>
            <w:tcW w:w="890" w:type="dxa"/>
            <w:tcBorders>
              <w:top w:val="single" w:sz="4" w:space="0" w:color="auto"/>
            </w:tcBorders>
            <w:vAlign w:val="top"/>
          </w:tcPr>
          <w:p w14:paraId="0573A2FC" w14:textId="77777777" w:rsidR="00232C6E" w:rsidRPr="0047160B" w:rsidRDefault="00232C6E">
            <w:pPr>
              <w:spacing w:after="60" w:line="200" w:lineRule="exact"/>
              <w:contextualSpacing/>
              <w:rPr>
                <w:rFonts w:cs="Arial"/>
                <w:szCs w:val="18"/>
              </w:rPr>
            </w:pPr>
            <w:r w:rsidRPr="0047160B">
              <w:rPr>
                <w:rFonts w:cs="Arial"/>
                <w:szCs w:val="18"/>
              </w:rPr>
              <w:t>-</w:t>
            </w:r>
          </w:p>
        </w:tc>
        <w:tc>
          <w:tcPr>
            <w:tcW w:w="850" w:type="dxa"/>
            <w:tcBorders>
              <w:top w:val="single" w:sz="4" w:space="0" w:color="auto"/>
            </w:tcBorders>
            <w:vAlign w:val="top"/>
          </w:tcPr>
          <w:p w14:paraId="40404303" w14:textId="77777777" w:rsidR="00232C6E" w:rsidRPr="0047160B" w:rsidRDefault="00232C6E">
            <w:pPr>
              <w:spacing w:after="60" w:line="200" w:lineRule="exact"/>
              <w:contextualSpacing/>
              <w:rPr>
                <w:rFonts w:cs="Arial"/>
                <w:szCs w:val="18"/>
              </w:rPr>
            </w:pPr>
            <w:r w:rsidRPr="0047160B">
              <w:rPr>
                <w:rFonts w:cs="Arial"/>
                <w:szCs w:val="18"/>
              </w:rPr>
              <w:t>-</w:t>
            </w:r>
          </w:p>
        </w:tc>
        <w:tc>
          <w:tcPr>
            <w:tcW w:w="3963" w:type="dxa"/>
            <w:tcBorders>
              <w:top w:val="single" w:sz="4" w:space="0" w:color="auto"/>
            </w:tcBorders>
            <w:vAlign w:val="top"/>
          </w:tcPr>
          <w:p w14:paraId="7C579D08" w14:textId="77777777" w:rsidR="00232C6E" w:rsidRPr="0047160B" w:rsidRDefault="00232C6E">
            <w:pPr>
              <w:spacing w:after="60" w:line="200" w:lineRule="exact"/>
              <w:contextualSpacing/>
              <w:rPr>
                <w:rFonts w:cs="Arial"/>
                <w:szCs w:val="18"/>
              </w:rPr>
            </w:pPr>
            <w:r w:rsidRPr="0047160B">
              <w:rPr>
                <w:rFonts w:cs="Arial"/>
                <w:szCs w:val="18"/>
              </w:rPr>
              <w:t>-</w:t>
            </w:r>
          </w:p>
        </w:tc>
      </w:tr>
      <w:tr w:rsidR="00232C6E" w:rsidRPr="00D01D8B" w14:paraId="254046C1" w14:textId="77777777" w:rsidTr="00107A7B">
        <w:tc>
          <w:tcPr>
            <w:tcW w:w="1128" w:type="dxa"/>
            <w:vAlign w:val="top"/>
          </w:tcPr>
          <w:p w14:paraId="7DEEEAF2" w14:textId="2B4E04FE" w:rsidR="00232C6E" w:rsidRPr="0047160B" w:rsidRDefault="00232C6E">
            <w:pPr>
              <w:spacing w:before="60" w:after="60"/>
              <w:contextualSpacing/>
              <w:rPr>
                <w:rFonts w:cs="Arial"/>
                <w:szCs w:val="18"/>
              </w:rPr>
            </w:pPr>
            <w:r w:rsidRPr="0047160B">
              <w:rPr>
                <w:rFonts w:cs="Arial"/>
                <w:szCs w:val="18"/>
              </w:rPr>
              <w:t>DES</w:t>
            </w:r>
            <w:r w:rsidR="00786118">
              <w:rPr>
                <w:rFonts w:cs="Arial"/>
                <w:szCs w:val="18"/>
              </w:rPr>
              <w:t>I</w:t>
            </w:r>
          </w:p>
        </w:tc>
        <w:tc>
          <w:tcPr>
            <w:tcW w:w="709" w:type="dxa"/>
            <w:vAlign w:val="top"/>
          </w:tcPr>
          <w:p w14:paraId="51B84C56" w14:textId="77777777" w:rsidR="00232C6E" w:rsidRPr="0047160B" w:rsidRDefault="00820FE6">
            <w:pPr>
              <w:spacing w:before="60" w:after="60"/>
              <w:contextualSpacing/>
              <w:rPr>
                <w:rFonts w:cs="Arial"/>
                <w:szCs w:val="18"/>
              </w:rPr>
            </w:pPr>
            <w:sdt>
              <w:sdtPr>
                <w:rPr>
                  <w:rFonts w:cs="Arial"/>
                  <w:szCs w:val="18"/>
                </w:rPr>
                <w:id w:val="1038782678"/>
                <w14:checkbox>
                  <w14:checked w14:val="0"/>
                  <w14:checkedState w14:val="2612" w14:font="MS Gothic"/>
                  <w14:uncheckedState w14:val="2610" w14:font="MS Gothic"/>
                </w14:checkbox>
              </w:sdtPr>
              <w:sdtEndPr/>
              <w:sdtContent>
                <w:r w:rsidR="00232C6E" w:rsidRPr="0047160B">
                  <w:rPr>
                    <w:rFonts w:ascii="Segoe UI Symbol" w:eastAsia="MS Gothic" w:hAnsi="Segoe UI Symbol" w:cs="Segoe UI Symbol"/>
                    <w:szCs w:val="18"/>
                  </w:rPr>
                  <w:t>☐</w:t>
                </w:r>
              </w:sdtContent>
            </w:sdt>
          </w:p>
        </w:tc>
        <w:tc>
          <w:tcPr>
            <w:tcW w:w="2659" w:type="dxa"/>
            <w:vAlign w:val="top"/>
          </w:tcPr>
          <w:p w14:paraId="265553FD" w14:textId="77777777" w:rsidR="00232C6E" w:rsidRPr="0047160B" w:rsidRDefault="00232C6E">
            <w:pPr>
              <w:spacing w:before="60" w:after="60"/>
              <w:contextualSpacing/>
              <w:rPr>
                <w:rFonts w:cs="Arial"/>
                <w:szCs w:val="18"/>
              </w:rPr>
            </w:pPr>
            <w:r w:rsidRPr="0047160B">
              <w:rPr>
                <w:rFonts w:cs="Arial"/>
                <w:szCs w:val="18"/>
              </w:rPr>
              <w:t>Assist proponent with organising pre-lodgement meeting with the OCG</w:t>
            </w:r>
          </w:p>
        </w:tc>
        <w:tc>
          <w:tcPr>
            <w:tcW w:w="890" w:type="dxa"/>
            <w:vAlign w:val="top"/>
          </w:tcPr>
          <w:p w14:paraId="3283D519" w14:textId="77777777" w:rsidR="00232C6E" w:rsidRPr="0047160B" w:rsidRDefault="00232C6E">
            <w:pPr>
              <w:spacing w:after="60" w:line="200" w:lineRule="exact"/>
              <w:contextualSpacing/>
              <w:rPr>
                <w:rFonts w:cs="Arial"/>
                <w:szCs w:val="18"/>
              </w:rPr>
            </w:pPr>
            <w:r w:rsidRPr="0047160B">
              <w:rPr>
                <w:rFonts w:cs="Arial"/>
                <w:szCs w:val="18"/>
              </w:rPr>
              <w:t>-</w:t>
            </w:r>
          </w:p>
        </w:tc>
        <w:tc>
          <w:tcPr>
            <w:tcW w:w="850" w:type="dxa"/>
            <w:vAlign w:val="top"/>
          </w:tcPr>
          <w:p w14:paraId="0692DECD" w14:textId="77777777" w:rsidR="00232C6E" w:rsidRPr="0047160B" w:rsidRDefault="00232C6E">
            <w:pPr>
              <w:spacing w:after="60" w:line="200" w:lineRule="exact"/>
              <w:contextualSpacing/>
              <w:rPr>
                <w:rFonts w:cs="Arial"/>
                <w:szCs w:val="18"/>
              </w:rPr>
            </w:pPr>
            <w:r w:rsidRPr="0047160B">
              <w:rPr>
                <w:rFonts w:cs="Arial"/>
                <w:szCs w:val="18"/>
              </w:rPr>
              <w:t>-</w:t>
            </w:r>
          </w:p>
        </w:tc>
        <w:tc>
          <w:tcPr>
            <w:tcW w:w="3963" w:type="dxa"/>
            <w:vAlign w:val="top"/>
          </w:tcPr>
          <w:p w14:paraId="4B7A1339" w14:textId="77777777" w:rsidR="00232C6E" w:rsidRPr="0047160B" w:rsidRDefault="00232C6E">
            <w:pPr>
              <w:spacing w:after="60" w:line="200" w:lineRule="exact"/>
              <w:contextualSpacing/>
              <w:rPr>
                <w:rFonts w:cs="Arial"/>
                <w:szCs w:val="18"/>
              </w:rPr>
            </w:pPr>
            <w:r w:rsidRPr="0047160B">
              <w:rPr>
                <w:rFonts w:cs="Arial"/>
                <w:szCs w:val="18"/>
              </w:rPr>
              <w:t>-</w:t>
            </w:r>
          </w:p>
        </w:tc>
      </w:tr>
    </w:tbl>
    <w:p w14:paraId="4D2EA42D" w14:textId="1010B5C7" w:rsidR="003D787E" w:rsidRPr="00C63987" w:rsidRDefault="003D787E" w:rsidP="00C63987">
      <w:pPr>
        <w:pStyle w:val="Heading2"/>
      </w:pPr>
      <w:bookmarkStart w:id="14" w:name="_Toc164268135"/>
      <w:r w:rsidRPr="00061C2F">
        <w:t>Application</w:t>
      </w:r>
      <w:bookmarkEnd w:id="13"/>
      <w:bookmarkEnd w:id="14"/>
      <w:r w:rsidR="00D63614">
        <w:t xml:space="preserve"> </w:t>
      </w:r>
    </w:p>
    <w:p w14:paraId="4C101B7F" w14:textId="152ACFDC" w:rsidR="00EA09CE" w:rsidRPr="00EA09CE" w:rsidRDefault="00EA09CE" w:rsidP="00EA09CE">
      <w:pPr>
        <w:pStyle w:val="NormalWeb"/>
        <w:rPr>
          <w:rFonts w:eastAsia="Times New Roman"/>
        </w:rPr>
      </w:pPr>
      <w:r w:rsidRPr="00061C2F">
        <w:rPr>
          <w:rFonts w:cs="Arial"/>
          <w:b/>
          <w:bCs/>
          <w:iCs/>
          <w:noProof/>
          <w:sz w:val="28"/>
          <w:szCs w:val="28"/>
        </w:rPr>
        <mc:AlternateContent>
          <mc:Choice Requires="wps">
            <w:drawing>
              <wp:anchor distT="0" distB="0" distL="114300" distR="114300" simplePos="0" relativeHeight="251658244" behindDoc="0" locked="0" layoutInCell="1" allowOverlap="1" wp14:anchorId="2CBFE181" wp14:editId="28980A34">
                <wp:simplePos x="0" y="0"/>
                <wp:positionH relativeFrom="column">
                  <wp:posOffset>701711</wp:posOffset>
                </wp:positionH>
                <wp:positionV relativeFrom="paragraph">
                  <wp:posOffset>188110</wp:posOffset>
                </wp:positionV>
                <wp:extent cx="494030" cy="217483"/>
                <wp:effectExtent l="19050" t="19050" r="20320" b="11430"/>
                <wp:wrapNone/>
                <wp:docPr id="8" name="Rectangle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94030" cy="217483"/>
                        </a:xfrm>
                        <a:prstGeom prst="rect">
                          <a:avLst/>
                        </a:prstGeom>
                        <a:noFill/>
                        <a:ln w="28575">
                          <a:solidFill>
                            <a:srgbClr val="FFFF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0BBAC3" id="Rectangle 8" o:spid="_x0000_s1026" alt="&quot;&quot;" style="position:absolute;margin-left:55.25pt;margin-top:14.8pt;width:38.9pt;height:17.1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5/chQIAAGgFAAAOAAAAZHJzL2Uyb0RvYy54bWysVE1v2zAMvQ/YfxB0X22nydoGdYqgRYYB&#10;RVu0HXpWZCk2IIuapMTJfv0oyXaCrthhWA6KZJKP5OPH9c2+VWQnrGtAl7Q4yykRmkPV6E1Jf7yu&#10;vlxS4jzTFVOgRUkPwtGbxedP152ZiwnUoCphCYJoN+9MSWvvzTzLHK9Fy9wZGKFRKMG2zOPTbrLK&#10;sg7RW5VN8vxr1oGtjAUunMOvd0lIFxFfSsH9o5ROeKJKirH5eNp4rsOZLa7ZfGOZqRveh8H+IYqW&#10;NRqdjlB3zDOytc0fUG3DLTiQ/oxDm4GUDRcxB8ymyN9l81IzI2IuSI4zI03u/8Hyh92LebJIQ2fc&#10;3OE1ZLGXtg3/GB/ZR7IOI1li7wnHj9OraX6OlHIUTYqL6eV5IDM7Ghvr/DcBLQmXklqsRaSI7e6d&#10;T6qDSvClYdUoFeuhNOkQ9HJ2MYsWDlRTBWnQc3azvlWW7BiWdIW/PFYRHZ+o4UtpjOaYVLz5gxIB&#10;Q+lnIUlTYRqT5CH0mxhhGedC+yKJalaJ5K2Y5Udng0XMOQIGZIlRjtg9wKCZQAbsxECvH0xFbNfR&#10;OP9bYMl4tIieQfvRuG002I8AFGbVe076A0mJmsDSGqrDkyUW0rA4w1cNVvCeOf/ELE4HFh0n3j/i&#10;IRVgpaC/UVKD/fXR96CPTYtSSjqctpK6n1tmBSXqu8Z2viqm0zCe8TGdXUzwYU8l61OJ3ra3gNUv&#10;cLcYHq9B36vhKi20b7gYlsEripjm6Luk3NvhcevTFsDVwsVyGdVwJA3z9/rF8AAeWA0d+rp/Y9b0&#10;beyx/x9gmEw2f9fNSTdYalhuPcgmtvqR155vHOfYOP3qCfvi9B21jgty8RsAAP//AwBQSwMEFAAG&#10;AAgAAAAhAGvCAmjcAAAACQEAAA8AAABkcnMvZG93bnJldi54bWxMj8FOwzAQRO9I/QdrK3FB1Gka&#10;ohDiVG0lxJmCxHUbb52IeB3Fbhr+HvcEx9E+zbyttrPtxUSj7xwrWK8SEMSN0x0bBZ8fr48FCB+Q&#10;NfaOScEPedjWi7sKS+2u/E7TMRgRS9iXqKANYSil9E1LFv3KDcTxdnajxRDjaKQe8RrLbS/TJMml&#10;xY7jQosDHVpqvo8Xq2DKkLNzfsikNXPamO7rYe/elLpfzrsXEIHm8AfDTT+qQx2dTu7C2os+5nXy&#10;FFEF6XMO4gYUxQbESUG+KUDWlfz/Qf0LAAD//wMAUEsBAi0AFAAGAAgAAAAhALaDOJL+AAAA4QEA&#10;ABMAAAAAAAAAAAAAAAAAAAAAAFtDb250ZW50X1R5cGVzXS54bWxQSwECLQAUAAYACAAAACEAOP0h&#10;/9YAAACUAQAACwAAAAAAAAAAAAAAAAAvAQAAX3JlbHMvLnJlbHNQSwECLQAUAAYACAAAACEAaZuf&#10;3IUCAABoBQAADgAAAAAAAAAAAAAAAAAuAgAAZHJzL2Uyb0RvYy54bWxQSwECLQAUAAYACAAAACEA&#10;a8ICaNwAAAAJAQAADwAAAAAAAAAAAAAAAADfBAAAZHJzL2Rvd25yZXYueG1sUEsFBgAAAAAEAAQA&#10;8wAAAOgFAAAAAA==&#10;" filled="f" strokecolor="yellow" strokeweight="2.25pt"/>
            </w:pict>
          </mc:Fallback>
        </mc:AlternateContent>
      </w:r>
      <w:r w:rsidRPr="00EA09CE">
        <w:rPr>
          <w:rFonts w:eastAsia="Times New Roman"/>
          <w:noProof/>
        </w:rPr>
        <w:drawing>
          <wp:anchor distT="0" distB="0" distL="114300" distR="114300" simplePos="0" relativeHeight="251661433" behindDoc="1" locked="0" layoutInCell="1" allowOverlap="1" wp14:anchorId="66FB26E5" wp14:editId="16BB6788">
            <wp:simplePos x="0" y="0"/>
            <wp:positionH relativeFrom="margin">
              <wp:align>right</wp:align>
            </wp:positionH>
            <wp:positionV relativeFrom="paragraph">
              <wp:posOffset>35243</wp:posOffset>
            </wp:positionV>
            <wp:extent cx="6479540" cy="580390"/>
            <wp:effectExtent l="0" t="0" r="0" b="0"/>
            <wp:wrapNone/>
            <wp:docPr id="309194825" name="Picture 2" descr="Simple flowchart diagram detailing the progression of the key stages of the EIS process under the EP Act. There is a box around the second stage ‘appli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9194825" name="Picture 2" descr="Simple flowchart diagram detailing the progression of the key stages of the EIS process under the EP Act. There is a box around the second stage ‘applicatio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79540" cy="580390"/>
                    </a:xfrm>
                    <a:prstGeom prst="rect">
                      <a:avLst/>
                    </a:prstGeom>
                    <a:noFill/>
                    <a:ln>
                      <a:noFill/>
                    </a:ln>
                  </pic:spPr>
                </pic:pic>
              </a:graphicData>
            </a:graphic>
          </wp:anchor>
        </w:drawing>
      </w:r>
      <w:r w:rsidRPr="00EA09CE">
        <w:t xml:space="preserve"> </w:t>
      </w:r>
    </w:p>
    <w:p w14:paraId="199C92B1" w14:textId="0DFEFD1B" w:rsidR="00265E1F" w:rsidRDefault="00265E1F" w:rsidP="003D787E">
      <w:pPr>
        <w:rPr>
          <w:rFonts w:cs="Arial"/>
          <w:b/>
          <w:bCs/>
          <w:iCs/>
          <w:sz w:val="28"/>
          <w:szCs w:val="28"/>
        </w:rPr>
      </w:pPr>
    </w:p>
    <w:p w14:paraId="6F2469F9" w14:textId="0144329A" w:rsidR="00450D0F" w:rsidRDefault="0030619A" w:rsidP="00450D0F">
      <w:bookmarkStart w:id="15" w:name="_Application—New_site-specific_EA"/>
      <w:bookmarkStart w:id="16" w:name="_Toc149241087"/>
      <w:bookmarkStart w:id="17" w:name="_Toc149241086"/>
      <w:bookmarkEnd w:id="15"/>
      <w:r>
        <w:t>Also refer to</w:t>
      </w:r>
      <w:r w:rsidR="00EB46A0">
        <w:t xml:space="preserve"> </w:t>
      </w:r>
      <w:r w:rsidR="00EB46A0" w:rsidRPr="0030619A">
        <w:rPr>
          <w:color w:val="0000FF"/>
        </w:rPr>
        <w:fldChar w:fldCharType="begin"/>
      </w:r>
      <w:r w:rsidR="00EB46A0" w:rsidRPr="0030619A">
        <w:rPr>
          <w:color w:val="0000FF"/>
        </w:rPr>
        <w:instrText xml:space="preserve"> REF _Ref150878844 \h </w:instrText>
      </w:r>
      <w:r w:rsidR="00EB46A0" w:rsidRPr="0030619A">
        <w:rPr>
          <w:color w:val="0000FF"/>
        </w:rPr>
      </w:r>
      <w:r w:rsidR="00EB46A0" w:rsidRPr="0030619A">
        <w:rPr>
          <w:color w:val="0000FF"/>
        </w:rPr>
        <w:fldChar w:fldCharType="separate"/>
      </w:r>
      <w:r w:rsidR="00CF3686" w:rsidRPr="003B4546">
        <w:t xml:space="preserve">Figure </w:t>
      </w:r>
      <w:r w:rsidR="00CF3686">
        <w:rPr>
          <w:noProof/>
        </w:rPr>
        <w:t>6</w:t>
      </w:r>
      <w:r w:rsidR="00EB46A0" w:rsidRPr="0030619A">
        <w:rPr>
          <w:color w:val="0000FF"/>
        </w:rPr>
        <w:fldChar w:fldCharType="end"/>
      </w:r>
      <w:r w:rsidR="00EB46A0" w:rsidRPr="0030619A">
        <w:rPr>
          <w:color w:val="0000FF"/>
        </w:rPr>
        <w:t xml:space="preserve"> </w:t>
      </w:r>
      <w:r w:rsidR="00EB46A0">
        <w:t>for a more detailed diagram of the a</w:t>
      </w:r>
      <w:r w:rsidR="00EB46A0" w:rsidRPr="00EB46A0">
        <w:t xml:space="preserve">pplication stage for EA and EIS processes under EP Act showing the four different avenues </w:t>
      </w:r>
      <w:r>
        <w:t xml:space="preserve">(Tables 4, 5, 7 and 7) </w:t>
      </w:r>
      <w:r w:rsidR="00EB46A0" w:rsidRPr="00EB46A0">
        <w:t>where an EIS may be required or voluntarily prepared</w:t>
      </w:r>
      <w:r>
        <w:t>.</w:t>
      </w:r>
    </w:p>
    <w:p w14:paraId="2D0EBF6E" w14:textId="47AA6653" w:rsidR="009131A8" w:rsidRDefault="009131A8" w:rsidP="009131A8">
      <w:pPr>
        <w:pStyle w:val="Heading3"/>
      </w:pPr>
      <w:bookmarkStart w:id="18" w:name="_Toc164268136"/>
      <w:r>
        <w:t>Ap</w:t>
      </w:r>
      <w:r w:rsidRPr="003C5FF0">
        <w:t>plication—</w:t>
      </w:r>
      <w:r>
        <w:t>A</w:t>
      </w:r>
      <w:r w:rsidRPr="003C5FF0">
        <w:t>mend</w:t>
      </w:r>
      <w:r>
        <w:t xml:space="preserve">ment to a </w:t>
      </w:r>
      <w:r w:rsidRPr="003C5FF0">
        <w:t>site-specific EA</w:t>
      </w:r>
      <w:r>
        <w:t xml:space="preserve"> application</w:t>
      </w:r>
      <w:bookmarkEnd w:id="16"/>
      <w:r>
        <w:t xml:space="preserve"> (Table 4)</w:t>
      </w:r>
      <w:bookmarkEnd w:id="18"/>
    </w:p>
    <w:tbl>
      <w:tblPr>
        <w:tblStyle w:val="TableGrid"/>
        <w:tblW w:w="10195" w:type="dxa"/>
        <w:tblLayout w:type="fixed"/>
        <w:tblLook w:val="04A0" w:firstRow="1" w:lastRow="0" w:firstColumn="1" w:lastColumn="0" w:noHBand="0" w:noVBand="1"/>
      </w:tblPr>
      <w:tblGrid>
        <w:gridCol w:w="1129"/>
        <w:gridCol w:w="709"/>
        <w:gridCol w:w="2657"/>
        <w:gridCol w:w="887"/>
        <w:gridCol w:w="850"/>
        <w:gridCol w:w="3963"/>
      </w:tblGrid>
      <w:tr w:rsidR="009131A8" w:rsidRPr="0047160B" w14:paraId="502BC047" w14:textId="77777777" w:rsidTr="00E123D7">
        <w:trPr>
          <w:cnfStyle w:val="100000000000" w:firstRow="1" w:lastRow="0" w:firstColumn="0" w:lastColumn="0" w:oddVBand="0" w:evenVBand="0" w:oddHBand="0" w:evenHBand="0" w:firstRowFirstColumn="0" w:firstRowLastColumn="0" w:lastRowFirstColumn="0" w:lastRowLastColumn="0"/>
          <w:trHeight w:val="340"/>
        </w:trPr>
        <w:tc>
          <w:tcPr>
            <w:tcW w:w="1129" w:type="dxa"/>
            <w:tcBorders>
              <w:top w:val="single" w:sz="4" w:space="0" w:color="auto"/>
              <w:left w:val="single" w:sz="4" w:space="0" w:color="auto"/>
              <w:bottom w:val="single" w:sz="4" w:space="0" w:color="auto"/>
              <w:right w:val="single" w:sz="4" w:space="0" w:color="auto"/>
            </w:tcBorders>
            <w:shd w:val="clear" w:color="auto" w:fill="000000" w:themeFill="text1"/>
            <w:vAlign w:val="bottom"/>
          </w:tcPr>
          <w:p w14:paraId="29D2A758" w14:textId="77777777" w:rsidR="009131A8" w:rsidRPr="0047160B" w:rsidRDefault="009131A8" w:rsidP="00E123D7">
            <w:pPr>
              <w:spacing w:after="60" w:line="200" w:lineRule="exact"/>
              <w:rPr>
                <w:rFonts w:cs="Arial"/>
                <w:b w:val="0"/>
                <w:bCs/>
                <w:color w:val="FFFFFF" w:themeColor="background1"/>
                <w:szCs w:val="18"/>
              </w:rPr>
            </w:pPr>
            <w:r w:rsidRPr="0047160B">
              <w:rPr>
                <w:rFonts w:cs="Arial"/>
                <w:bCs/>
                <w:color w:val="FFFFFF" w:themeColor="background1"/>
                <w:szCs w:val="18"/>
              </w:rPr>
              <w:t>Who</w:t>
            </w:r>
          </w:p>
        </w:tc>
        <w:tc>
          <w:tcPr>
            <w:tcW w:w="709" w:type="dxa"/>
            <w:tcBorders>
              <w:top w:val="single" w:sz="4" w:space="0" w:color="auto"/>
              <w:left w:val="single" w:sz="4" w:space="0" w:color="auto"/>
              <w:bottom w:val="single" w:sz="4" w:space="0" w:color="auto"/>
              <w:right w:val="single" w:sz="4" w:space="0" w:color="auto"/>
            </w:tcBorders>
            <w:shd w:val="clear" w:color="auto" w:fill="000000" w:themeFill="text1"/>
            <w:vAlign w:val="bottom"/>
          </w:tcPr>
          <w:p w14:paraId="116AA048" w14:textId="77777777" w:rsidR="009131A8" w:rsidRPr="0047160B" w:rsidRDefault="009131A8" w:rsidP="00E123D7">
            <w:pPr>
              <w:spacing w:after="60" w:line="200" w:lineRule="exact"/>
              <w:rPr>
                <w:rFonts w:cs="Arial"/>
                <w:bCs/>
                <w:color w:val="FFFFFF" w:themeColor="background1"/>
                <w:szCs w:val="18"/>
              </w:rPr>
            </w:pPr>
            <w:r w:rsidRPr="0047160B">
              <w:rPr>
                <w:rFonts w:cs="Arial"/>
                <w:bCs/>
                <w:color w:val="FFFFFF" w:themeColor="background1"/>
                <w:szCs w:val="18"/>
              </w:rPr>
              <w:t>Tick</w:t>
            </w:r>
          </w:p>
        </w:tc>
        <w:tc>
          <w:tcPr>
            <w:tcW w:w="2657" w:type="dxa"/>
            <w:tcBorders>
              <w:top w:val="single" w:sz="4" w:space="0" w:color="auto"/>
              <w:left w:val="single" w:sz="4" w:space="0" w:color="auto"/>
              <w:bottom w:val="single" w:sz="4" w:space="0" w:color="auto"/>
              <w:right w:val="single" w:sz="4" w:space="0" w:color="auto"/>
            </w:tcBorders>
            <w:shd w:val="clear" w:color="auto" w:fill="000000" w:themeFill="text1"/>
            <w:vAlign w:val="bottom"/>
          </w:tcPr>
          <w:p w14:paraId="42939E4E" w14:textId="77777777" w:rsidR="009131A8" w:rsidRPr="0047160B" w:rsidRDefault="009131A8" w:rsidP="00E123D7">
            <w:pPr>
              <w:spacing w:after="60" w:line="200" w:lineRule="exact"/>
              <w:rPr>
                <w:rFonts w:cs="Arial"/>
                <w:b w:val="0"/>
                <w:bCs/>
                <w:color w:val="FFFFFF" w:themeColor="background1"/>
                <w:szCs w:val="18"/>
              </w:rPr>
            </w:pPr>
            <w:r w:rsidRPr="0047160B">
              <w:rPr>
                <w:rFonts w:cs="Arial"/>
                <w:bCs/>
                <w:color w:val="FFFFFF" w:themeColor="background1"/>
                <w:szCs w:val="18"/>
              </w:rPr>
              <w:t>Steps</w:t>
            </w:r>
          </w:p>
        </w:tc>
        <w:tc>
          <w:tcPr>
            <w:tcW w:w="887" w:type="dxa"/>
            <w:tcBorders>
              <w:top w:val="single" w:sz="4" w:space="0" w:color="auto"/>
              <w:left w:val="single" w:sz="4" w:space="0" w:color="auto"/>
              <w:bottom w:val="single" w:sz="4" w:space="0" w:color="auto"/>
              <w:right w:val="single" w:sz="4" w:space="0" w:color="auto"/>
            </w:tcBorders>
            <w:shd w:val="clear" w:color="auto" w:fill="000000" w:themeFill="text1"/>
            <w:vAlign w:val="bottom"/>
          </w:tcPr>
          <w:p w14:paraId="342D005C" w14:textId="77777777" w:rsidR="009131A8" w:rsidRPr="0047160B" w:rsidRDefault="009131A8" w:rsidP="00E123D7">
            <w:pPr>
              <w:spacing w:after="60" w:line="200" w:lineRule="exact"/>
              <w:rPr>
                <w:rFonts w:cs="Arial"/>
                <w:b w:val="0"/>
                <w:bCs/>
                <w:color w:val="FFFFFF" w:themeColor="background1"/>
                <w:szCs w:val="18"/>
              </w:rPr>
            </w:pPr>
            <w:r w:rsidRPr="0047160B">
              <w:rPr>
                <w:rFonts w:cs="Arial"/>
                <w:bCs/>
                <w:color w:val="FFFFFF" w:themeColor="background1"/>
                <w:szCs w:val="18"/>
              </w:rPr>
              <w:t>EP Act</w:t>
            </w:r>
          </w:p>
        </w:tc>
        <w:tc>
          <w:tcPr>
            <w:tcW w:w="850" w:type="dxa"/>
            <w:tcBorders>
              <w:top w:val="single" w:sz="4" w:space="0" w:color="auto"/>
              <w:left w:val="single" w:sz="4" w:space="0" w:color="auto"/>
              <w:bottom w:val="single" w:sz="4" w:space="0" w:color="auto"/>
              <w:right w:val="single" w:sz="4" w:space="0" w:color="auto"/>
            </w:tcBorders>
            <w:shd w:val="clear" w:color="auto" w:fill="000000" w:themeFill="text1"/>
            <w:vAlign w:val="bottom"/>
          </w:tcPr>
          <w:p w14:paraId="3D73A416" w14:textId="77777777" w:rsidR="009131A8" w:rsidRPr="0047160B" w:rsidRDefault="009131A8" w:rsidP="00E123D7">
            <w:pPr>
              <w:spacing w:after="60" w:line="200" w:lineRule="exact"/>
              <w:rPr>
                <w:rFonts w:cs="Arial"/>
                <w:b w:val="0"/>
                <w:bCs/>
                <w:color w:val="FFFFFF" w:themeColor="background1"/>
                <w:szCs w:val="18"/>
              </w:rPr>
            </w:pPr>
            <w:r w:rsidRPr="0047160B">
              <w:rPr>
                <w:rFonts w:cs="Arial"/>
                <w:bCs/>
                <w:color w:val="FFFFFF" w:themeColor="background1"/>
                <w:szCs w:val="18"/>
              </w:rPr>
              <w:t>Time</w:t>
            </w:r>
          </w:p>
        </w:tc>
        <w:tc>
          <w:tcPr>
            <w:tcW w:w="3963" w:type="dxa"/>
            <w:tcBorders>
              <w:top w:val="single" w:sz="4" w:space="0" w:color="auto"/>
              <w:left w:val="single" w:sz="4" w:space="0" w:color="auto"/>
              <w:bottom w:val="single" w:sz="4" w:space="0" w:color="auto"/>
              <w:right w:val="single" w:sz="4" w:space="0" w:color="auto"/>
            </w:tcBorders>
            <w:shd w:val="clear" w:color="auto" w:fill="000000" w:themeFill="text1"/>
            <w:vAlign w:val="bottom"/>
          </w:tcPr>
          <w:p w14:paraId="186AB198" w14:textId="77777777" w:rsidR="009131A8" w:rsidRPr="0047160B" w:rsidRDefault="009131A8" w:rsidP="00E123D7">
            <w:pPr>
              <w:spacing w:after="60" w:line="200" w:lineRule="exact"/>
              <w:rPr>
                <w:rFonts w:cs="Arial"/>
                <w:b w:val="0"/>
                <w:bCs/>
                <w:color w:val="FFFFFF" w:themeColor="background1"/>
                <w:szCs w:val="18"/>
              </w:rPr>
            </w:pPr>
            <w:r w:rsidRPr="0047160B">
              <w:rPr>
                <w:rFonts w:cs="Arial"/>
                <w:bCs/>
                <w:color w:val="FFFFFF" w:themeColor="background1"/>
                <w:szCs w:val="18"/>
              </w:rPr>
              <w:t>Resources</w:t>
            </w:r>
          </w:p>
        </w:tc>
      </w:tr>
      <w:tr w:rsidR="009131A8" w:rsidRPr="0047160B" w14:paraId="5FA784E7" w14:textId="77777777" w:rsidTr="001A1A91">
        <w:tc>
          <w:tcPr>
            <w:tcW w:w="1129" w:type="dxa"/>
            <w:tcBorders>
              <w:top w:val="single" w:sz="4" w:space="0" w:color="auto"/>
            </w:tcBorders>
            <w:shd w:val="clear" w:color="auto" w:fill="C8C0BB"/>
            <w:vAlign w:val="top"/>
          </w:tcPr>
          <w:p w14:paraId="397C3624" w14:textId="77777777" w:rsidR="009131A8" w:rsidRPr="0047160B" w:rsidRDefault="009131A8">
            <w:pPr>
              <w:spacing w:after="60" w:line="200" w:lineRule="exact"/>
              <w:contextualSpacing/>
              <w:rPr>
                <w:rFonts w:cs="Arial"/>
                <w:szCs w:val="18"/>
              </w:rPr>
            </w:pPr>
            <w:r w:rsidRPr="0047160B">
              <w:rPr>
                <w:rFonts w:cs="Arial"/>
                <w:szCs w:val="18"/>
              </w:rPr>
              <w:t>Proponent</w:t>
            </w:r>
          </w:p>
          <w:p w14:paraId="6D35CE74" w14:textId="77777777" w:rsidR="009131A8" w:rsidRPr="0047160B" w:rsidRDefault="009131A8">
            <w:pPr>
              <w:spacing w:after="60" w:line="200" w:lineRule="exact"/>
              <w:contextualSpacing/>
              <w:rPr>
                <w:rFonts w:cs="Arial"/>
                <w:szCs w:val="18"/>
              </w:rPr>
            </w:pPr>
          </w:p>
        </w:tc>
        <w:tc>
          <w:tcPr>
            <w:tcW w:w="709" w:type="dxa"/>
            <w:tcBorders>
              <w:top w:val="single" w:sz="4" w:space="0" w:color="auto"/>
            </w:tcBorders>
            <w:shd w:val="clear" w:color="auto" w:fill="C8C0BB"/>
            <w:vAlign w:val="top"/>
          </w:tcPr>
          <w:p w14:paraId="443E2E01" w14:textId="144CBCEB" w:rsidR="009131A8" w:rsidRPr="0047160B" w:rsidRDefault="00820FE6">
            <w:pPr>
              <w:spacing w:after="60" w:line="200" w:lineRule="exact"/>
              <w:contextualSpacing/>
              <w:rPr>
                <w:rFonts w:cs="Arial"/>
                <w:szCs w:val="18"/>
              </w:rPr>
            </w:pPr>
            <w:sdt>
              <w:sdtPr>
                <w:rPr>
                  <w:rFonts w:cs="Arial"/>
                  <w:szCs w:val="18"/>
                </w:rPr>
                <w:id w:val="-1264998551"/>
                <w14:checkbox>
                  <w14:checked w14:val="0"/>
                  <w14:checkedState w14:val="2612" w14:font="MS Gothic"/>
                  <w14:uncheckedState w14:val="2610" w14:font="MS Gothic"/>
                </w14:checkbox>
              </w:sdtPr>
              <w:sdtEndPr/>
              <w:sdtContent>
                <w:r w:rsidR="00B939C7">
                  <w:rPr>
                    <w:rFonts w:ascii="MS Gothic" w:eastAsia="MS Gothic" w:hAnsi="MS Gothic" w:cs="Arial" w:hint="eastAsia"/>
                    <w:szCs w:val="18"/>
                  </w:rPr>
                  <w:t>☐</w:t>
                </w:r>
              </w:sdtContent>
            </w:sdt>
          </w:p>
        </w:tc>
        <w:tc>
          <w:tcPr>
            <w:tcW w:w="2657" w:type="dxa"/>
            <w:tcBorders>
              <w:top w:val="single" w:sz="4" w:space="0" w:color="auto"/>
            </w:tcBorders>
            <w:shd w:val="clear" w:color="auto" w:fill="C8C0BB"/>
            <w:vAlign w:val="top"/>
          </w:tcPr>
          <w:p w14:paraId="2077AB91" w14:textId="345DCFA3" w:rsidR="009131A8" w:rsidRPr="0047160B" w:rsidRDefault="009131A8">
            <w:pPr>
              <w:spacing w:after="60" w:line="200" w:lineRule="exact"/>
              <w:contextualSpacing/>
              <w:rPr>
                <w:rFonts w:cs="Arial"/>
                <w:szCs w:val="18"/>
              </w:rPr>
            </w:pPr>
            <w:r w:rsidRPr="0047160B">
              <w:rPr>
                <w:rFonts w:cs="Arial"/>
                <w:szCs w:val="18"/>
              </w:rPr>
              <w:t>Submit to DES</w:t>
            </w:r>
            <w:r w:rsidR="000E0135">
              <w:rPr>
                <w:rFonts w:cs="Arial"/>
                <w:szCs w:val="18"/>
              </w:rPr>
              <w:t>I</w:t>
            </w:r>
            <w:r w:rsidRPr="0047160B">
              <w:rPr>
                <w:rFonts w:cs="Arial"/>
                <w:szCs w:val="18"/>
              </w:rPr>
              <w:t xml:space="preserve"> application to amend site-specific EA and </w:t>
            </w:r>
            <w:r w:rsidR="002F11D2">
              <w:rPr>
                <w:rFonts w:cs="Arial"/>
                <w:szCs w:val="18"/>
              </w:rPr>
              <w:lastRenderedPageBreak/>
              <w:t>progressive rehabilitation and closure plan (</w:t>
            </w:r>
            <w:r w:rsidR="00B00559">
              <w:rPr>
                <w:rFonts w:cs="Arial"/>
                <w:szCs w:val="18"/>
              </w:rPr>
              <w:t xml:space="preserve">PRC </w:t>
            </w:r>
            <w:r w:rsidRPr="0047160B">
              <w:rPr>
                <w:rFonts w:cs="Arial"/>
                <w:szCs w:val="18"/>
              </w:rPr>
              <w:t>plan</w:t>
            </w:r>
            <w:r w:rsidR="003A31D7">
              <w:rPr>
                <w:rFonts w:cs="Arial"/>
                <w:szCs w:val="18"/>
              </w:rPr>
              <w:t>)</w:t>
            </w:r>
          </w:p>
        </w:tc>
        <w:tc>
          <w:tcPr>
            <w:tcW w:w="887" w:type="dxa"/>
            <w:tcBorders>
              <w:top w:val="single" w:sz="4" w:space="0" w:color="auto"/>
            </w:tcBorders>
            <w:shd w:val="clear" w:color="auto" w:fill="C8C0BB"/>
            <w:vAlign w:val="top"/>
          </w:tcPr>
          <w:p w14:paraId="29FD8CEE" w14:textId="77777777" w:rsidR="009131A8" w:rsidRPr="0047160B" w:rsidRDefault="009131A8">
            <w:pPr>
              <w:spacing w:after="60" w:line="200" w:lineRule="exact"/>
              <w:contextualSpacing/>
              <w:rPr>
                <w:rFonts w:cs="Arial"/>
                <w:szCs w:val="18"/>
                <w:highlight w:val="yellow"/>
              </w:rPr>
            </w:pPr>
            <w:r w:rsidRPr="0047160B">
              <w:rPr>
                <w:rFonts w:cs="Arial"/>
                <w:szCs w:val="18"/>
              </w:rPr>
              <w:lastRenderedPageBreak/>
              <w:t>224</w:t>
            </w:r>
          </w:p>
        </w:tc>
        <w:tc>
          <w:tcPr>
            <w:tcW w:w="850" w:type="dxa"/>
            <w:tcBorders>
              <w:top w:val="single" w:sz="4" w:space="0" w:color="auto"/>
            </w:tcBorders>
            <w:shd w:val="clear" w:color="auto" w:fill="C8C0BB"/>
            <w:vAlign w:val="top"/>
          </w:tcPr>
          <w:p w14:paraId="7F144339" w14:textId="77777777" w:rsidR="009131A8" w:rsidRPr="0047160B" w:rsidRDefault="009131A8">
            <w:pPr>
              <w:spacing w:after="60" w:line="200" w:lineRule="exact"/>
              <w:contextualSpacing/>
              <w:rPr>
                <w:rFonts w:cs="Arial"/>
                <w:szCs w:val="18"/>
                <w:highlight w:val="yellow"/>
              </w:rPr>
            </w:pPr>
            <w:r w:rsidRPr="0047160B">
              <w:rPr>
                <w:rFonts w:cs="Arial"/>
                <w:szCs w:val="18"/>
              </w:rPr>
              <w:t>-</w:t>
            </w:r>
          </w:p>
        </w:tc>
        <w:tc>
          <w:tcPr>
            <w:tcW w:w="3963" w:type="dxa"/>
            <w:tcBorders>
              <w:top w:val="single" w:sz="4" w:space="0" w:color="auto"/>
            </w:tcBorders>
            <w:shd w:val="clear" w:color="auto" w:fill="C8C0BB"/>
            <w:vAlign w:val="top"/>
          </w:tcPr>
          <w:p w14:paraId="4763EDD3" w14:textId="77777777" w:rsidR="009131A8" w:rsidRPr="0047160B" w:rsidRDefault="009131A8">
            <w:pPr>
              <w:spacing w:after="60" w:line="200" w:lineRule="exact"/>
              <w:contextualSpacing/>
              <w:rPr>
                <w:rFonts w:cs="Arial"/>
                <w:szCs w:val="18"/>
              </w:rPr>
            </w:pPr>
            <w:r w:rsidRPr="0047160B">
              <w:rPr>
                <w:rFonts w:cs="Arial"/>
                <w:szCs w:val="18"/>
              </w:rPr>
              <w:t xml:space="preserve">See </w:t>
            </w:r>
            <w:hyperlink r:id="rId22" w:history="1">
              <w:r w:rsidRPr="0047160B">
                <w:rPr>
                  <w:rStyle w:val="Hyperlink"/>
                  <w:rFonts w:cs="Arial"/>
                  <w:sz w:val="18"/>
                  <w:szCs w:val="18"/>
                </w:rPr>
                <w:t>Business Queensland</w:t>
              </w:r>
            </w:hyperlink>
            <w:r w:rsidRPr="0047160B">
              <w:rPr>
                <w:rFonts w:cs="Arial"/>
                <w:szCs w:val="18"/>
              </w:rPr>
              <w:t xml:space="preserve"> website e.g., </w:t>
            </w:r>
            <w:hyperlink r:id="rId23" w:history="1">
              <w:r w:rsidRPr="0047160B">
                <w:rPr>
                  <w:rStyle w:val="Hyperlink"/>
                  <w:rFonts w:cs="Arial"/>
                  <w:sz w:val="18"/>
                  <w:szCs w:val="18"/>
                </w:rPr>
                <w:t>Applying for an environmental authority</w:t>
              </w:r>
            </w:hyperlink>
            <w:r w:rsidRPr="0047160B">
              <w:rPr>
                <w:rFonts w:cs="Arial"/>
                <w:szCs w:val="18"/>
              </w:rPr>
              <w:t xml:space="preserve"> and </w:t>
            </w:r>
            <w:hyperlink r:id="rId24" w:history="1">
              <w:r w:rsidRPr="0047160B">
                <w:rPr>
                  <w:rStyle w:val="Hyperlink"/>
                  <w:rFonts w:cs="Arial"/>
                  <w:sz w:val="18"/>
                  <w:szCs w:val="18"/>
                </w:rPr>
                <w:t>Lodging your environmental authority application</w:t>
              </w:r>
            </w:hyperlink>
          </w:p>
        </w:tc>
      </w:tr>
      <w:tr w:rsidR="009131A8" w:rsidRPr="0047160B" w14:paraId="134B83AA" w14:textId="77777777" w:rsidTr="001A1A91">
        <w:tc>
          <w:tcPr>
            <w:tcW w:w="1129" w:type="dxa"/>
            <w:tcBorders>
              <w:top w:val="single" w:sz="4" w:space="0" w:color="auto"/>
            </w:tcBorders>
            <w:vAlign w:val="top"/>
          </w:tcPr>
          <w:p w14:paraId="38A2762C" w14:textId="7792EED8" w:rsidR="009131A8" w:rsidRPr="0047160B" w:rsidRDefault="009131A8">
            <w:pPr>
              <w:spacing w:after="60" w:line="200" w:lineRule="exact"/>
              <w:contextualSpacing/>
              <w:rPr>
                <w:rFonts w:cs="Arial"/>
                <w:szCs w:val="18"/>
              </w:rPr>
            </w:pPr>
            <w:r w:rsidRPr="0047160B">
              <w:rPr>
                <w:rFonts w:cs="Arial"/>
                <w:szCs w:val="18"/>
              </w:rPr>
              <w:lastRenderedPageBreak/>
              <w:t>DES</w:t>
            </w:r>
            <w:r w:rsidR="000E0135">
              <w:rPr>
                <w:rFonts w:cs="Arial"/>
                <w:szCs w:val="18"/>
              </w:rPr>
              <w:t>I</w:t>
            </w:r>
          </w:p>
        </w:tc>
        <w:tc>
          <w:tcPr>
            <w:tcW w:w="709" w:type="dxa"/>
            <w:tcBorders>
              <w:top w:val="single" w:sz="4" w:space="0" w:color="auto"/>
            </w:tcBorders>
            <w:vAlign w:val="top"/>
          </w:tcPr>
          <w:p w14:paraId="4B9C512C" w14:textId="77777777" w:rsidR="009131A8" w:rsidRPr="0047160B" w:rsidRDefault="00820FE6">
            <w:pPr>
              <w:spacing w:after="60" w:line="200" w:lineRule="exact"/>
              <w:contextualSpacing/>
              <w:rPr>
                <w:rFonts w:cs="Arial"/>
                <w:szCs w:val="18"/>
              </w:rPr>
            </w:pPr>
            <w:sdt>
              <w:sdtPr>
                <w:rPr>
                  <w:rFonts w:cs="Arial"/>
                  <w:szCs w:val="18"/>
                </w:rPr>
                <w:id w:val="-1127624208"/>
                <w14:checkbox>
                  <w14:checked w14:val="0"/>
                  <w14:checkedState w14:val="2612" w14:font="MS Gothic"/>
                  <w14:uncheckedState w14:val="2610" w14:font="MS Gothic"/>
                </w14:checkbox>
              </w:sdtPr>
              <w:sdtEndPr/>
              <w:sdtContent>
                <w:r w:rsidR="009131A8" w:rsidRPr="0047160B">
                  <w:rPr>
                    <w:rFonts w:ascii="Segoe UI Symbol" w:eastAsia="MS Gothic" w:hAnsi="Segoe UI Symbol" w:cs="Segoe UI Symbol"/>
                    <w:szCs w:val="18"/>
                  </w:rPr>
                  <w:t>☐</w:t>
                </w:r>
              </w:sdtContent>
            </w:sdt>
          </w:p>
        </w:tc>
        <w:tc>
          <w:tcPr>
            <w:tcW w:w="2657" w:type="dxa"/>
            <w:tcBorders>
              <w:top w:val="single" w:sz="4" w:space="0" w:color="auto"/>
            </w:tcBorders>
            <w:vAlign w:val="top"/>
          </w:tcPr>
          <w:p w14:paraId="46E2E0FF" w14:textId="77777777" w:rsidR="009131A8" w:rsidRPr="0047160B" w:rsidRDefault="009131A8">
            <w:pPr>
              <w:spacing w:after="60" w:line="200" w:lineRule="exact"/>
              <w:contextualSpacing/>
              <w:rPr>
                <w:rFonts w:cs="Arial"/>
                <w:szCs w:val="18"/>
              </w:rPr>
            </w:pPr>
            <w:r w:rsidRPr="0047160B">
              <w:rPr>
                <w:rFonts w:cs="Arial"/>
                <w:szCs w:val="18"/>
              </w:rPr>
              <w:t>Determine if the application is properly made</w:t>
            </w:r>
          </w:p>
        </w:tc>
        <w:tc>
          <w:tcPr>
            <w:tcW w:w="887" w:type="dxa"/>
            <w:tcBorders>
              <w:top w:val="single" w:sz="4" w:space="0" w:color="auto"/>
            </w:tcBorders>
            <w:vAlign w:val="top"/>
          </w:tcPr>
          <w:p w14:paraId="08DE7294" w14:textId="77777777" w:rsidR="009131A8" w:rsidRPr="0047160B" w:rsidRDefault="009131A8">
            <w:pPr>
              <w:spacing w:after="60" w:line="200" w:lineRule="exact"/>
              <w:contextualSpacing/>
              <w:rPr>
                <w:rFonts w:cs="Arial"/>
                <w:szCs w:val="18"/>
              </w:rPr>
            </w:pPr>
            <w:r w:rsidRPr="0047160B">
              <w:rPr>
                <w:rFonts w:cs="Arial"/>
                <w:szCs w:val="18"/>
              </w:rPr>
              <w:t>227AAA</w:t>
            </w:r>
          </w:p>
        </w:tc>
        <w:tc>
          <w:tcPr>
            <w:tcW w:w="850" w:type="dxa"/>
            <w:tcBorders>
              <w:top w:val="single" w:sz="4" w:space="0" w:color="auto"/>
            </w:tcBorders>
            <w:vAlign w:val="top"/>
          </w:tcPr>
          <w:p w14:paraId="58DE465F" w14:textId="4CD2E3DB" w:rsidR="009131A8" w:rsidRPr="0047160B" w:rsidRDefault="009131A8">
            <w:pPr>
              <w:spacing w:after="60" w:line="200" w:lineRule="exact"/>
              <w:contextualSpacing/>
              <w:rPr>
                <w:rFonts w:cs="Arial"/>
                <w:szCs w:val="18"/>
              </w:rPr>
            </w:pPr>
            <w:r w:rsidRPr="0047160B">
              <w:rPr>
                <w:rFonts w:cs="Arial"/>
                <w:szCs w:val="18"/>
              </w:rPr>
              <w:t>10</w:t>
            </w:r>
            <w:r w:rsidR="004B178E">
              <w:rPr>
                <w:rFonts w:cs="Arial"/>
                <w:szCs w:val="18"/>
              </w:rPr>
              <w:t>bd</w:t>
            </w:r>
          </w:p>
        </w:tc>
        <w:tc>
          <w:tcPr>
            <w:tcW w:w="3963" w:type="dxa"/>
            <w:tcBorders>
              <w:top w:val="single" w:sz="4" w:space="0" w:color="auto"/>
            </w:tcBorders>
            <w:vAlign w:val="top"/>
          </w:tcPr>
          <w:p w14:paraId="623E839A" w14:textId="77777777" w:rsidR="009131A8" w:rsidRPr="0047160B" w:rsidRDefault="009131A8">
            <w:pPr>
              <w:spacing w:after="60" w:line="200" w:lineRule="exact"/>
              <w:contextualSpacing/>
              <w:rPr>
                <w:rFonts w:cs="Arial"/>
                <w:szCs w:val="18"/>
              </w:rPr>
            </w:pPr>
            <w:r w:rsidRPr="0047160B">
              <w:rPr>
                <w:rFonts w:cs="Arial"/>
                <w:szCs w:val="18"/>
              </w:rPr>
              <w:t>-</w:t>
            </w:r>
          </w:p>
        </w:tc>
      </w:tr>
      <w:tr w:rsidR="009131A8" w:rsidRPr="0047160B" w14:paraId="6CB0F70C" w14:textId="77777777" w:rsidTr="001A1A91">
        <w:tc>
          <w:tcPr>
            <w:tcW w:w="1129" w:type="dxa"/>
            <w:tcBorders>
              <w:top w:val="single" w:sz="4" w:space="0" w:color="auto"/>
            </w:tcBorders>
            <w:vAlign w:val="top"/>
          </w:tcPr>
          <w:p w14:paraId="5306C6A1" w14:textId="5AE1BC3E" w:rsidR="009131A8" w:rsidRPr="0047160B" w:rsidRDefault="009131A8">
            <w:pPr>
              <w:spacing w:after="60" w:line="200" w:lineRule="exact"/>
              <w:contextualSpacing/>
              <w:rPr>
                <w:rFonts w:cs="Arial"/>
                <w:szCs w:val="18"/>
              </w:rPr>
            </w:pPr>
            <w:r w:rsidRPr="0047160B">
              <w:rPr>
                <w:rFonts w:cs="Arial"/>
                <w:szCs w:val="18"/>
              </w:rPr>
              <w:t>DES</w:t>
            </w:r>
            <w:r w:rsidR="000E0135">
              <w:rPr>
                <w:rFonts w:cs="Arial"/>
                <w:szCs w:val="18"/>
              </w:rPr>
              <w:t>I</w:t>
            </w:r>
          </w:p>
        </w:tc>
        <w:tc>
          <w:tcPr>
            <w:tcW w:w="709" w:type="dxa"/>
            <w:tcBorders>
              <w:top w:val="single" w:sz="4" w:space="0" w:color="auto"/>
            </w:tcBorders>
            <w:vAlign w:val="top"/>
          </w:tcPr>
          <w:p w14:paraId="45FEFF55" w14:textId="77777777" w:rsidR="009131A8" w:rsidRPr="0047160B" w:rsidRDefault="00820FE6">
            <w:pPr>
              <w:spacing w:after="60" w:line="200" w:lineRule="exact"/>
              <w:contextualSpacing/>
              <w:rPr>
                <w:rFonts w:cs="Arial"/>
                <w:szCs w:val="18"/>
              </w:rPr>
            </w:pPr>
            <w:sdt>
              <w:sdtPr>
                <w:rPr>
                  <w:rFonts w:cs="Arial"/>
                  <w:szCs w:val="18"/>
                </w:rPr>
                <w:id w:val="-990476371"/>
                <w14:checkbox>
                  <w14:checked w14:val="0"/>
                  <w14:checkedState w14:val="2612" w14:font="MS Gothic"/>
                  <w14:uncheckedState w14:val="2610" w14:font="MS Gothic"/>
                </w14:checkbox>
              </w:sdtPr>
              <w:sdtEndPr/>
              <w:sdtContent>
                <w:r w:rsidR="009131A8" w:rsidRPr="0047160B">
                  <w:rPr>
                    <w:rFonts w:ascii="Segoe UI Symbol" w:eastAsia="MS Gothic" w:hAnsi="Segoe UI Symbol" w:cs="Segoe UI Symbol"/>
                    <w:szCs w:val="18"/>
                  </w:rPr>
                  <w:t>☐</w:t>
                </w:r>
              </w:sdtContent>
            </w:sdt>
          </w:p>
        </w:tc>
        <w:tc>
          <w:tcPr>
            <w:tcW w:w="2657" w:type="dxa"/>
            <w:tcBorders>
              <w:top w:val="single" w:sz="4" w:space="0" w:color="auto"/>
            </w:tcBorders>
            <w:vAlign w:val="top"/>
          </w:tcPr>
          <w:p w14:paraId="6296287C" w14:textId="77777777" w:rsidR="009131A8" w:rsidRPr="0047160B" w:rsidRDefault="009131A8">
            <w:pPr>
              <w:spacing w:after="60" w:line="200" w:lineRule="exact"/>
              <w:contextualSpacing/>
              <w:rPr>
                <w:rFonts w:cs="Arial"/>
                <w:szCs w:val="18"/>
              </w:rPr>
            </w:pPr>
            <w:r w:rsidRPr="0047160B">
              <w:rPr>
                <w:rFonts w:cs="Arial"/>
                <w:szCs w:val="18"/>
              </w:rPr>
              <w:t>Make assessment level decision (minor or major amendment)</w:t>
            </w:r>
          </w:p>
        </w:tc>
        <w:tc>
          <w:tcPr>
            <w:tcW w:w="887" w:type="dxa"/>
            <w:tcBorders>
              <w:top w:val="single" w:sz="4" w:space="0" w:color="auto"/>
            </w:tcBorders>
            <w:vAlign w:val="top"/>
          </w:tcPr>
          <w:p w14:paraId="359BF743" w14:textId="77777777" w:rsidR="009131A8" w:rsidRPr="0047160B" w:rsidRDefault="009131A8">
            <w:pPr>
              <w:spacing w:after="60" w:line="200" w:lineRule="exact"/>
              <w:contextualSpacing/>
              <w:rPr>
                <w:rFonts w:cs="Arial"/>
                <w:szCs w:val="18"/>
              </w:rPr>
            </w:pPr>
            <w:r w:rsidRPr="0047160B">
              <w:rPr>
                <w:rFonts w:cs="Arial"/>
                <w:szCs w:val="18"/>
              </w:rPr>
              <w:t>228</w:t>
            </w:r>
          </w:p>
        </w:tc>
        <w:tc>
          <w:tcPr>
            <w:tcW w:w="850" w:type="dxa"/>
            <w:tcBorders>
              <w:top w:val="single" w:sz="4" w:space="0" w:color="auto"/>
            </w:tcBorders>
            <w:vAlign w:val="top"/>
          </w:tcPr>
          <w:p w14:paraId="3B69937E" w14:textId="1567DF08" w:rsidR="009131A8" w:rsidRPr="0047160B" w:rsidRDefault="009131A8">
            <w:pPr>
              <w:spacing w:after="60" w:line="200" w:lineRule="exact"/>
              <w:contextualSpacing/>
              <w:rPr>
                <w:rFonts w:cs="Arial"/>
                <w:szCs w:val="18"/>
              </w:rPr>
            </w:pPr>
            <w:r w:rsidRPr="0047160B">
              <w:rPr>
                <w:rFonts w:cs="Arial"/>
                <w:szCs w:val="18"/>
              </w:rPr>
              <w:t>10</w:t>
            </w:r>
            <w:r w:rsidR="004B178E">
              <w:rPr>
                <w:rFonts w:cs="Arial"/>
                <w:szCs w:val="18"/>
              </w:rPr>
              <w:t>bd</w:t>
            </w:r>
            <w:r w:rsidR="004B178E" w:rsidRPr="0047160B">
              <w:rPr>
                <w:rFonts w:cs="Arial"/>
                <w:szCs w:val="18"/>
              </w:rPr>
              <w:t xml:space="preserve"> </w:t>
            </w:r>
            <w:r w:rsidRPr="0047160B">
              <w:rPr>
                <w:rFonts w:cs="Arial"/>
                <w:szCs w:val="18"/>
              </w:rPr>
              <w:t>*</w:t>
            </w:r>
          </w:p>
        </w:tc>
        <w:tc>
          <w:tcPr>
            <w:tcW w:w="3963" w:type="dxa"/>
            <w:tcBorders>
              <w:top w:val="single" w:sz="4" w:space="0" w:color="auto"/>
            </w:tcBorders>
            <w:vAlign w:val="top"/>
          </w:tcPr>
          <w:p w14:paraId="5C4C0D8E" w14:textId="77777777" w:rsidR="009131A8" w:rsidRPr="0047160B" w:rsidRDefault="009131A8">
            <w:pPr>
              <w:spacing w:after="60" w:line="200" w:lineRule="exact"/>
              <w:contextualSpacing/>
              <w:rPr>
                <w:rFonts w:cs="Arial"/>
                <w:szCs w:val="18"/>
              </w:rPr>
            </w:pPr>
            <w:r w:rsidRPr="0047160B">
              <w:rPr>
                <w:rFonts w:cs="Arial"/>
                <w:szCs w:val="18"/>
              </w:rPr>
              <w:t>-</w:t>
            </w:r>
          </w:p>
        </w:tc>
      </w:tr>
      <w:tr w:rsidR="009131A8" w:rsidRPr="0047160B" w14:paraId="04BDC3FA" w14:textId="77777777" w:rsidTr="001A1A91">
        <w:tc>
          <w:tcPr>
            <w:tcW w:w="1129" w:type="dxa"/>
            <w:tcBorders>
              <w:top w:val="single" w:sz="4" w:space="0" w:color="auto"/>
              <w:bottom w:val="single" w:sz="4" w:space="0" w:color="auto"/>
            </w:tcBorders>
            <w:vAlign w:val="top"/>
          </w:tcPr>
          <w:p w14:paraId="5C0267DE" w14:textId="20FF8665" w:rsidR="009131A8" w:rsidRPr="0047160B" w:rsidRDefault="009131A8">
            <w:pPr>
              <w:spacing w:after="60" w:line="200" w:lineRule="exact"/>
              <w:contextualSpacing/>
              <w:rPr>
                <w:rFonts w:cs="Arial"/>
                <w:szCs w:val="18"/>
              </w:rPr>
            </w:pPr>
            <w:r w:rsidRPr="0047160B">
              <w:rPr>
                <w:rFonts w:cs="Arial"/>
                <w:szCs w:val="18"/>
              </w:rPr>
              <w:t>DES</w:t>
            </w:r>
            <w:r w:rsidR="000E0135">
              <w:rPr>
                <w:rFonts w:cs="Arial"/>
                <w:szCs w:val="18"/>
              </w:rPr>
              <w:t>I</w:t>
            </w:r>
          </w:p>
        </w:tc>
        <w:tc>
          <w:tcPr>
            <w:tcW w:w="709" w:type="dxa"/>
            <w:tcBorders>
              <w:top w:val="single" w:sz="4" w:space="0" w:color="auto"/>
              <w:bottom w:val="single" w:sz="4" w:space="0" w:color="auto"/>
            </w:tcBorders>
            <w:vAlign w:val="top"/>
          </w:tcPr>
          <w:p w14:paraId="635787B0" w14:textId="6DFE3DE6" w:rsidR="009131A8" w:rsidRPr="0047160B" w:rsidRDefault="00820FE6">
            <w:pPr>
              <w:spacing w:after="60" w:line="200" w:lineRule="exact"/>
              <w:contextualSpacing/>
              <w:rPr>
                <w:rFonts w:cs="Arial"/>
                <w:szCs w:val="18"/>
              </w:rPr>
            </w:pPr>
            <w:sdt>
              <w:sdtPr>
                <w:rPr>
                  <w:rFonts w:cs="Arial"/>
                  <w:szCs w:val="18"/>
                </w:rPr>
                <w:id w:val="-1211111597"/>
                <w14:checkbox>
                  <w14:checked w14:val="0"/>
                  <w14:checkedState w14:val="2612" w14:font="MS Gothic"/>
                  <w14:uncheckedState w14:val="2610" w14:font="MS Gothic"/>
                </w14:checkbox>
              </w:sdtPr>
              <w:sdtEndPr/>
              <w:sdtContent>
                <w:r w:rsidR="0015026A" w:rsidRPr="0047160B">
                  <w:rPr>
                    <w:rFonts w:ascii="Segoe UI Symbol" w:hAnsi="Segoe UI Symbol" w:cs="Segoe UI Symbol"/>
                    <w:szCs w:val="18"/>
                  </w:rPr>
                  <w:t>☐</w:t>
                </w:r>
              </w:sdtContent>
            </w:sdt>
          </w:p>
        </w:tc>
        <w:tc>
          <w:tcPr>
            <w:tcW w:w="2657" w:type="dxa"/>
            <w:tcBorders>
              <w:top w:val="single" w:sz="4" w:space="0" w:color="auto"/>
              <w:bottom w:val="single" w:sz="4" w:space="0" w:color="auto"/>
            </w:tcBorders>
            <w:vAlign w:val="top"/>
          </w:tcPr>
          <w:p w14:paraId="2FFD5530" w14:textId="79149C38" w:rsidR="009131A8" w:rsidRPr="0047160B" w:rsidRDefault="00CD2288">
            <w:pPr>
              <w:spacing w:after="60" w:line="200" w:lineRule="exact"/>
              <w:contextualSpacing/>
              <w:rPr>
                <w:rFonts w:cs="Arial"/>
                <w:szCs w:val="18"/>
              </w:rPr>
            </w:pPr>
            <w:r>
              <w:rPr>
                <w:rFonts w:cs="Arial"/>
                <w:szCs w:val="18"/>
              </w:rPr>
              <w:t>Chief executive d</w:t>
            </w:r>
            <w:r w:rsidRPr="0047160B">
              <w:rPr>
                <w:rFonts w:cs="Arial"/>
                <w:szCs w:val="18"/>
              </w:rPr>
              <w:t>etermine</w:t>
            </w:r>
            <w:r>
              <w:rPr>
                <w:rFonts w:cs="Arial"/>
                <w:szCs w:val="18"/>
              </w:rPr>
              <w:t>s</w:t>
            </w:r>
            <w:r w:rsidRPr="0047160B">
              <w:rPr>
                <w:rFonts w:cs="Arial"/>
                <w:szCs w:val="18"/>
              </w:rPr>
              <w:t xml:space="preserve"> if an EIS is required </w:t>
            </w:r>
            <w:r w:rsidR="009131A8" w:rsidRPr="0047160B">
              <w:rPr>
                <w:rFonts w:cs="Arial"/>
                <w:szCs w:val="18"/>
              </w:rPr>
              <w:t>(major amendments only)</w:t>
            </w:r>
          </w:p>
        </w:tc>
        <w:tc>
          <w:tcPr>
            <w:tcW w:w="887" w:type="dxa"/>
            <w:tcBorders>
              <w:top w:val="single" w:sz="4" w:space="0" w:color="auto"/>
              <w:bottom w:val="single" w:sz="4" w:space="0" w:color="auto"/>
            </w:tcBorders>
            <w:vAlign w:val="top"/>
          </w:tcPr>
          <w:p w14:paraId="24B9DBA5" w14:textId="77777777" w:rsidR="009131A8" w:rsidRPr="0047160B" w:rsidRDefault="009131A8">
            <w:pPr>
              <w:spacing w:after="60" w:line="200" w:lineRule="exact"/>
              <w:contextualSpacing/>
              <w:rPr>
                <w:rFonts w:cs="Arial"/>
                <w:szCs w:val="18"/>
              </w:rPr>
            </w:pPr>
            <w:r w:rsidRPr="0047160B">
              <w:rPr>
                <w:rFonts w:cs="Arial"/>
                <w:szCs w:val="18"/>
              </w:rPr>
              <w:t>143, 232</w:t>
            </w:r>
          </w:p>
        </w:tc>
        <w:tc>
          <w:tcPr>
            <w:tcW w:w="850" w:type="dxa"/>
            <w:tcBorders>
              <w:top w:val="single" w:sz="4" w:space="0" w:color="auto"/>
              <w:bottom w:val="single" w:sz="4" w:space="0" w:color="auto"/>
            </w:tcBorders>
            <w:vAlign w:val="top"/>
          </w:tcPr>
          <w:p w14:paraId="092C0E2E" w14:textId="77777777" w:rsidR="009131A8" w:rsidRPr="0047160B" w:rsidRDefault="009131A8">
            <w:pPr>
              <w:spacing w:after="60" w:line="200" w:lineRule="exact"/>
              <w:contextualSpacing/>
              <w:rPr>
                <w:rFonts w:cs="Arial"/>
                <w:szCs w:val="18"/>
              </w:rPr>
            </w:pPr>
            <w:r w:rsidRPr="0047160B">
              <w:rPr>
                <w:rFonts w:cs="Arial"/>
                <w:szCs w:val="18"/>
              </w:rPr>
              <w:t>-</w:t>
            </w:r>
          </w:p>
        </w:tc>
        <w:tc>
          <w:tcPr>
            <w:tcW w:w="3963" w:type="dxa"/>
            <w:tcBorders>
              <w:top w:val="single" w:sz="4" w:space="0" w:color="auto"/>
              <w:bottom w:val="single" w:sz="4" w:space="0" w:color="auto"/>
            </w:tcBorders>
            <w:vAlign w:val="top"/>
          </w:tcPr>
          <w:p w14:paraId="7A28A7E4" w14:textId="6D9339C6" w:rsidR="009131A8" w:rsidRPr="0047160B" w:rsidRDefault="009131A8">
            <w:pPr>
              <w:spacing w:after="60" w:line="200" w:lineRule="exact"/>
              <w:contextualSpacing/>
              <w:rPr>
                <w:rFonts w:cs="Arial"/>
                <w:szCs w:val="18"/>
              </w:rPr>
            </w:pPr>
            <w:r w:rsidRPr="0047160B">
              <w:rPr>
                <w:rFonts w:cs="Arial"/>
                <w:szCs w:val="18"/>
              </w:rPr>
              <w:t xml:space="preserve">Decision criteria: Chief executive uses the department’s guideline </w:t>
            </w:r>
            <w:hyperlink r:id="rId25" w:history="1">
              <w:r w:rsidRPr="0047160B">
                <w:rPr>
                  <w:rStyle w:val="Hyperlink"/>
                  <w:rFonts w:cs="Arial"/>
                  <w:sz w:val="18"/>
                  <w:szCs w:val="18"/>
                </w:rPr>
                <w:t>Criteria for EIS for resource projects under the EP Act</w:t>
              </w:r>
            </w:hyperlink>
            <w:r w:rsidRPr="0047160B">
              <w:rPr>
                <w:rFonts w:cs="Arial"/>
                <w:szCs w:val="18"/>
              </w:rPr>
              <w:t xml:space="preserve"> (ESR/2016/2160) including the standard criteria under the EP Act</w:t>
            </w:r>
          </w:p>
        </w:tc>
      </w:tr>
      <w:tr w:rsidR="005C2785" w:rsidRPr="0047160B" w14:paraId="473C5080" w14:textId="77777777" w:rsidTr="001A1A91">
        <w:tc>
          <w:tcPr>
            <w:tcW w:w="1129" w:type="dxa"/>
            <w:tcBorders>
              <w:top w:val="single" w:sz="4" w:space="0" w:color="auto"/>
            </w:tcBorders>
            <w:vAlign w:val="top"/>
          </w:tcPr>
          <w:p w14:paraId="64E4EB25" w14:textId="05D38B70" w:rsidR="005C2785" w:rsidRPr="0047160B" w:rsidRDefault="005C2785" w:rsidP="005C2785">
            <w:pPr>
              <w:spacing w:after="60" w:line="200" w:lineRule="exact"/>
              <w:contextualSpacing/>
              <w:rPr>
                <w:rFonts w:cs="Arial"/>
                <w:szCs w:val="18"/>
              </w:rPr>
            </w:pPr>
            <w:r w:rsidRPr="0047160B">
              <w:rPr>
                <w:rFonts w:cs="Arial"/>
                <w:szCs w:val="18"/>
              </w:rPr>
              <w:t>DES</w:t>
            </w:r>
            <w:r w:rsidR="000E0135">
              <w:rPr>
                <w:rFonts w:cs="Arial"/>
                <w:szCs w:val="18"/>
              </w:rPr>
              <w:t>I</w:t>
            </w:r>
          </w:p>
        </w:tc>
        <w:tc>
          <w:tcPr>
            <w:tcW w:w="709" w:type="dxa"/>
            <w:tcBorders>
              <w:top w:val="single" w:sz="4" w:space="0" w:color="auto"/>
            </w:tcBorders>
            <w:vAlign w:val="top"/>
          </w:tcPr>
          <w:p w14:paraId="3D1DDC55" w14:textId="0DE7F407" w:rsidR="005C2785" w:rsidRPr="0047160B" w:rsidRDefault="00820FE6" w:rsidP="005C2785">
            <w:pPr>
              <w:spacing w:after="60" w:line="200" w:lineRule="exact"/>
              <w:contextualSpacing/>
              <w:rPr>
                <w:rFonts w:cs="Arial"/>
                <w:szCs w:val="18"/>
              </w:rPr>
            </w:pPr>
            <w:sdt>
              <w:sdtPr>
                <w:rPr>
                  <w:rFonts w:cs="Arial"/>
                  <w:szCs w:val="18"/>
                </w:rPr>
                <w:id w:val="1567602120"/>
                <w14:checkbox>
                  <w14:checked w14:val="0"/>
                  <w14:checkedState w14:val="2612" w14:font="MS Gothic"/>
                  <w14:uncheckedState w14:val="2610" w14:font="MS Gothic"/>
                </w14:checkbox>
              </w:sdtPr>
              <w:sdtEndPr/>
              <w:sdtContent>
                <w:r w:rsidR="005C2785" w:rsidRPr="0047160B">
                  <w:rPr>
                    <w:rFonts w:ascii="Segoe UI Symbol" w:eastAsia="MS Gothic" w:hAnsi="Segoe UI Symbol" w:cs="Segoe UI Symbol"/>
                    <w:szCs w:val="18"/>
                  </w:rPr>
                  <w:t>☐</w:t>
                </w:r>
              </w:sdtContent>
            </w:sdt>
          </w:p>
        </w:tc>
        <w:tc>
          <w:tcPr>
            <w:tcW w:w="2657" w:type="dxa"/>
            <w:tcBorders>
              <w:top w:val="single" w:sz="4" w:space="0" w:color="auto"/>
            </w:tcBorders>
            <w:vAlign w:val="top"/>
          </w:tcPr>
          <w:p w14:paraId="3D9A8651" w14:textId="1689775A" w:rsidR="005C2785" w:rsidRPr="0047160B" w:rsidRDefault="005C2785" w:rsidP="005C2785">
            <w:pPr>
              <w:spacing w:after="60" w:line="200" w:lineRule="exact"/>
              <w:contextualSpacing/>
              <w:rPr>
                <w:rFonts w:cs="Arial"/>
                <w:szCs w:val="18"/>
              </w:rPr>
            </w:pPr>
            <w:r w:rsidRPr="0047160B">
              <w:rPr>
                <w:rFonts w:cs="Arial"/>
                <w:szCs w:val="18"/>
              </w:rPr>
              <w:t>If an EIS is required, issue information request notifying the proponent</w:t>
            </w:r>
          </w:p>
        </w:tc>
        <w:tc>
          <w:tcPr>
            <w:tcW w:w="887" w:type="dxa"/>
            <w:tcBorders>
              <w:top w:val="single" w:sz="4" w:space="0" w:color="auto"/>
            </w:tcBorders>
            <w:vAlign w:val="top"/>
          </w:tcPr>
          <w:p w14:paraId="6C1F984E" w14:textId="32B48420" w:rsidR="005C2785" w:rsidRPr="0047160B" w:rsidRDefault="005C2785" w:rsidP="005C2785">
            <w:pPr>
              <w:spacing w:after="60" w:line="200" w:lineRule="exact"/>
              <w:contextualSpacing/>
              <w:rPr>
                <w:rFonts w:cs="Arial"/>
                <w:szCs w:val="18"/>
              </w:rPr>
            </w:pPr>
            <w:r w:rsidRPr="0047160B">
              <w:rPr>
                <w:rFonts w:cs="Arial"/>
                <w:szCs w:val="18"/>
              </w:rPr>
              <w:t>232</w:t>
            </w:r>
          </w:p>
        </w:tc>
        <w:tc>
          <w:tcPr>
            <w:tcW w:w="850" w:type="dxa"/>
            <w:tcBorders>
              <w:top w:val="single" w:sz="4" w:space="0" w:color="auto"/>
            </w:tcBorders>
            <w:vAlign w:val="top"/>
          </w:tcPr>
          <w:p w14:paraId="1322E219" w14:textId="3C457DBC" w:rsidR="005C2785" w:rsidRPr="0047160B" w:rsidRDefault="005C2785" w:rsidP="005C2785">
            <w:pPr>
              <w:spacing w:after="60" w:line="200" w:lineRule="exact"/>
              <w:contextualSpacing/>
              <w:rPr>
                <w:rFonts w:cs="Arial"/>
                <w:szCs w:val="18"/>
              </w:rPr>
            </w:pPr>
            <w:r w:rsidRPr="0047160B">
              <w:rPr>
                <w:rFonts w:cs="Arial"/>
                <w:szCs w:val="18"/>
              </w:rPr>
              <w:t>20-30</w:t>
            </w:r>
            <w:r w:rsidR="004B178E">
              <w:rPr>
                <w:rFonts w:cs="Arial"/>
                <w:szCs w:val="18"/>
              </w:rPr>
              <w:t>bd</w:t>
            </w:r>
          </w:p>
        </w:tc>
        <w:tc>
          <w:tcPr>
            <w:tcW w:w="3963" w:type="dxa"/>
            <w:tcBorders>
              <w:top w:val="single" w:sz="4" w:space="0" w:color="auto"/>
            </w:tcBorders>
            <w:vAlign w:val="top"/>
          </w:tcPr>
          <w:p w14:paraId="3C489301" w14:textId="1C07EC04" w:rsidR="005C2785" w:rsidRPr="0047160B" w:rsidRDefault="005C2785" w:rsidP="005C2785">
            <w:pPr>
              <w:spacing w:after="60" w:line="200" w:lineRule="exact"/>
              <w:contextualSpacing/>
              <w:rPr>
                <w:rFonts w:cs="Arial"/>
                <w:szCs w:val="18"/>
              </w:rPr>
            </w:pPr>
            <w:r w:rsidRPr="0047160B">
              <w:rPr>
                <w:rFonts w:cs="Arial"/>
                <w:szCs w:val="18"/>
              </w:rPr>
              <w:t>-</w:t>
            </w:r>
          </w:p>
        </w:tc>
      </w:tr>
    </w:tbl>
    <w:p w14:paraId="3EAE7C86" w14:textId="1045485F" w:rsidR="003D787E" w:rsidRPr="00265E1F" w:rsidRDefault="003D787E" w:rsidP="00265E1F">
      <w:pPr>
        <w:pStyle w:val="Heading3"/>
      </w:pPr>
      <w:bookmarkStart w:id="19" w:name="_Toc164268137"/>
      <w:r w:rsidRPr="00265E1F">
        <w:t>Application—</w:t>
      </w:r>
      <w:r w:rsidR="00D63614">
        <w:t>New s</w:t>
      </w:r>
      <w:r w:rsidRPr="00265E1F">
        <w:t>ite-specific EA application</w:t>
      </w:r>
      <w:bookmarkEnd w:id="17"/>
      <w:r w:rsidR="00D57D2D">
        <w:t xml:space="preserve"> (</w:t>
      </w:r>
      <w:r w:rsidR="00D63614">
        <w:t xml:space="preserve">Table </w:t>
      </w:r>
      <w:r w:rsidR="009131A8">
        <w:t>5</w:t>
      </w:r>
      <w:r w:rsidR="00D63614">
        <w:t>)</w:t>
      </w:r>
      <w:bookmarkEnd w:id="19"/>
    </w:p>
    <w:tbl>
      <w:tblPr>
        <w:tblStyle w:val="TableGrid"/>
        <w:tblW w:w="10198" w:type="dxa"/>
        <w:tblLayout w:type="fixed"/>
        <w:tblLook w:val="04A0" w:firstRow="1" w:lastRow="0" w:firstColumn="1" w:lastColumn="0" w:noHBand="0" w:noVBand="1"/>
      </w:tblPr>
      <w:tblGrid>
        <w:gridCol w:w="1129"/>
        <w:gridCol w:w="709"/>
        <w:gridCol w:w="2657"/>
        <w:gridCol w:w="890"/>
        <w:gridCol w:w="850"/>
        <w:gridCol w:w="3963"/>
      </w:tblGrid>
      <w:tr w:rsidR="009131A8" w:rsidRPr="0047160B" w14:paraId="1A8658FB" w14:textId="77777777" w:rsidTr="00C442F2">
        <w:trPr>
          <w:cnfStyle w:val="100000000000" w:firstRow="1" w:lastRow="0" w:firstColumn="0" w:lastColumn="0" w:oddVBand="0" w:evenVBand="0" w:oddHBand="0" w:evenHBand="0" w:firstRowFirstColumn="0" w:firstRowLastColumn="0" w:lastRowFirstColumn="0" w:lastRowLastColumn="0"/>
          <w:trHeight w:val="340"/>
        </w:trPr>
        <w:tc>
          <w:tcPr>
            <w:tcW w:w="112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vAlign w:val="top"/>
          </w:tcPr>
          <w:p w14:paraId="136A8B0F" w14:textId="77777777" w:rsidR="009131A8" w:rsidRPr="0047160B" w:rsidRDefault="009131A8">
            <w:pPr>
              <w:spacing w:after="60" w:line="200" w:lineRule="exact"/>
              <w:rPr>
                <w:rFonts w:cs="Arial"/>
                <w:b w:val="0"/>
                <w:bCs/>
                <w:color w:val="FFFFFF" w:themeColor="background1"/>
                <w:szCs w:val="18"/>
              </w:rPr>
            </w:pPr>
            <w:bookmarkStart w:id="20" w:name="_Application—Amended_site-specific_E"/>
            <w:bookmarkEnd w:id="20"/>
            <w:r w:rsidRPr="0047160B">
              <w:rPr>
                <w:rFonts w:cs="Arial"/>
                <w:bCs/>
                <w:color w:val="FFFFFF" w:themeColor="background1"/>
                <w:szCs w:val="18"/>
              </w:rPr>
              <w:t>Who</w:t>
            </w:r>
          </w:p>
        </w:tc>
        <w:tc>
          <w:tcPr>
            <w:tcW w:w="7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vAlign w:val="top"/>
          </w:tcPr>
          <w:p w14:paraId="79658268" w14:textId="77777777" w:rsidR="009131A8" w:rsidRPr="0047160B" w:rsidRDefault="009131A8">
            <w:pPr>
              <w:spacing w:after="60" w:line="200" w:lineRule="exact"/>
              <w:rPr>
                <w:rFonts w:cs="Arial"/>
                <w:bCs/>
                <w:color w:val="FFFFFF" w:themeColor="background1"/>
                <w:szCs w:val="18"/>
              </w:rPr>
            </w:pPr>
            <w:r w:rsidRPr="0047160B">
              <w:rPr>
                <w:rFonts w:cs="Arial"/>
                <w:bCs/>
                <w:color w:val="FFFFFF" w:themeColor="background1"/>
                <w:szCs w:val="18"/>
              </w:rPr>
              <w:t>Tick</w:t>
            </w:r>
          </w:p>
        </w:tc>
        <w:tc>
          <w:tcPr>
            <w:tcW w:w="265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14:paraId="4648C651" w14:textId="77777777" w:rsidR="009131A8" w:rsidRPr="006042BC" w:rsidRDefault="009131A8">
            <w:pPr>
              <w:spacing w:after="60" w:line="200" w:lineRule="exact"/>
              <w:rPr>
                <w:rFonts w:cs="Arial"/>
                <w:color w:val="FFFFFF" w:themeColor="background1"/>
                <w:szCs w:val="18"/>
              </w:rPr>
            </w:pPr>
            <w:r w:rsidRPr="006042BC">
              <w:rPr>
                <w:rFonts w:cs="Arial"/>
                <w:color w:val="FFFFFF" w:themeColor="background1"/>
                <w:szCs w:val="18"/>
              </w:rPr>
              <w:t>Steps</w:t>
            </w:r>
          </w:p>
        </w:tc>
        <w:tc>
          <w:tcPr>
            <w:tcW w:w="8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vAlign w:val="top"/>
          </w:tcPr>
          <w:p w14:paraId="70ECF90D" w14:textId="77777777" w:rsidR="009131A8" w:rsidRPr="0047160B" w:rsidRDefault="009131A8">
            <w:pPr>
              <w:spacing w:after="60" w:line="200" w:lineRule="exact"/>
              <w:rPr>
                <w:rFonts w:cs="Arial"/>
                <w:b w:val="0"/>
                <w:bCs/>
                <w:color w:val="FFFFFF" w:themeColor="background1"/>
                <w:szCs w:val="18"/>
              </w:rPr>
            </w:pPr>
            <w:r w:rsidRPr="0047160B">
              <w:rPr>
                <w:rFonts w:cs="Arial"/>
                <w:bCs/>
                <w:color w:val="FFFFFF" w:themeColor="background1"/>
                <w:szCs w:val="18"/>
              </w:rPr>
              <w:t>EP Act</w:t>
            </w:r>
          </w:p>
        </w:tc>
        <w:tc>
          <w:tcPr>
            <w:tcW w:w="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vAlign w:val="top"/>
          </w:tcPr>
          <w:p w14:paraId="4E1B4994" w14:textId="77777777" w:rsidR="009131A8" w:rsidRPr="0047160B" w:rsidRDefault="009131A8">
            <w:pPr>
              <w:spacing w:after="60" w:line="200" w:lineRule="exact"/>
              <w:rPr>
                <w:rFonts w:cs="Arial"/>
                <w:b w:val="0"/>
                <w:bCs/>
                <w:color w:val="FFFFFF" w:themeColor="background1"/>
                <w:szCs w:val="18"/>
              </w:rPr>
            </w:pPr>
            <w:r w:rsidRPr="0047160B">
              <w:rPr>
                <w:rFonts w:cs="Arial"/>
                <w:bCs/>
                <w:color w:val="FFFFFF" w:themeColor="background1"/>
                <w:szCs w:val="18"/>
              </w:rPr>
              <w:t>Time</w:t>
            </w:r>
          </w:p>
        </w:tc>
        <w:tc>
          <w:tcPr>
            <w:tcW w:w="39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vAlign w:val="top"/>
          </w:tcPr>
          <w:p w14:paraId="07E2954D" w14:textId="77777777" w:rsidR="009131A8" w:rsidRPr="0047160B" w:rsidRDefault="009131A8">
            <w:pPr>
              <w:spacing w:after="60" w:line="200" w:lineRule="exact"/>
              <w:rPr>
                <w:rFonts w:cs="Arial"/>
                <w:b w:val="0"/>
                <w:bCs/>
                <w:color w:val="FFFFFF" w:themeColor="background1"/>
                <w:szCs w:val="18"/>
              </w:rPr>
            </w:pPr>
            <w:r w:rsidRPr="0047160B">
              <w:rPr>
                <w:rFonts w:cs="Arial"/>
                <w:bCs/>
                <w:color w:val="FFFFFF" w:themeColor="background1"/>
                <w:szCs w:val="18"/>
              </w:rPr>
              <w:t>Resources</w:t>
            </w:r>
          </w:p>
        </w:tc>
      </w:tr>
      <w:tr w:rsidR="009131A8" w:rsidRPr="0047160B" w14:paraId="3B231A74" w14:textId="77777777" w:rsidTr="00B939C7">
        <w:tc>
          <w:tcPr>
            <w:tcW w:w="1129" w:type="dxa"/>
            <w:tcBorders>
              <w:top w:val="single" w:sz="4" w:space="0" w:color="FFFFFF" w:themeColor="background1"/>
              <w:bottom w:val="single" w:sz="4" w:space="0" w:color="auto"/>
            </w:tcBorders>
            <w:shd w:val="clear" w:color="auto" w:fill="C8C0BB"/>
            <w:vAlign w:val="top"/>
          </w:tcPr>
          <w:p w14:paraId="2F105CE4" w14:textId="77777777" w:rsidR="009131A8" w:rsidRPr="0047160B" w:rsidRDefault="009131A8">
            <w:pPr>
              <w:spacing w:after="60" w:line="200" w:lineRule="exact"/>
              <w:contextualSpacing/>
              <w:rPr>
                <w:rFonts w:cs="Arial"/>
                <w:szCs w:val="18"/>
              </w:rPr>
            </w:pPr>
            <w:r w:rsidRPr="0047160B">
              <w:rPr>
                <w:rFonts w:cs="Arial"/>
                <w:szCs w:val="18"/>
              </w:rPr>
              <w:t>Proponent</w:t>
            </w:r>
          </w:p>
        </w:tc>
        <w:tc>
          <w:tcPr>
            <w:tcW w:w="709" w:type="dxa"/>
            <w:tcBorders>
              <w:top w:val="single" w:sz="4" w:space="0" w:color="FFFFFF" w:themeColor="background1"/>
            </w:tcBorders>
            <w:shd w:val="clear" w:color="auto" w:fill="C8C0BB"/>
            <w:vAlign w:val="top"/>
          </w:tcPr>
          <w:p w14:paraId="21C86A27" w14:textId="77777777" w:rsidR="009131A8" w:rsidRPr="0047160B" w:rsidRDefault="00820FE6">
            <w:pPr>
              <w:spacing w:after="60" w:line="200" w:lineRule="exact"/>
              <w:contextualSpacing/>
              <w:rPr>
                <w:rFonts w:cs="Arial"/>
                <w:szCs w:val="18"/>
              </w:rPr>
            </w:pPr>
            <w:sdt>
              <w:sdtPr>
                <w:rPr>
                  <w:rFonts w:cs="Arial"/>
                  <w:szCs w:val="18"/>
                </w:rPr>
                <w:id w:val="824237704"/>
                <w14:checkbox>
                  <w14:checked w14:val="0"/>
                  <w14:checkedState w14:val="2612" w14:font="MS Gothic"/>
                  <w14:uncheckedState w14:val="2610" w14:font="MS Gothic"/>
                </w14:checkbox>
              </w:sdtPr>
              <w:sdtEndPr/>
              <w:sdtContent>
                <w:r w:rsidR="009131A8" w:rsidRPr="0047160B">
                  <w:rPr>
                    <w:rFonts w:ascii="Segoe UI Symbol" w:eastAsia="MS Gothic" w:hAnsi="Segoe UI Symbol" w:cs="Segoe UI Symbol"/>
                    <w:szCs w:val="18"/>
                  </w:rPr>
                  <w:t>☐</w:t>
                </w:r>
              </w:sdtContent>
            </w:sdt>
          </w:p>
        </w:tc>
        <w:tc>
          <w:tcPr>
            <w:tcW w:w="2657" w:type="dxa"/>
            <w:tcBorders>
              <w:top w:val="single" w:sz="4" w:space="0" w:color="FFFFFF" w:themeColor="background1"/>
            </w:tcBorders>
            <w:shd w:val="clear" w:color="auto" w:fill="C8C0BB"/>
            <w:vAlign w:val="top"/>
          </w:tcPr>
          <w:p w14:paraId="209D0D0C" w14:textId="59B56D67" w:rsidR="009131A8" w:rsidRPr="0047160B" w:rsidRDefault="009131A8">
            <w:pPr>
              <w:spacing w:after="60" w:line="200" w:lineRule="exact"/>
              <w:contextualSpacing/>
              <w:rPr>
                <w:rFonts w:cs="Arial"/>
                <w:szCs w:val="18"/>
              </w:rPr>
            </w:pPr>
            <w:r w:rsidRPr="0047160B">
              <w:rPr>
                <w:rFonts w:cs="Arial"/>
                <w:szCs w:val="18"/>
              </w:rPr>
              <w:t>Submit to DES</w:t>
            </w:r>
            <w:r w:rsidR="00187178">
              <w:rPr>
                <w:rFonts w:cs="Arial"/>
                <w:szCs w:val="18"/>
              </w:rPr>
              <w:t>I</w:t>
            </w:r>
            <w:r w:rsidRPr="0047160B">
              <w:rPr>
                <w:rFonts w:cs="Arial"/>
                <w:szCs w:val="18"/>
              </w:rPr>
              <w:t xml:space="preserve"> site-specific EA application </w:t>
            </w:r>
          </w:p>
        </w:tc>
        <w:tc>
          <w:tcPr>
            <w:tcW w:w="890" w:type="dxa"/>
            <w:tcBorders>
              <w:top w:val="single" w:sz="4" w:space="0" w:color="FFFFFF" w:themeColor="background1"/>
            </w:tcBorders>
            <w:shd w:val="clear" w:color="auto" w:fill="C8C0BB"/>
            <w:vAlign w:val="top"/>
          </w:tcPr>
          <w:p w14:paraId="440A45A6" w14:textId="77777777" w:rsidR="009131A8" w:rsidRPr="0047160B" w:rsidRDefault="009131A8">
            <w:pPr>
              <w:spacing w:after="60" w:line="200" w:lineRule="exact"/>
              <w:contextualSpacing/>
              <w:rPr>
                <w:rFonts w:cs="Arial"/>
                <w:szCs w:val="18"/>
              </w:rPr>
            </w:pPr>
            <w:r w:rsidRPr="0047160B">
              <w:rPr>
                <w:rFonts w:cs="Arial"/>
                <w:szCs w:val="18"/>
              </w:rPr>
              <w:t>124</w:t>
            </w:r>
          </w:p>
        </w:tc>
        <w:tc>
          <w:tcPr>
            <w:tcW w:w="850" w:type="dxa"/>
            <w:tcBorders>
              <w:top w:val="single" w:sz="4" w:space="0" w:color="FFFFFF" w:themeColor="background1"/>
            </w:tcBorders>
            <w:shd w:val="clear" w:color="auto" w:fill="C8C0BB"/>
            <w:vAlign w:val="top"/>
          </w:tcPr>
          <w:p w14:paraId="591EC54C" w14:textId="77777777" w:rsidR="009131A8" w:rsidRPr="0047160B" w:rsidRDefault="009131A8">
            <w:pPr>
              <w:spacing w:after="60" w:line="200" w:lineRule="exact"/>
              <w:contextualSpacing/>
              <w:rPr>
                <w:rFonts w:cs="Arial"/>
                <w:szCs w:val="18"/>
                <w:highlight w:val="yellow"/>
              </w:rPr>
            </w:pPr>
            <w:r w:rsidRPr="0047160B">
              <w:rPr>
                <w:rFonts w:cs="Arial"/>
                <w:szCs w:val="18"/>
              </w:rPr>
              <w:t>-</w:t>
            </w:r>
          </w:p>
        </w:tc>
        <w:tc>
          <w:tcPr>
            <w:tcW w:w="3963" w:type="dxa"/>
            <w:tcBorders>
              <w:top w:val="single" w:sz="4" w:space="0" w:color="FFFFFF" w:themeColor="background1"/>
            </w:tcBorders>
            <w:shd w:val="clear" w:color="auto" w:fill="C8C0BB"/>
            <w:vAlign w:val="top"/>
          </w:tcPr>
          <w:p w14:paraId="0C83E634" w14:textId="77777777" w:rsidR="009131A8" w:rsidRPr="0047160B" w:rsidRDefault="009131A8">
            <w:pPr>
              <w:spacing w:after="60" w:line="200" w:lineRule="exact"/>
              <w:contextualSpacing/>
              <w:rPr>
                <w:rFonts w:cs="Arial"/>
                <w:szCs w:val="18"/>
              </w:rPr>
            </w:pPr>
            <w:r w:rsidRPr="0047160B">
              <w:rPr>
                <w:rFonts w:cs="Arial"/>
                <w:szCs w:val="18"/>
              </w:rPr>
              <w:t xml:space="preserve">See </w:t>
            </w:r>
            <w:hyperlink r:id="rId26" w:history="1">
              <w:r w:rsidRPr="0047160B">
                <w:rPr>
                  <w:rStyle w:val="Hyperlink"/>
                  <w:rFonts w:cs="Arial"/>
                  <w:sz w:val="18"/>
                  <w:szCs w:val="18"/>
                </w:rPr>
                <w:t>Business Queensland</w:t>
              </w:r>
            </w:hyperlink>
            <w:r w:rsidRPr="0047160B">
              <w:rPr>
                <w:rFonts w:cs="Arial"/>
                <w:szCs w:val="18"/>
              </w:rPr>
              <w:t xml:space="preserve"> website e.g., </w:t>
            </w:r>
            <w:hyperlink r:id="rId27" w:history="1">
              <w:r w:rsidRPr="0047160B">
                <w:rPr>
                  <w:rStyle w:val="Hyperlink"/>
                  <w:rFonts w:cs="Arial"/>
                  <w:sz w:val="18"/>
                  <w:szCs w:val="18"/>
                </w:rPr>
                <w:t>Applying for an environmental authority</w:t>
              </w:r>
            </w:hyperlink>
            <w:r w:rsidRPr="0047160B">
              <w:rPr>
                <w:rFonts w:cs="Arial"/>
                <w:szCs w:val="18"/>
              </w:rPr>
              <w:t xml:space="preserve"> and </w:t>
            </w:r>
            <w:hyperlink r:id="rId28" w:history="1">
              <w:r w:rsidRPr="0047160B">
                <w:rPr>
                  <w:rStyle w:val="Hyperlink"/>
                  <w:rFonts w:cs="Arial"/>
                  <w:sz w:val="18"/>
                  <w:szCs w:val="18"/>
                </w:rPr>
                <w:t>Lodging your environmental authority application</w:t>
              </w:r>
            </w:hyperlink>
          </w:p>
        </w:tc>
      </w:tr>
      <w:tr w:rsidR="009131A8" w:rsidRPr="0047160B" w14:paraId="6129F066" w14:textId="77777777" w:rsidTr="00B939C7">
        <w:tc>
          <w:tcPr>
            <w:tcW w:w="1129" w:type="dxa"/>
            <w:tcBorders>
              <w:top w:val="single" w:sz="4" w:space="0" w:color="auto"/>
              <w:left w:val="single" w:sz="4" w:space="0" w:color="auto"/>
              <w:bottom w:val="single" w:sz="4" w:space="0" w:color="auto"/>
              <w:right w:val="single" w:sz="4" w:space="0" w:color="auto"/>
            </w:tcBorders>
            <w:vAlign w:val="top"/>
          </w:tcPr>
          <w:p w14:paraId="4CBAAB82" w14:textId="2032ED59" w:rsidR="009131A8" w:rsidRPr="0047160B" w:rsidRDefault="009131A8">
            <w:pPr>
              <w:spacing w:after="60" w:line="200" w:lineRule="exact"/>
              <w:contextualSpacing/>
              <w:rPr>
                <w:rFonts w:cs="Arial"/>
                <w:szCs w:val="18"/>
              </w:rPr>
            </w:pPr>
            <w:r w:rsidRPr="0047160B">
              <w:rPr>
                <w:rFonts w:cs="Arial"/>
                <w:szCs w:val="18"/>
              </w:rPr>
              <w:t>DES</w:t>
            </w:r>
            <w:r w:rsidR="00187178">
              <w:rPr>
                <w:rFonts w:cs="Arial"/>
                <w:szCs w:val="18"/>
              </w:rPr>
              <w:t>I</w:t>
            </w:r>
          </w:p>
        </w:tc>
        <w:tc>
          <w:tcPr>
            <w:tcW w:w="709" w:type="dxa"/>
            <w:tcBorders>
              <w:top w:val="single" w:sz="4" w:space="0" w:color="auto"/>
              <w:left w:val="single" w:sz="4" w:space="0" w:color="auto"/>
            </w:tcBorders>
            <w:vAlign w:val="top"/>
          </w:tcPr>
          <w:p w14:paraId="30526C20" w14:textId="77777777" w:rsidR="009131A8" w:rsidRPr="0047160B" w:rsidRDefault="00820FE6">
            <w:pPr>
              <w:spacing w:after="60" w:line="200" w:lineRule="exact"/>
              <w:contextualSpacing/>
              <w:rPr>
                <w:rFonts w:cs="Arial"/>
                <w:szCs w:val="18"/>
              </w:rPr>
            </w:pPr>
            <w:sdt>
              <w:sdtPr>
                <w:rPr>
                  <w:rFonts w:cs="Arial"/>
                  <w:szCs w:val="18"/>
                </w:rPr>
                <w:id w:val="2064289324"/>
                <w14:checkbox>
                  <w14:checked w14:val="0"/>
                  <w14:checkedState w14:val="2612" w14:font="MS Gothic"/>
                  <w14:uncheckedState w14:val="2610" w14:font="MS Gothic"/>
                </w14:checkbox>
              </w:sdtPr>
              <w:sdtEndPr/>
              <w:sdtContent>
                <w:r w:rsidR="009131A8" w:rsidRPr="0047160B">
                  <w:rPr>
                    <w:rFonts w:ascii="Segoe UI Symbol" w:eastAsia="MS Gothic" w:hAnsi="Segoe UI Symbol" w:cs="Segoe UI Symbol"/>
                    <w:szCs w:val="18"/>
                  </w:rPr>
                  <w:t>☐</w:t>
                </w:r>
              </w:sdtContent>
            </w:sdt>
          </w:p>
        </w:tc>
        <w:tc>
          <w:tcPr>
            <w:tcW w:w="2657" w:type="dxa"/>
            <w:tcBorders>
              <w:top w:val="single" w:sz="4" w:space="0" w:color="auto"/>
            </w:tcBorders>
            <w:vAlign w:val="top"/>
          </w:tcPr>
          <w:p w14:paraId="650ACF8E" w14:textId="77777777" w:rsidR="009131A8" w:rsidRPr="0047160B" w:rsidRDefault="009131A8">
            <w:pPr>
              <w:spacing w:after="60" w:line="200" w:lineRule="exact"/>
              <w:contextualSpacing/>
              <w:rPr>
                <w:rFonts w:cs="Arial"/>
                <w:szCs w:val="18"/>
              </w:rPr>
            </w:pPr>
            <w:r w:rsidRPr="0047160B">
              <w:rPr>
                <w:rFonts w:cs="Arial"/>
                <w:szCs w:val="18"/>
              </w:rPr>
              <w:t>Determine if the application is properly made</w:t>
            </w:r>
          </w:p>
        </w:tc>
        <w:tc>
          <w:tcPr>
            <w:tcW w:w="890" w:type="dxa"/>
            <w:tcBorders>
              <w:top w:val="single" w:sz="4" w:space="0" w:color="auto"/>
            </w:tcBorders>
            <w:vAlign w:val="top"/>
          </w:tcPr>
          <w:p w14:paraId="6AC962CF" w14:textId="77777777" w:rsidR="009131A8" w:rsidRPr="0047160B" w:rsidRDefault="009131A8">
            <w:pPr>
              <w:spacing w:after="60" w:line="200" w:lineRule="exact"/>
              <w:contextualSpacing/>
              <w:rPr>
                <w:rFonts w:cs="Arial"/>
                <w:szCs w:val="18"/>
              </w:rPr>
            </w:pPr>
            <w:r w:rsidRPr="0047160B">
              <w:rPr>
                <w:rFonts w:cs="Arial"/>
                <w:szCs w:val="18"/>
              </w:rPr>
              <w:t>127</w:t>
            </w:r>
          </w:p>
        </w:tc>
        <w:tc>
          <w:tcPr>
            <w:tcW w:w="850" w:type="dxa"/>
            <w:tcBorders>
              <w:top w:val="single" w:sz="4" w:space="0" w:color="auto"/>
            </w:tcBorders>
            <w:vAlign w:val="top"/>
          </w:tcPr>
          <w:p w14:paraId="4AE09270" w14:textId="7E86F5FF" w:rsidR="009131A8" w:rsidRPr="0047160B" w:rsidRDefault="009131A8">
            <w:pPr>
              <w:spacing w:after="60" w:line="200" w:lineRule="exact"/>
              <w:contextualSpacing/>
              <w:rPr>
                <w:rFonts w:cs="Arial"/>
                <w:szCs w:val="18"/>
              </w:rPr>
            </w:pPr>
            <w:r w:rsidRPr="0047160B">
              <w:rPr>
                <w:rFonts w:cs="Arial"/>
                <w:szCs w:val="18"/>
              </w:rPr>
              <w:t>10</w:t>
            </w:r>
            <w:r w:rsidR="004B178E">
              <w:rPr>
                <w:rFonts w:cs="Arial"/>
                <w:szCs w:val="18"/>
              </w:rPr>
              <w:t>bd</w:t>
            </w:r>
          </w:p>
        </w:tc>
        <w:tc>
          <w:tcPr>
            <w:tcW w:w="3963" w:type="dxa"/>
            <w:tcBorders>
              <w:top w:val="single" w:sz="4" w:space="0" w:color="auto"/>
            </w:tcBorders>
            <w:vAlign w:val="top"/>
          </w:tcPr>
          <w:p w14:paraId="245EBA9D" w14:textId="77777777" w:rsidR="009131A8" w:rsidRPr="0047160B" w:rsidRDefault="009131A8">
            <w:pPr>
              <w:spacing w:after="60" w:line="200" w:lineRule="exact"/>
              <w:contextualSpacing/>
              <w:rPr>
                <w:rFonts w:cs="Arial"/>
                <w:szCs w:val="18"/>
              </w:rPr>
            </w:pPr>
            <w:r w:rsidRPr="0047160B">
              <w:rPr>
                <w:rFonts w:cs="Arial"/>
                <w:szCs w:val="18"/>
              </w:rPr>
              <w:t>-</w:t>
            </w:r>
          </w:p>
        </w:tc>
      </w:tr>
      <w:tr w:rsidR="009131A8" w:rsidRPr="0047160B" w14:paraId="6A9B3F85" w14:textId="77777777" w:rsidTr="00B939C7">
        <w:tc>
          <w:tcPr>
            <w:tcW w:w="1129" w:type="dxa"/>
            <w:tcBorders>
              <w:top w:val="single" w:sz="4" w:space="0" w:color="auto"/>
              <w:left w:val="single" w:sz="4" w:space="0" w:color="auto"/>
              <w:bottom w:val="single" w:sz="4" w:space="0" w:color="auto"/>
              <w:right w:val="single" w:sz="4" w:space="0" w:color="auto"/>
            </w:tcBorders>
            <w:vAlign w:val="top"/>
          </w:tcPr>
          <w:p w14:paraId="20F87151" w14:textId="5CC83C82" w:rsidR="009131A8" w:rsidRPr="0047160B" w:rsidRDefault="009131A8">
            <w:pPr>
              <w:spacing w:after="60" w:line="200" w:lineRule="exact"/>
              <w:contextualSpacing/>
              <w:rPr>
                <w:rFonts w:cs="Arial"/>
                <w:szCs w:val="18"/>
              </w:rPr>
            </w:pPr>
            <w:r w:rsidRPr="0047160B">
              <w:rPr>
                <w:rFonts w:cs="Arial"/>
                <w:szCs w:val="18"/>
              </w:rPr>
              <w:t>DES</w:t>
            </w:r>
            <w:r w:rsidR="005C2785">
              <w:rPr>
                <w:rFonts w:cs="Arial"/>
                <w:szCs w:val="18"/>
              </w:rPr>
              <w:t xml:space="preserve"> </w:t>
            </w:r>
            <w:r w:rsidR="00187178">
              <w:rPr>
                <w:rFonts w:cs="Arial"/>
                <w:szCs w:val="18"/>
              </w:rPr>
              <w:t>I</w:t>
            </w:r>
          </w:p>
        </w:tc>
        <w:tc>
          <w:tcPr>
            <w:tcW w:w="709" w:type="dxa"/>
            <w:tcBorders>
              <w:top w:val="single" w:sz="4" w:space="0" w:color="auto"/>
              <w:left w:val="single" w:sz="4" w:space="0" w:color="auto"/>
            </w:tcBorders>
            <w:vAlign w:val="top"/>
          </w:tcPr>
          <w:p w14:paraId="761FF85B" w14:textId="77777777" w:rsidR="009131A8" w:rsidRPr="0047160B" w:rsidRDefault="00820FE6">
            <w:pPr>
              <w:spacing w:after="60" w:line="200" w:lineRule="exact"/>
              <w:contextualSpacing/>
              <w:rPr>
                <w:rFonts w:cs="Arial"/>
                <w:szCs w:val="18"/>
              </w:rPr>
            </w:pPr>
            <w:sdt>
              <w:sdtPr>
                <w:rPr>
                  <w:rFonts w:cs="Arial"/>
                  <w:szCs w:val="18"/>
                </w:rPr>
                <w:id w:val="-2143188293"/>
                <w14:checkbox>
                  <w14:checked w14:val="0"/>
                  <w14:checkedState w14:val="2612" w14:font="MS Gothic"/>
                  <w14:uncheckedState w14:val="2610" w14:font="MS Gothic"/>
                </w14:checkbox>
              </w:sdtPr>
              <w:sdtEndPr/>
              <w:sdtContent>
                <w:r w:rsidR="009131A8" w:rsidRPr="0047160B">
                  <w:rPr>
                    <w:rFonts w:ascii="Segoe UI Symbol" w:eastAsia="MS Gothic" w:hAnsi="Segoe UI Symbol" w:cs="Segoe UI Symbol"/>
                    <w:szCs w:val="18"/>
                  </w:rPr>
                  <w:t>☐</w:t>
                </w:r>
              </w:sdtContent>
            </w:sdt>
          </w:p>
        </w:tc>
        <w:tc>
          <w:tcPr>
            <w:tcW w:w="2657" w:type="dxa"/>
            <w:tcBorders>
              <w:top w:val="single" w:sz="4" w:space="0" w:color="auto"/>
            </w:tcBorders>
            <w:vAlign w:val="top"/>
          </w:tcPr>
          <w:p w14:paraId="4387A349" w14:textId="260FEFDC" w:rsidR="009131A8" w:rsidRPr="0047160B" w:rsidRDefault="00CD2288">
            <w:pPr>
              <w:spacing w:after="60" w:line="200" w:lineRule="exact"/>
              <w:contextualSpacing/>
              <w:rPr>
                <w:rFonts w:cs="Arial"/>
                <w:szCs w:val="18"/>
              </w:rPr>
            </w:pPr>
            <w:r>
              <w:rPr>
                <w:rFonts w:cs="Arial"/>
                <w:szCs w:val="18"/>
              </w:rPr>
              <w:t>Chief executive d</w:t>
            </w:r>
            <w:r w:rsidR="009131A8" w:rsidRPr="0047160B">
              <w:rPr>
                <w:rFonts w:cs="Arial"/>
                <w:szCs w:val="18"/>
              </w:rPr>
              <w:t>etermine</w:t>
            </w:r>
            <w:r>
              <w:rPr>
                <w:rFonts w:cs="Arial"/>
                <w:szCs w:val="18"/>
              </w:rPr>
              <w:t>s</w:t>
            </w:r>
            <w:r w:rsidR="009131A8" w:rsidRPr="0047160B">
              <w:rPr>
                <w:rFonts w:cs="Arial"/>
                <w:szCs w:val="18"/>
              </w:rPr>
              <w:t xml:space="preserve"> if an EIS is required</w:t>
            </w:r>
          </w:p>
        </w:tc>
        <w:tc>
          <w:tcPr>
            <w:tcW w:w="890" w:type="dxa"/>
            <w:tcBorders>
              <w:top w:val="single" w:sz="4" w:space="0" w:color="auto"/>
            </w:tcBorders>
            <w:vAlign w:val="top"/>
          </w:tcPr>
          <w:p w14:paraId="458FF479" w14:textId="77777777" w:rsidR="009131A8" w:rsidRPr="0047160B" w:rsidRDefault="009131A8">
            <w:pPr>
              <w:spacing w:after="60" w:line="200" w:lineRule="exact"/>
              <w:contextualSpacing/>
              <w:rPr>
                <w:rFonts w:cs="Arial"/>
                <w:szCs w:val="18"/>
              </w:rPr>
            </w:pPr>
            <w:r w:rsidRPr="0047160B">
              <w:rPr>
                <w:rFonts w:cs="Arial"/>
                <w:szCs w:val="18"/>
              </w:rPr>
              <w:t>143</w:t>
            </w:r>
          </w:p>
        </w:tc>
        <w:tc>
          <w:tcPr>
            <w:tcW w:w="850" w:type="dxa"/>
            <w:tcBorders>
              <w:top w:val="single" w:sz="4" w:space="0" w:color="auto"/>
            </w:tcBorders>
            <w:vAlign w:val="top"/>
          </w:tcPr>
          <w:p w14:paraId="3EA28E57" w14:textId="77777777" w:rsidR="009131A8" w:rsidRPr="0047160B" w:rsidRDefault="009131A8">
            <w:pPr>
              <w:spacing w:after="60" w:line="200" w:lineRule="exact"/>
              <w:contextualSpacing/>
              <w:rPr>
                <w:rFonts w:cs="Arial"/>
                <w:szCs w:val="18"/>
                <w:highlight w:val="yellow"/>
              </w:rPr>
            </w:pPr>
            <w:r w:rsidRPr="0047160B">
              <w:rPr>
                <w:rFonts w:cs="Arial"/>
                <w:szCs w:val="18"/>
              </w:rPr>
              <w:t>-</w:t>
            </w:r>
          </w:p>
        </w:tc>
        <w:tc>
          <w:tcPr>
            <w:tcW w:w="3963" w:type="dxa"/>
            <w:tcBorders>
              <w:top w:val="single" w:sz="4" w:space="0" w:color="auto"/>
            </w:tcBorders>
            <w:vAlign w:val="top"/>
          </w:tcPr>
          <w:p w14:paraId="7D3B64E9" w14:textId="441C633B" w:rsidR="009131A8" w:rsidRPr="0047160B" w:rsidRDefault="009131A8">
            <w:pPr>
              <w:spacing w:after="60" w:line="200" w:lineRule="exact"/>
              <w:contextualSpacing/>
              <w:rPr>
                <w:rFonts w:cs="Arial"/>
                <w:szCs w:val="18"/>
              </w:rPr>
            </w:pPr>
            <w:r w:rsidRPr="0047160B">
              <w:rPr>
                <w:rFonts w:cs="Arial"/>
                <w:szCs w:val="18"/>
              </w:rPr>
              <w:t xml:space="preserve">Decision criteria: Chief executive uses the department’s guideline </w:t>
            </w:r>
            <w:hyperlink r:id="rId29" w:history="1">
              <w:r w:rsidRPr="0047160B">
                <w:rPr>
                  <w:rStyle w:val="Hyperlink"/>
                  <w:rFonts w:cs="Arial"/>
                  <w:sz w:val="18"/>
                  <w:szCs w:val="18"/>
                </w:rPr>
                <w:t>Criteria for EIS for resource projects under the EP Act</w:t>
              </w:r>
            </w:hyperlink>
            <w:r w:rsidRPr="0047160B">
              <w:rPr>
                <w:rFonts w:cs="Arial"/>
                <w:szCs w:val="18"/>
              </w:rPr>
              <w:t xml:space="preserve"> (ESR/2016/2160) including the standard criteria under the EP Act</w:t>
            </w:r>
          </w:p>
        </w:tc>
      </w:tr>
      <w:tr w:rsidR="009131A8" w:rsidRPr="0047160B" w14:paraId="52214076" w14:textId="77777777" w:rsidTr="00B939C7">
        <w:tc>
          <w:tcPr>
            <w:tcW w:w="1129" w:type="dxa"/>
            <w:tcBorders>
              <w:top w:val="single" w:sz="4" w:space="0" w:color="auto"/>
              <w:left w:val="single" w:sz="4" w:space="0" w:color="auto"/>
              <w:bottom w:val="single" w:sz="4" w:space="0" w:color="auto"/>
              <w:right w:val="single" w:sz="4" w:space="0" w:color="auto"/>
            </w:tcBorders>
            <w:vAlign w:val="top"/>
          </w:tcPr>
          <w:p w14:paraId="60E0BB57" w14:textId="08C62484" w:rsidR="009131A8" w:rsidRPr="0047160B" w:rsidRDefault="009131A8">
            <w:pPr>
              <w:spacing w:after="60" w:line="200" w:lineRule="exact"/>
              <w:contextualSpacing/>
              <w:rPr>
                <w:rFonts w:cs="Arial"/>
                <w:szCs w:val="18"/>
              </w:rPr>
            </w:pPr>
            <w:r w:rsidRPr="0047160B">
              <w:rPr>
                <w:rFonts w:cs="Arial"/>
                <w:szCs w:val="18"/>
              </w:rPr>
              <w:t>DES</w:t>
            </w:r>
            <w:r w:rsidR="00187178">
              <w:rPr>
                <w:rFonts w:cs="Arial"/>
                <w:szCs w:val="18"/>
              </w:rPr>
              <w:t>I</w:t>
            </w:r>
          </w:p>
        </w:tc>
        <w:tc>
          <w:tcPr>
            <w:tcW w:w="709" w:type="dxa"/>
            <w:tcBorders>
              <w:left w:val="single" w:sz="4" w:space="0" w:color="auto"/>
            </w:tcBorders>
            <w:vAlign w:val="top"/>
          </w:tcPr>
          <w:p w14:paraId="287FD345" w14:textId="77777777" w:rsidR="009131A8" w:rsidRPr="0047160B" w:rsidRDefault="00820FE6">
            <w:pPr>
              <w:spacing w:after="60" w:line="200" w:lineRule="exact"/>
              <w:contextualSpacing/>
              <w:rPr>
                <w:rFonts w:cs="Arial"/>
                <w:szCs w:val="18"/>
              </w:rPr>
            </w:pPr>
            <w:sdt>
              <w:sdtPr>
                <w:rPr>
                  <w:rFonts w:cs="Arial"/>
                  <w:szCs w:val="18"/>
                </w:rPr>
                <w:id w:val="-1888479797"/>
                <w14:checkbox>
                  <w14:checked w14:val="0"/>
                  <w14:checkedState w14:val="2612" w14:font="MS Gothic"/>
                  <w14:uncheckedState w14:val="2610" w14:font="MS Gothic"/>
                </w14:checkbox>
              </w:sdtPr>
              <w:sdtEndPr/>
              <w:sdtContent>
                <w:r w:rsidR="009131A8" w:rsidRPr="0047160B">
                  <w:rPr>
                    <w:rFonts w:ascii="Segoe UI Symbol" w:eastAsia="MS Gothic" w:hAnsi="Segoe UI Symbol" w:cs="Segoe UI Symbol"/>
                    <w:szCs w:val="18"/>
                  </w:rPr>
                  <w:t>☐</w:t>
                </w:r>
              </w:sdtContent>
            </w:sdt>
          </w:p>
        </w:tc>
        <w:tc>
          <w:tcPr>
            <w:tcW w:w="2657" w:type="dxa"/>
            <w:vAlign w:val="top"/>
          </w:tcPr>
          <w:p w14:paraId="4AD8CFAA" w14:textId="77777777" w:rsidR="009131A8" w:rsidRPr="0047160B" w:rsidRDefault="009131A8">
            <w:pPr>
              <w:spacing w:after="60" w:line="200" w:lineRule="exact"/>
              <w:contextualSpacing/>
              <w:rPr>
                <w:rFonts w:cs="Arial"/>
                <w:szCs w:val="18"/>
              </w:rPr>
            </w:pPr>
            <w:r w:rsidRPr="0047160B">
              <w:rPr>
                <w:rFonts w:cs="Arial"/>
                <w:szCs w:val="18"/>
              </w:rPr>
              <w:t xml:space="preserve">If an EIS is required, issue information request notifying the proponent </w:t>
            </w:r>
          </w:p>
        </w:tc>
        <w:tc>
          <w:tcPr>
            <w:tcW w:w="890" w:type="dxa"/>
            <w:vAlign w:val="top"/>
          </w:tcPr>
          <w:p w14:paraId="7AA37F2D" w14:textId="77777777" w:rsidR="009131A8" w:rsidRPr="0047160B" w:rsidRDefault="009131A8">
            <w:pPr>
              <w:spacing w:after="60" w:line="200" w:lineRule="exact"/>
              <w:contextualSpacing/>
              <w:rPr>
                <w:rFonts w:cs="Arial"/>
                <w:szCs w:val="18"/>
              </w:rPr>
            </w:pPr>
            <w:r w:rsidRPr="0047160B">
              <w:rPr>
                <w:rFonts w:cs="Arial"/>
                <w:szCs w:val="18"/>
              </w:rPr>
              <w:t>140</w:t>
            </w:r>
          </w:p>
        </w:tc>
        <w:tc>
          <w:tcPr>
            <w:tcW w:w="850" w:type="dxa"/>
            <w:vAlign w:val="top"/>
          </w:tcPr>
          <w:p w14:paraId="6D52DA0E" w14:textId="70A47B2E" w:rsidR="009131A8" w:rsidRPr="0047160B" w:rsidRDefault="009131A8">
            <w:pPr>
              <w:spacing w:after="60" w:line="200" w:lineRule="exact"/>
              <w:contextualSpacing/>
              <w:rPr>
                <w:rFonts w:cs="Arial"/>
                <w:szCs w:val="18"/>
              </w:rPr>
            </w:pPr>
            <w:r w:rsidRPr="0047160B">
              <w:rPr>
                <w:rFonts w:cs="Arial"/>
                <w:szCs w:val="18"/>
              </w:rPr>
              <w:t>20-30</w:t>
            </w:r>
            <w:r w:rsidR="004B178E">
              <w:rPr>
                <w:rFonts w:cs="Arial"/>
                <w:szCs w:val="18"/>
              </w:rPr>
              <w:t>bd</w:t>
            </w:r>
          </w:p>
        </w:tc>
        <w:tc>
          <w:tcPr>
            <w:tcW w:w="3963" w:type="dxa"/>
            <w:vAlign w:val="top"/>
          </w:tcPr>
          <w:p w14:paraId="1E843CE8" w14:textId="77777777" w:rsidR="009131A8" w:rsidRPr="0047160B" w:rsidRDefault="009131A8">
            <w:pPr>
              <w:spacing w:after="60" w:line="200" w:lineRule="exact"/>
              <w:contextualSpacing/>
              <w:rPr>
                <w:rFonts w:cs="Arial"/>
                <w:szCs w:val="18"/>
              </w:rPr>
            </w:pPr>
            <w:r w:rsidRPr="0047160B">
              <w:rPr>
                <w:rFonts w:cs="Arial"/>
                <w:szCs w:val="18"/>
              </w:rPr>
              <w:t>-</w:t>
            </w:r>
          </w:p>
        </w:tc>
      </w:tr>
    </w:tbl>
    <w:p w14:paraId="5B0351F3" w14:textId="75AE665D" w:rsidR="003D787E" w:rsidRDefault="003D787E" w:rsidP="00265E1F">
      <w:pPr>
        <w:pStyle w:val="Heading3"/>
      </w:pPr>
      <w:bookmarkStart w:id="21" w:name="_Application—Voluntary_EIS_applicati"/>
      <w:bookmarkStart w:id="22" w:name="_Toc149241088"/>
      <w:bookmarkStart w:id="23" w:name="_Toc164268138"/>
      <w:bookmarkEnd w:id="21"/>
      <w:r w:rsidRPr="003C5FF0">
        <w:t>Application—Voluntary EIS</w:t>
      </w:r>
      <w:r w:rsidR="00286B07">
        <w:t xml:space="preserve"> application</w:t>
      </w:r>
      <w:bookmarkEnd w:id="22"/>
      <w:r w:rsidR="00D63614">
        <w:t xml:space="preserve"> (Table </w:t>
      </w:r>
      <w:r w:rsidR="00F834DE">
        <w:t>6</w:t>
      </w:r>
      <w:r w:rsidR="00D63614">
        <w:t>)</w:t>
      </w:r>
      <w:bookmarkEnd w:id="23"/>
    </w:p>
    <w:tbl>
      <w:tblPr>
        <w:tblStyle w:val="TableGrid"/>
        <w:tblW w:w="10195" w:type="dxa"/>
        <w:tblLayout w:type="fixed"/>
        <w:tblLook w:val="04A0" w:firstRow="1" w:lastRow="0" w:firstColumn="1" w:lastColumn="0" w:noHBand="0" w:noVBand="1"/>
      </w:tblPr>
      <w:tblGrid>
        <w:gridCol w:w="1129"/>
        <w:gridCol w:w="709"/>
        <w:gridCol w:w="2657"/>
        <w:gridCol w:w="887"/>
        <w:gridCol w:w="850"/>
        <w:gridCol w:w="3963"/>
      </w:tblGrid>
      <w:tr w:rsidR="00BA2DBA" w:rsidRPr="0047160B" w14:paraId="64AD5520" w14:textId="77777777" w:rsidTr="00C442F2">
        <w:trPr>
          <w:cnfStyle w:val="100000000000" w:firstRow="1" w:lastRow="0" w:firstColumn="0" w:lastColumn="0" w:oddVBand="0" w:evenVBand="0" w:oddHBand="0" w:evenHBand="0" w:firstRowFirstColumn="0" w:firstRowLastColumn="0" w:lastRowFirstColumn="0" w:lastRowLastColumn="0"/>
          <w:trHeight w:val="340"/>
        </w:trPr>
        <w:tc>
          <w:tcPr>
            <w:tcW w:w="1129" w:type="dxa"/>
            <w:shd w:val="clear" w:color="auto" w:fill="000000" w:themeFill="text1"/>
            <w:vAlign w:val="bottom"/>
          </w:tcPr>
          <w:p w14:paraId="6543A75B" w14:textId="77777777" w:rsidR="00BA2DBA" w:rsidRPr="0047160B" w:rsidRDefault="00BA2DBA" w:rsidP="00FF47EB">
            <w:pPr>
              <w:spacing w:after="60" w:line="200" w:lineRule="exact"/>
              <w:contextualSpacing/>
              <w:rPr>
                <w:rFonts w:cs="Arial"/>
                <w:b w:val="0"/>
                <w:bCs/>
                <w:color w:val="FFFFFF" w:themeColor="background1"/>
                <w:szCs w:val="18"/>
              </w:rPr>
            </w:pPr>
            <w:r w:rsidRPr="0047160B">
              <w:rPr>
                <w:rFonts w:cs="Arial"/>
                <w:bCs/>
                <w:color w:val="FFFFFF" w:themeColor="background1"/>
                <w:szCs w:val="18"/>
              </w:rPr>
              <w:t>Who</w:t>
            </w:r>
          </w:p>
        </w:tc>
        <w:tc>
          <w:tcPr>
            <w:tcW w:w="709" w:type="dxa"/>
            <w:shd w:val="clear" w:color="auto" w:fill="000000" w:themeFill="text1"/>
            <w:vAlign w:val="bottom"/>
          </w:tcPr>
          <w:p w14:paraId="6F7838C1" w14:textId="77777777" w:rsidR="00BA2DBA" w:rsidRPr="0047160B" w:rsidRDefault="00BA2DBA" w:rsidP="00FF47EB">
            <w:pPr>
              <w:spacing w:after="60" w:line="200" w:lineRule="exact"/>
              <w:contextualSpacing/>
              <w:rPr>
                <w:rFonts w:cs="Arial"/>
                <w:bCs/>
                <w:color w:val="FFFFFF" w:themeColor="background1"/>
                <w:szCs w:val="18"/>
              </w:rPr>
            </w:pPr>
            <w:r>
              <w:rPr>
                <w:rFonts w:cs="Arial"/>
                <w:bCs/>
                <w:color w:val="FFFFFF" w:themeColor="background1"/>
                <w:szCs w:val="18"/>
              </w:rPr>
              <w:t>Tick</w:t>
            </w:r>
          </w:p>
        </w:tc>
        <w:tc>
          <w:tcPr>
            <w:tcW w:w="2657" w:type="dxa"/>
            <w:shd w:val="clear" w:color="auto" w:fill="000000" w:themeFill="text1"/>
            <w:vAlign w:val="bottom"/>
          </w:tcPr>
          <w:p w14:paraId="72263720" w14:textId="77777777" w:rsidR="00BA2DBA" w:rsidRPr="0047160B" w:rsidRDefault="00BA2DBA" w:rsidP="00FF47EB">
            <w:pPr>
              <w:spacing w:after="60" w:line="200" w:lineRule="exact"/>
              <w:contextualSpacing/>
              <w:rPr>
                <w:rFonts w:cs="Arial"/>
                <w:b w:val="0"/>
                <w:bCs/>
                <w:color w:val="FFFFFF" w:themeColor="background1"/>
                <w:szCs w:val="18"/>
              </w:rPr>
            </w:pPr>
            <w:r w:rsidRPr="0047160B">
              <w:rPr>
                <w:rFonts w:cs="Arial"/>
                <w:bCs/>
                <w:color w:val="FFFFFF" w:themeColor="background1"/>
                <w:szCs w:val="18"/>
              </w:rPr>
              <w:t>Steps</w:t>
            </w:r>
          </w:p>
        </w:tc>
        <w:tc>
          <w:tcPr>
            <w:tcW w:w="887" w:type="dxa"/>
            <w:shd w:val="clear" w:color="auto" w:fill="000000" w:themeFill="text1"/>
            <w:vAlign w:val="bottom"/>
          </w:tcPr>
          <w:p w14:paraId="3F1DBFEF" w14:textId="77777777" w:rsidR="00BA2DBA" w:rsidRPr="0047160B" w:rsidRDefault="00BA2DBA" w:rsidP="00FF47EB">
            <w:pPr>
              <w:spacing w:after="60" w:line="200" w:lineRule="exact"/>
              <w:contextualSpacing/>
              <w:rPr>
                <w:rFonts w:cs="Arial"/>
                <w:b w:val="0"/>
                <w:bCs/>
                <w:color w:val="FFFFFF" w:themeColor="background1"/>
                <w:szCs w:val="18"/>
              </w:rPr>
            </w:pPr>
            <w:r w:rsidRPr="0047160B">
              <w:rPr>
                <w:rFonts w:cs="Arial"/>
                <w:bCs/>
                <w:color w:val="FFFFFF" w:themeColor="background1"/>
                <w:szCs w:val="18"/>
              </w:rPr>
              <w:t>EP Act</w:t>
            </w:r>
          </w:p>
        </w:tc>
        <w:tc>
          <w:tcPr>
            <w:tcW w:w="850" w:type="dxa"/>
            <w:shd w:val="clear" w:color="auto" w:fill="000000" w:themeFill="text1"/>
            <w:vAlign w:val="bottom"/>
          </w:tcPr>
          <w:p w14:paraId="735910A8" w14:textId="77777777" w:rsidR="00BA2DBA" w:rsidRPr="0047160B" w:rsidRDefault="00BA2DBA" w:rsidP="00FF47EB">
            <w:pPr>
              <w:spacing w:after="60" w:line="200" w:lineRule="exact"/>
              <w:contextualSpacing/>
              <w:rPr>
                <w:rFonts w:cs="Arial"/>
                <w:b w:val="0"/>
                <w:bCs/>
                <w:color w:val="FFFFFF" w:themeColor="background1"/>
                <w:szCs w:val="18"/>
              </w:rPr>
            </w:pPr>
            <w:r w:rsidRPr="0047160B">
              <w:rPr>
                <w:rFonts w:cs="Arial"/>
                <w:bCs/>
                <w:color w:val="FFFFFF" w:themeColor="background1"/>
                <w:szCs w:val="18"/>
              </w:rPr>
              <w:t>Time</w:t>
            </w:r>
          </w:p>
        </w:tc>
        <w:tc>
          <w:tcPr>
            <w:tcW w:w="3963" w:type="dxa"/>
            <w:shd w:val="clear" w:color="auto" w:fill="000000" w:themeFill="text1"/>
            <w:vAlign w:val="bottom"/>
          </w:tcPr>
          <w:p w14:paraId="3AE0FF42" w14:textId="77777777" w:rsidR="00BA2DBA" w:rsidRPr="0047160B" w:rsidRDefault="00BA2DBA" w:rsidP="00FF47EB">
            <w:pPr>
              <w:spacing w:after="60" w:line="200" w:lineRule="exact"/>
              <w:contextualSpacing/>
              <w:rPr>
                <w:rFonts w:cs="Arial"/>
                <w:b w:val="0"/>
                <w:bCs/>
                <w:color w:val="FFFFFF" w:themeColor="background1"/>
                <w:szCs w:val="18"/>
              </w:rPr>
            </w:pPr>
            <w:r w:rsidRPr="0047160B">
              <w:rPr>
                <w:rFonts w:cs="Arial"/>
                <w:bCs/>
                <w:color w:val="FFFFFF" w:themeColor="background1"/>
                <w:szCs w:val="18"/>
              </w:rPr>
              <w:t>Resources</w:t>
            </w:r>
          </w:p>
        </w:tc>
      </w:tr>
      <w:tr w:rsidR="00BA2DBA" w:rsidRPr="0047160B" w14:paraId="03FA48A2" w14:textId="77777777" w:rsidTr="00D37D62">
        <w:tc>
          <w:tcPr>
            <w:tcW w:w="1129" w:type="dxa"/>
            <w:shd w:val="clear" w:color="auto" w:fill="C8C0BB"/>
            <w:vAlign w:val="top"/>
          </w:tcPr>
          <w:p w14:paraId="68A797C5" w14:textId="77777777" w:rsidR="00BA2DBA" w:rsidRPr="0047160B" w:rsidRDefault="00BA2DBA">
            <w:pPr>
              <w:spacing w:after="60" w:line="200" w:lineRule="exact"/>
              <w:contextualSpacing/>
              <w:jc w:val="both"/>
              <w:rPr>
                <w:rFonts w:cs="Arial"/>
                <w:szCs w:val="18"/>
              </w:rPr>
            </w:pPr>
            <w:r w:rsidRPr="0047160B">
              <w:rPr>
                <w:rFonts w:cs="Arial"/>
                <w:szCs w:val="18"/>
              </w:rPr>
              <w:t>Proponent</w:t>
            </w:r>
          </w:p>
        </w:tc>
        <w:tc>
          <w:tcPr>
            <w:tcW w:w="709" w:type="dxa"/>
            <w:shd w:val="clear" w:color="auto" w:fill="C8C0BB"/>
            <w:vAlign w:val="top"/>
          </w:tcPr>
          <w:p w14:paraId="00765708" w14:textId="77777777" w:rsidR="00BA2DBA" w:rsidRPr="0047160B" w:rsidRDefault="00820FE6">
            <w:pPr>
              <w:spacing w:after="60" w:line="200" w:lineRule="exact"/>
              <w:contextualSpacing/>
              <w:jc w:val="both"/>
              <w:rPr>
                <w:rFonts w:cs="Arial"/>
                <w:szCs w:val="18"/>
              </w:rPr>
            </w:pPr>
            <w:sdt>
              <w:sdtPr>
                <w:rPr>
                  <w:rFonts w:cs="Arial"/>
                  <w:szCs w:val="18"/>
                </w:rPr>
                <w:id w:val="142318183"/>
                <w14:checkbox>
                  <w14:checked w14:val="0"/>
                  <w14:checkedState w14:val="2612" w14:font="MS Gothic"/>
                  <w14:uncheckedState w14:val="2610" w14:font="MS Gothic"/>
                </w14:checkbox>
              </w:sdtPr>
              <w:sdtEndPr/>
              <w:sdtContent>
                <w:r w:rsidR="00BA2DBA" w:rsidRPr="0047160B">
                  <w:rPr>
                    <w:rFonts w:ascii="Segoe UI Symbol" w:eastAsia="MS Gothic" w:hAnsi="Segoe UI Symbol" w:cs="Segoe UI Symbol"/>
                    <w:szCs w:val="18"/>
                  </w:rPr>
                  <w:t>☐</w:t>
                </w:r>
              </w:sdtContent>
            </w:sdt>
          </w:p>
        </w:tc>
        <w:tc>
          <w:tcPr>
            <w:tcW w:w="2657" w:type="dxa"/>
            <w:shd w:val="clear" w:color="auto" w:fill="C8C0BB"/>
            <w:vAlign w:val="top"/>
          </w:tcPr>
          <w:p w14:paraId="56F5880D" w14:textId="1DFDC6A4" w:rsidR="00BA2DBA" w:rsidRPr="0047160B" w:rsidRDefault="00BA2DBA" w:rsidP="000E3653">
            <w:pPr>
              <w:spacing w:after="60" w:line="200" w:lineRule="exact"/>
              <w:contextualSpacing/>
              <w:rPr>
                <w:rFonts w:cs="Arial"/>
                <w:szCs w:val="18"/>
              </w:rPr>
            </w:pPr>
            <w:r w:rsidRPr="0047160B">
              <w:rPr>
                <w:rFonts w:cs="Arial"/>
                <w:szCs w:val="18"/>
              </w:rPr>
              <w:t>Submit to DES</w:t>
            </w:r>
            <w:r w:rsidR="00FA5D7C">
              <w:rPr>
                <w:rFonts w:cs="Arial"/>
                <w:szCs w:val="18"/>
              </w:rPr>
              <w:t>I</w:t>
            </w:r>
            <w:r w:rsidRPr="0047160B">
              <w:rPr>
                <w:rFonts w:cs="Arial"/>
                <w:szCs w:val="18"/>
              </w:rPr>
              <w:t>:</w:t>
            </w:r>
          </w:p>
          <w:p w14:paraId="247132C4" w14:textId="77777777" w:rsidR="00BA2DBA" w:rsidRPr="0047160B" w:rsidRDefault="00BA2DBA" w:rsidP="00A30532">
            <w:pPr>
              <w:numPr>
                <w:ilvl w:val="0"/>
                <w:numId w:val="17"/>
              </w:numPr>
              <w:spacing w:after="60" w:line="200" w:lineRule="exact"/>
              <w:contextualSpacing/>
              <w:rPr>
                <w:rFonts w:cs="Arial"/>
                <w:szCs w:val="18"/>
              </w:rPr>
            </w:pPr>
            <w:r w:rsidRPr="0047160B">
              <w:rPr>
                <w:rFonts w:cs="Arial"/>
                <w:szCs w:val="18"/>
              </w:rPr>
              <w:t>application form</w:t>
            </w:r>
          </w:p>
          <w:p w14:paraId="25B5588E" w14:textId="45C1975A" w:rsidR="00BA2DBA" w:rsidRPr="0047160B" w:rsidRDefault="000E3653" w:rsidP="00A30532">
            <w:pPr>
              <w:numPr>
                <w:ilvl w:val="0"/>
                <w:numId w:val="17"/>
              </w:numPr>
              <w:spacing w:after="60" w:line="200" w:lineRule="exact"/>
              <w:contextualSpacing/>
              <w:rPr>
                <w:rFonts w:cs="Arial"/>
                <w:szCs w:val="18"/>
              </w:rPr>
            </w:pPr>
            <w:r>
              <w:rPr>
                <w:rFonts w:cs="Arial"/>
                <w:szCs w:val="18"/>
              </w:rPr>
              <w:t>Initial advice statement (</w:t>
            </w:r>
            <w:r w:rsidR="00BA2DBA" w:rsidRPr="0047160B">
              <w:rPr>
                <w:rFonts w:cs="Arial"/>
                <w:szCs w:val="18"/>
              </w:rPr>
              <w:t>IAS</w:t>
            </w:r>
            <w:r>
              <w:rPr>
                <w:rFonts w:cs="Arial"/>
                <w:szCs w:val="18"/>
              </w:rPr>
              <w:t>)</w:t>
            </w:r>
          </w:p>
          <w:p w14:paraId="391300C6" w14:textId="77777777" w:rsidR="00BA2DBA" w:rsidRPr="0047160B" w:rsidRDefault="00BA2DBA" w:rsidP="00A30532">
            <w:pPr>
              <w:numPr>
                <w:ilvl w:val="0"/>
                <w:numId w:val="17"/>
              </w:numPr>
              <w:spacing w:after="60" w:line="200" w:lineRule="exact"/>
              <w:contextualSpacing/>
              <w:rPr>
                <w:rFonts w:cs="Arial"/>
                <w:szCs w:val="18"/>
              </w:rPr>
            </w:pPr>
            <w:r w:rsidRPr="0047160B">
              <w:rPr>
                <w:rFonts w:cs="Arial"/>
                <w:szCs w:val="18"/>
              </w:rPr>
              <w:t>IAS checklist</w:t>
            </w:r>
          </w:p>
          <w:p w14:paraId="291186D2" w14:textId="77777777" w:rsidR="00BA2DBA" w:rsidRPr="0047160B" w:rsidRDefault="00BA2DBA" w:rsidP="00A30532">
            <w:pPr>
              <w:numPr>
                <w:ilvl w:val="0"/>
                <w:numId w:val="17"/>
              </w:numPr>
              <w:spacing w:after="60" w:line="200" w:lineRule="exact"/>
              <w:contextualSpacing/>
              <w:rPr>
                <w:rFonts w:cs="Arial"/>
                <w:szCs w:val="18"/>
              </w:rPr>
            </w:pPr>
            <w:r w:rsidRPr="0047160B">
              <w:rPr>
                <w:rFonts w:cs="Arial"/>
                <w:szCs w:val="18"/>
              </w:rPr>
              <w:t>information to establish that the proponent may enter land to which the project relates to carry out any necessary studies for the EIS</w:t>
            </w:r>
          </w:p>
          <w:p w14:paraId="206DE66E" w14:textId="77777777" w:rsidR="00BA2DBA" w:rsidRPr="0047160B" w:rsidRDefault="00BA2DBA" w:rsidP="00A30532">
            <w:pPr>
              <w:numPr>
                <w:ilvl w:val="0"/>
                <w:numId w:val="17"/>
              </w:numPr>
              <w:spacing w:after="60" w:line="200" w:lineRule="exact"/>
              <w:contextualSpacing/>
              <w:rPr>
                <w:rFonts w:cs="Arial"/>
                <w:szCs w:val="18"/>
              </w:rPr>
            </w:pPr>
            <w:r w:rsidRPr="0047160B">
              <w:rPr>
                <w:rFonts w:cs="Arial"/>
                <w:szCs w:val="18"/>
              </w:rPr>
              <w:t>interested and affected persons list (as separate document)</w:t>
            </w:r>
          </w:p>
        </w:tc>
        <w:tc>
          <w:tcPr>
            <w:tcW w:w="887" w:type="dxa"/>
            <w:shd w:val="clear" w:color="auto" w:fill="C8C0BB"/>
            <w:vAlign w:val="top"/>
          </w:tcPr>
          <w:p w14:paraId="332DD005" w14:textId="77777777" w:rsidR="00BA2DBA" w:rsidRPr="0047160B" w:rsidRDefault="00BA2DBA">
            <w:pPr>
              <w:spacing w:after="60" w:line="200" w:lineRule="exact"/>
              <w:contextualSpacing/>
              <w:jc w:val="both"/>
              <w:rPr>
                <w:rFonts w:cs="Arial"/>
                <w:szCs w:val="18"/>
              </w:rPr>
            </w:pPr>
            <w:r w:rsidRPr="0047160B">
              <w:rPr>
                <w:rFonts w:cs="Arial"/>
                <w:szCs w:val="18"/>
              </w:rPr>
              <w:t>70</w:t>
            </w:r>
          </w:p>
          <w:p w14:paraId="7F922348" w14:textId="77777777" w:rsidR="00BA2DBA" w:rsidRPr="0047160B" w:rsidRDefault="00BA2DBA">
            <w:pPr>
              <w:spacing w:after="60" w:line="200" w:lineRule="exact"/>
              <w:contextualSpacing/>
              <w:jc w:val="both"/>
              <w:rPr>
                <w:rFonts w:cs="Arial"/>
                <w:szCs w:val="18"/>
              </w:rPr>
            </w:pPr>
            <w:r w:rsidRPr="0047160B">
              <w:rPr>
                <w:rFonts w:cs="Arial"/>
                <w:szCs w:val="18"/>
              </w:rPr>
              <w:t>71</w:t>
            </w:r>
          </w:p>
        </w:tc>
        <w:tc>
          <w:tcPr>
            <w:tcW w:w="850" w:type="dxa"/>
            <w:shd w:val="clear" w:color="auto" w:fill="C8C0BB"/>
            <w:vAlign w:val="top"/>
          </w:tcPr>
          <w:p w14:paraId="24608EB3" w14:textId="77777777" w:rsidR="00BA2DBA" w:rsidRPr="0047160B" w:rsidRDefault="00BA2DBA">
            <w:pPr>
              <w:spacing w:after="60" w:line="200" w:lineRule="exact"/>
              <w:contextualSpacing/>
              <w:jc w:val="both"/>
              <w:rPr>
                <w:rFonts w:cs="Arial"/>
                <w:szCs w:val="18"/>
              </w:rPr>
            </w:pPr>
            <w:r w:rsidRPr="0047160B">
              <w:rPr>
                <w:rFonts w:cs="Arial"/>
                <w:szCs w:val="18"/>
              </w:rPr>
              <w:t>-</w:t>
            </w:r>
          </w:p>
        </w:tc>
        <w:tc>
          <w:tcPr>
            <w:tcW w:w="3963" w:type="dxa"/>
            <w:shd w:val="clear" w:color="auto" w:fill="C8C0BB"/>
            <w:vAlign w:val="top"/>
          </w:tcPr>
          <w:p w14:paraId="274F2127" w14:textId="77777777" w:rsidR="00BA2DBA" w:rsidRPr="0047160B" w:rsidRDefault="00BA2DBA">
            <w:pPr>
              <w:spacing w:after="60" w:line="200" w:lineRule="exact"/>
              <w:contextualSpacing/>
              <w:rPr>
                <w:rFonts w:cs="Arial"/>
                <w:szCs w:val="18"/>
              </w:rPr>
            </w:pPr>
            <w:r w:rsidRPr="0047160B">
              <w:rPr>
                <w:rFonts w:cs="Arial"/>
                <w:szCs w:val="18"/>
              </w:rPr>
              <w:t>Forms</w:t>
            </w:r>
          </w:p>
          <w:p w14:paraId="21B78A85" w14:textId="77777777" w:rsidR="00BA2DBA" w:rsidRPr="0047160B" w:rsidRDefault="00820FE6" w:rsidP="00A30532">
            <w:pPr>
              <w:numPr>
                <w:ilvl w:val="0"/>
                <w:numId w:val="24"/>
              </w:numPr>
              <w:spacing w:after="60" w:line="200" w:lineRule="exact"/>
              <w:contextualSpacing/>
              <w:rPr>
                <w:rFonts w:cs="Arial"/>
                <w:szCs w:val="18"/>
              </w:rPr>
            </w:pPr>
            <w:hyperlink r:id="rId30" w:history="1">
              <w:r w:rsidR="00BA2DBA" w:rsidRPr="0047160B">
                <w:rPr>
                  <w:rStyle w:val="Hyperlink"/>
                  <w:rFonts w:cs="Arial"/>
                  <w:sz w:val="18"/>
                  <w:szCs w:val="18"/>
                </w:rPr>
                <w:t>Application to prepare a voluntary EIS</w:t>
              </w:r>
            </w:hyperlink>
            <w:r w:rsidR="00BA2DBA" w:rsidRPr="0047160B">
              <w:rPr>
                <w:rFonts w:cs="Arial"/>
                <w:szCs w:val="18"/>
              </w:rPr>
              <w:t xml:space="preserve"> (ESR/2016/2160)</w:t>
            </w:r>
          </w:p>
          <w:p w14:paraId="1949D062" w14:textId="77777777" w:rsidR="00BA2DBA" w:rsidRPr="0047160B" w:rsidRDefault="00BA2DBA" w:rsidP="00A30532">
            <w:pPr>
              <w:numPr>
                <w:ilvl w:val="0"/>
                <w:numId w:val="24"/>
              </w:numPr>
              <w:spacing w:after="60" w:line="200" w:lineRule="exact"/>
              <w:contextualSpacing/>
              <w:rPr>
                <w:rFonts w:cs="Arial"/>
                <w:szCs w:val="18"/>
              </w:rPr>
            </w:pPr>
            <w:r w:rsidRPr="0047160B">
              <w:rPr>
                <w:rFonts w:cs="Arial"/>
                <w:szCs w:val="18"/>
              </w:rPr>
              <w:t>Checklist—IAS content (</w:t>
            </w:r>
            <w:hyperlink w:anchor="_Appendix_5._Checklist—Initial" w:history="1">
              <w:r w:rsidRPr="0047160B">
                <w:rPr>
                  <w:rStyle w:val="Hyperlink"/>
                  <w:rFonts w:cs="Arial"/>
                  <w:sz w:val="18"/>
                  <w:szCs w:val="18"/>
                </w:rPr>
                <w:t>Appendix 5</w:t>
              </w:r>
            </w:hyperlink>
            <w:r w:rsidRPr="0047160B">
              <w:rPr>
                <w:rFonts w:cs="Arial"/>
                <w:szCs w:val="18"/>
              </w:rPr>
              <w:t xml:space="preserve"> of this guideline, ESR/2016/2171)</w:t>
            </w:r>
          </w:p>
          <w:p w14:paraId="3FCBFEB1" w14:textId="77777777" w:rsidR="00BA2DBA" w:rsidRPr="0047160B" w:rsidRDefault="00BA2DBA" w:rsidP="00A30532">
            <w:pPr>
              <w:numPr>
                <w:ilvl w:val="0"/>
                <w:numId w:val="24"/>
              </w:numPr>
              <w:spacing w:after="60" w:line="200" w:lineRule="exact"/>
              <w:contextualSpacing/>
              <w:rPr>
                <w:rFonts w:cs="Arial"/>
                <w:szCs w:val="18"/>
              </w:rPr>
            </w:pPr>
            <w:r w:rsidRPr="0047160B">
              <w:rPr>
                <w:rFonts w:cs="Arial"/>
                <w:szCs w:val="18"/>
              </w:rPr>
              <w:t>Checklist—Interested and affected persons (</w:t>
            </w:r>
            <w:hyperlink w:anchor="_Appendix_6._Checklist—Interested" w:history="1">
              <w:r w:rsidRPr="0047160B">
                <w:rPr>
                  <w:rStyle w:val="Hyperlink"/>
                  <w:rFonts w:cs="Arial"/>
                  <w:sz w:val="18"/>
                  <w:szCs w:val="18"/>
                </w:rPr>
                <w:t>Appendix 6</w:t>
              </w:r>
            </w:hyperlink>
            <w:r w:rsidRPr="0047160B">
              <w:rPr>
                <w:rFonts w:cs="Arial"/>
                <w:szCs w:val="18"/>
              </w:rPr>
              <w:t xml:space="preserve"> of this guideline, ESR/2016/2171)</w:t>
            </w:r>
          </w:p>
          <w:p w14:paraId="0FF6A3E5" w14:textId="77777777" w:rsidR="00BA2DBA" w:rsidRPr="0047160B" w:rsidRDefault="00BA2DBA" w:rsidP="00A30532">
            <w:pPr>
              <w:numPr>
                <w:ilvl w:val="0"/>
                <w:numId w:val="24"/>
              </w:numPr>
              <w:spacing w:after="60" w:line="200" w:lineRule="exact"/>
              <w:contextualSpacing/>
              <w:rPr>
                <w:rFonts w:cs="Arial"/>
                <w:i/>
                <w:iCs/>
                <w:szCs w:val="18"/>
              </w:rPr>
            </w:pPr>
            <w:r w:rsidRPr="0047160B">
              <w:rPr>
                <w:rFonts w:cs="Arial"/>
                <w:szCs w:val="18"/>
              </w:rPr>
              <w:t>Checklist—Information to establish that the project may access land to carry out EIS studies for voluntary EIS application</w:t>
            </w:r>
            <w:r w:rsidRPr="0047160B">
              <w:rPr>
                <w:rFonts w:cs="Arial"/>
                <w:i/>
                <w:iCs/>
                <w:szCs w:val="18"/>
              </w:rPr>
              <w:t xml:space="preserve"> </w:t>
            </w:r>
            <w:r w:rsidRPr="0047160B">
              <w:rPr>
                <w:rFonts w:cs="Arial"/>
                <w:szCs w:val="18"/>
              </w:rPr>
              <w:t>(</w:t>
            </w:r>
            <w:hyperlink w:anchor="_Appendix_7._Checklist—Information" w:history="1">
              <w:r w:rsidRPr="0047160B">
                <w:rPr>
                  <w:rStyle w:val="Hyperlink"/>
                  <w:rFonts w:cs="Arial"/>
                  <w:sz w:val="18"/>
                  <w:szCs w:val="18"/>
                </w:rPr>
                <w:t>Appendix 7</w:t>
              </w:r>
            </w:hyperlink>
            <w:r w:rsidRPr="0047160B">
              <w:rPr>
                <w:rFonts w:cs="Arial"/>
                <w:szCs w:val="18"/>
              </w:rPr>
              <w:t xml:space="preserve"> of this guideline, ESR/2016/2171)</w:t>
            </w:r>
          </w:p>
        </w:tc>
      </w:tr>
      <w:tr w:rsidR="00BA2DBA" w:rsidRPr="0047160B" w14:paraId="51DD2D6B" w14:textId="77777777" w:rsidTr="00D37D62">
        <w:tc>
          <w:tcPr>
            <w:tcW w:w="1129" w:type="dxa"/>
            <w:shd w:val="clear" w:color="auto" w:fill="C8C0BB"/>
            <w:vAlign w:val="top"/>
          </w:tcPr>
          <w:p w14:paraId="33C12A6C" w14:textId="77777777" w:rsidR="00BA2DBA" w:rsidRPr="0047160B" w:rsidRDefault="00BA2DBA">
            <w:pPr>
              <w:spacing w:after="60" w:line="200" w:lineRule="exact"/>
              <w:contextualSpacing/>
              <w:rPr>
                <w:rFonts w:cs="Arial"/>
                <w:szCs w:val="18"/>
              </w:rPr>
            </w:pPr>
            <w:r w:rsidRPr="0047160B">
              <w:rPr>
                <w:rFonts w:cs="Arial"/>
                <w:szCs w:val="18"/>
              </w:rPr>
              <w:t>Proponent</w:t>
            </w:r>
          </w:p>
        </w:tc>
        <w:tc>
          <w:tcPr>
            <w:tcW w:w="709" w:type="dxa"/>
            <w:shd w:val="clear" w:color="auto" w:fill="C8C0BB"/>
            <w:vAlign w:val="top"/>
          </w:tcPr>
          <w:p w14:paraId="14853439" w14:textId="77777777" w:rsidR="00BA2DBA" w:rsidRPr="0047160B" w:rsidRDefault="00820FE6">
            <w:pPr>
              <w:spacing w:after="60" w:line="200" w:lineRule="exact"/>
              <w:contextualSpacing/>
              <w:rPr>
                <w:rFonts w:cs="Arial"/>
                <w:szCs w:val="18"/>
              </w:rPr>
            </w:pPr>
            <w:sdt>
              <w:sdtPr>
                <w:rPr>
                  <w:rFonts w:cs="Arial"/>
                  <w:szCs w:val="18"/>
                </w:rPr>
                <w:id w:val="-1183966205"/>
                <w14:checkbox>
                  <w14:checked w14:val="0"/>
                  <w14:checkedState w14:val="2612" w14:font="MS Gothic"/>
                  <w14:uncheckedState w14:val="2610" w14:font="MS Gothic"/>
                </w14:checkbox>
              </w:sdtPr>
              <w:sdtEndPr/>
              <w:sdtContent>
                <w:r w:rsidR="00BA2DBA" w:rsidRPr="0047160B">
                  <w:rPr>
                    <w:rFonts w:ascii="Segoe UI Symbol" w:eastAsia="MS Gothic" w:hAnsi="Segoe UI Symbol" w:cs="Segoe UI Symbol"/>
                    <w:szCs w:val="18"/>
                  </w:rPr>
                  <w:t>☐</w:t>
                </w:r>
              </w:sdtContent>
            </w:sdt>
          </w:p>
        </w:tc>
        <w:tc>
          <w:tcPr>
            <w:tcW w:w="2657" w:type="dxa"/>
            <w:shd w:val="clear" w:color="auto" w:fill="C8C0BB"/>
            <w:vAlign w:val="top"/>
          </w:tcPr>
          <w:p w14:paraId="55313105" w14:textId="77777777" w:rsidR="00BA2DBA" w:rsidRPr="0047160B" w:rsidRDefault="00BA2DBA">
            <w:pPr>
              <w:spacing w:after="60" w:line="200" w:lineRule="exact"/>
              <w:contextualSpacing/>
              <w:rPr>
                <w:rFonts w:cs="Arial"/>
                <w:szCs w:val="18"/>
              </w:rPr>
            </w:pPr>
            <w:r w:rsidRPr="0047160B">
              <w:rPr>
                <w:rFonts w:cs="Arial"/>
                <w:szCs w:val="18"/>
              </w:rPr>
              <w:t>Pay fee</w:t>
            </w:r>
          </w:p>
          <w:p w14:paraId="5B325D23" w14:textId="77777777" w:rsidR="00BA2DBA" w:rsidRPr="0047160B" w:rsidRDefault="00BA2DBA">
            <w:pPr>
              <w:spacing w:after="60" w:line="200" w:lineRule="exact"/>
              <w:contextualSpacing/>
              <w:rPr>
                <w:rFonts w:cs="Arial"/>
                <w:szCs w:val="18"/>
              </w:rPr>
            </w:pPr>
          </w:p>
        </w:tc>
        <w:tc>
          <w:tcPr>
            <w:tcW w:w="887" w:type="dxa"/>
            <w:shd w:val="clear" w:color="auto" w:fill="C8C0BB"/>
            <w:vAlign w:val="top"/>
          </w:tcPr>
          <w:p w14:paraId="362BFD21" w14:textId="77777777" w:rsidR="00BA2DBA" w:rsidRPr="0047160B" w:rsidRDefault="00BA2DBA">
            <w:pPr>
              <w:spacing w:after="60" w:line="200" w:lineRule="exact"/>
              <w:contextualSpacing/>
              <w:rPr>
                <w:rFonts w:cs="Arial"/>
                <w:szCs w:val="18"/>
              </w:rPr>
            </w:pPr>
            <w:r w:rsidRPr="0047160B">
              <w:rPr>
                <w:rFonts w:cs="Arial"/>
                <w:szCs w:val="18"/>
              </w:rPr>
              <w:t>71(d)(ii)</w:t>
            </w:r>
          </w:p>
        </w:tc>
        <w:tc>
          <w:tcPr>
            <w:tcW w:w="850" w:type="dxa"/>
            <w:shd w:val="clear" w:color="auto" w:fill="C8C0BB"/>
            <w:vAlign w:val="top"/>
          </w:tcPr>
          <w:p w14:paraId="509AA6AA" w14:textId="77777777" w:rsidR="00BA2DBA" w:rsidRPr="0047160B" w:rsidRDefault="00BA2DBA">
            <w:pPr>
              <w:spacing w:after="60" w:line="200" w:lineRule="exact"/>
              <w:contextualSpacing/>
              <w:rPr>
                <w:rFonts w:cs="Arial"/>
                <w:szCs w:val="18"/>
              </w:rPr>
            </w:pPr>
            <w:r w:rsidRPr="0047160B">
              <w:rPr>
                <w:rFonts w:cs="Arial"/>
                <w:szCs w:val="18"/>
              </w:rPr>
              <w:t>-</w:t>
            </w:r>
          </w:p>
        </w:tc>
        <w:tc>
          <w:tcPr>
            <w:tcW w:w="3963" w:type="dxa"/>
            <w:shd w:val="clear" w:color="auto" w:fill="C8C0BB"/>
            <w:vAlign w:val="top"/>
          </w:tcPr>
          <w:p w14:paraId="57F8B321" w14:textId="77777777" w:rsidR="00BA2DBA" w:rsidRPr="0047160B" w:rsidRDefault="00820FE6">
            <w:pPr>
              <w:spacing w:after="60" w:line="200" w:lineRule="exact"/>
              <w:contextualSpacing/>
              <w:rPr>
                <w:rFonts w:cs="Arial"/>
                <w:szCs w:val="18"/>
              </w:rPr>
            </w:pPr>
            <w:hyperlink r:id="rId31" w:history="1">
              <w:r w:rsidR="00BA2DBA" w:rsidRPr="0047160B">
                <w:rPr>
                  <w:rStyle w:val="Hyperlink"/>
                  <w:rFonts w:cs="Arial"/>
                  <w:sz w:val="18"/>
                  <w:szCs w:val="18"/>
                </w:rPr>
                <w:t>Information on fees</w:t>
              </w:r>
            </w:hyperlink>
          </w:p>
          <w:p w14:paraId="7AFCDDFD" w14:textId="77777777" w:rsidR="00BA2DBA" w:rsidRPr="0047160B" w:rsidRDefault="00BA2DBA">
            <w:pPr>
              <w:spacing w:after="60" w:line="200" w:lineRule="exact"/>
              <w:contextualSpacing/>
              <w:rPr>
                <w:rFonts w:cs="Arial"/>
                <w:szCs w:val="18"/>
              </w:rPr>
            </w:pPr>
            <w:r w:rsidRPr="0047160B">
              <w:rPr>
                <w:rFonts w:cs="Arial"/>
                <w:szCs w:val="18"/>
              </w:rPr>
              <w:t xml:space="preserve">To organise payment of fees, please email </w:t>
            </w:r>
            <w:hyperlink r:id="rId32" w:history="1">
              <w:r w:rsidRPr="0047160B">
                <w:rPr>
                  <w:rStyle w:val="Hyperlink"/>
                  <w:rFonts w:cs="Arial"/>
                  <w:sz w:val="18"/>
                  <w:szCs w:val="18"/>
                </w:rPr>
                <w:t>eis@des.qld.gov.au</w:t>
              </w:r>
            </w:hyperlink>
            <w:r w:rsidRPr="0047160B">
              <w:rPr>
                <w:rFonts w:cs="Arial"/>
                <w:szCs w:val="18"/>
              </w:rPr>
              <w:t xml:space="preserve"> and request instructions</w:t>
            </w:r>
          </w:p>
        </w:tc>
      </w:tr>
      <w:tr w:rsidR="00BA2DBA" w:rsidRPr="0047160B" w14:paraId="39C8BBC9" w14:textId="77777777" w:rsidTr="00D37D62">
        <w:tc>
          <w:tcPr>
            <w:tcW w:w="1129" w:type="dxa"/>
            <w:vAlign w:val="top"/>
          </w:tcPr>
          <w:p w14:paraId="2D243B1D" w14:textId="2BBA3954" w:rsidR="00BA2DBA" w:rsidRPr="0047160B" w:rsidRDefault="00BA2DBA">
            <w:pPr>
              <w:spacing w:after="60" w:line="200" w:lineRule="exact"/>
              <w:contextualSpacing/>
              <w:rPr>
                <w:rFonts w:cs="Arial"/>
                <w:szCs w:val="18"/>
              </w:rPr>
            </w:pPr>
            <w:r w:rsidRPr="0047160B">
              <w:rPr>
                <w:rFonts w:cs="Arial"/>
                <w:szCs w:val="18"/>
              </w:rPr>
              <w:t>DES</w:t>
            </w:r>
            <w:r w:rsidR="00FA5D7C">
              <w:rPr>
                <w:rFonts w:cs="Arial"/>
                <w:szCs w:val="18"/>
              </w:rPr>
              <w:t>I</w:t>
            </w:r>
          </w:p>
        </w:tc>
        <w:tc>
          <w:tcPr>
            <w:tcW w:w="709" w:type="dxa"/>
            <w:vAlign w:val="top"/>
          </w:tcPr>
          <w:p w14:paraId="61FC87D2" w14:textId="77777777" w:rsidR="00BA2DBA" w:rsidRPr="0047160B" w:rsidRDefault="00820FE6">
            <w:pPr>
              <w:spacing w:after="60" w:line="200" w:lineRule="exact"/>
              <w:contextualSpacing/>
              <w:rPr>
                <w:rFonts w:cs="Arial"/>
                <w:szCs w:val="18"/>
              </w:rPr>
            </w:pPr>
            <w:sdt>
              <w:sdtPr>
                <w:rPr>
                  <w:rFonts w:cs="Arial"/>
                  <w:szCs w:val="18"/>
                </w:rPr>
                <w:id w:val="-571358801"/>
                <w14:checkbox>
                  <w14:checked w14:val="0"/>
                  <w14:checkedState w14:val="2612" w14:font="MS Gothic"/>
                  <w14:uncheckedState w14:val="2610" w14:font="MS Gothic"/>
                </w14:checkbox>
              </w:sdtPr>
              <w:sdtEndPr/>
              <w:sdtContent>
                <w:r w:rsidR="00BA2DBA" w:rsidRPr="0047160B">
                  <w:rPr>
                    <w:rFonts w:ascii="Segoe UI Symbol" w:eastAsia="MS Gothic" w:hAnsi="Segoe UI Symbol" w:cs="Segoe UI Symbol"/>
                    <w:szCs w:val="18"/>
                  </w:rPr>
                  <w:t>☐</w:t>
                </w:r>
              </w:sdtContent>
            </w:sdt>
          </w:p>
        </w:tc>
        <w:tc>
          <w:tcPr>
            <w:tcW w:w="2657" w:type="dxa"/>
            <w:vAlign w:val="top"/>
          </w:tcPr>
          <w:p w14:paraId="2FF37DA6" w14:textId="77777777" w:rsidR="00BA2DBA" w:rsidRPr="0047160B" w:rsidRDefault="00BA2DBA">
            <w:pPr>
              <w:spacing w:after="60" w:line="200" w:lineRule="exact"/>
              <w:contextualSpacing/>
              <w:rPr>
                <w:rFonts w:cs="Arial"/>
                <w:szCs w:val="18"/>
              </w:rPr>
            </w:pPr>
            <w:r w:rsidRPr="0047160B">
              <w:rPr>
                <w:rFonts w:cs="Arial"/>
                <w:szCs w:val="18"/>
              </w:rPr>
              <w:t>Assess if application is valid and liaise with proponent if more information is needed</w:t>
            </w:r>
          </w:p>
        </w:tc>
        <w:tc>
          <w:tcPr>
            <w:tcW w:w="887" w:type="dxa"/>
            <w:vAlign w:val="top"/>
          </w:tcPr>
          <w:p w14:paraId="2B281489" w14:textId="77777777" w:rsidR="00BA2DBA" w:rsidRPr="0047160B" w:rsidRDefault="00BA2DBA">
            <w:pPr>
              <w:spacing w:after="60" w:line="200" w:lineRule="exact"/>
              <w:contextualSpacing/>
              <w:rPr>
                <w:rFonts w:cs="Arial"/>
                <w:szCs w:val="18"/>
              </w:rPr>
            </w:pPr>
          </w:p>
        </w:tc>
        <w:tc>
          <w:tcPr>
            <w:tcW w:w="850" w:type="dxa"/>
            <w:vAlign w:val="top"/>
          </w:tcPr>
          <w:p w14:paraId="3BA88D55" w14:textId="77777777" w:rsidR="00BA2DBA" w:rsidRPr="0047160B" w:rsidRDefault="00BA2DBA">
            <w:pPr>
              <w:spacing w:after="60" w:line="200" w:lineRule="exact"/>
              <w:contextualSpacing/>
              <w:rPr>
                <w:rFonts w:cs="Arial"/>
                <w:szCs w:val="18"/>
              </w:rPr>
            </w:pPr>
            <w:r w:rsidRPr="0047160B">
              <w:rPr>
                <w:rFonts w:cs="Arial"/>
                <w:szCs w:val="18"/>
              </w:rPr>
              <w:t>-</w:t>
            </w:r>
          </w:p>
        </w:tc>
        <w:tc>
          <w:tcPr>
            <w:tcW w:w="3963" w:type="dxa"/>
            <w:vAlign w:val="top"/>
          </w:tcPr>
          <w:p w14:paraId="4C42CD3F" w14:textId="77777777" w:rsidR="00BA2DBA" w:rsidRPr="0047160B" w:rsidRDefault="00BA2DBA">
            <w:pPr>
              <w:spacing w:after="60" w:line="200" w:lineRule="exact"/>
              <w:contextualSpacing/>
              <w:rPr>
                <w:rFonts w:cs="Arial"/>
                <w:szCs w:val="18"/>
              </w:rPr>
            </w:pPr>
            <w:r w:rsidRPr="0047160B">
              <w:rPr>
                <w:rFonts w:cs="Arial"/>
                <w:szCs w:val="18"/>
              </w:rPr>
              <w:t>-</w:t>
            </w:r>
          </w:p>
        </w:tc>
      </w:tr>
      <w:tr w:rsidR="00BA2DBA" w:rsidRPr="0047160B" w14:paraId="1330121D" w14:textId="77777777" w:rsidTr="00D37D62">
        <w:tc>
          <w:tcPr>
            <w:tcW w:w="1129" w:type="dxa"/>
            <w:vAlign w:val="top"/>
          </w:tcPr>
          <w:p w14:paraId="64D8D5F3" w14:textId="48CB106E" w:rsidR="00BA2DBA" w:rsidRPr="0047160B" w:rsidRDefault="00BA2DBA">
            <w:pPr>
              <w:spacing w:after="60" w:line="200" w:lineRule="exact"/>
              <w:contextualSpacing/>
              <w:rPr>
                <w:rFonts w:cs="Arial"/>
                <w:szCs w:val="18"/>
              </w:rPr>
            </w:pPr>
            <w:r w:rsidRPr="0047160B">
              <w:rPr>
                <w:rFonts w:cs="Arial"/>
                <w:szCs w:val="18"/>
              </w:rPr>
              <w:t>DES</w:t>
            </w:r>
            <w:r w:rsidR="00FA5D7C">
              <w:rPr>
                <w:rFonts w:cs="Arial"/>
                <w:szCs w:val="18"/>
              </w:rPr>
              <w:t>I</w:t>
            </w:r>
          </w:p>
        </w:tc>
        <w:tc>
          <w:tcPr>
            <w:tcW w:w="709" w:type="dxa"/>
            <w:vAlign w:val="top"/>
          </w:tcPr>
          <w:p w14:paraId="6D94B380" w14:textId="77777777" w:rsidR="00BA2DBA" w:rsidRPr="0047160B" w:rsidRDefault="00820FE6">
            <w:pPr>
              <w:spacing w:after="60" w:line="200" w:lineRule="exact"/>
              <w:contextualSpacing/>
              <w:rPr>
                <w:rFonts w:cs="Arial"/>
                <w:szCs w:val="18"/>
              </w:rPr>
            </w:pPr>
            <w:sdt>
              <w:sdtPr>
                <w:rPr>
                  <w:rFonts w:cs="Arial"/>
                  <w:szCs w:val="18"/>
                </w:rPr>
                <w:id w:val="-918011585"/>
                <w14:checkbox>
                  <w14:checked w14:val="0"/>
                  <w14:checkedState w14:val="2612" w14:font="MS Gothic"/>
                  <w14:uncheckedState w14:val="2610" w14:font="MS Gothic"/>
                </w14:checkbox>
              </w:sdtPr>
              <w:sdtEndPr/>
              <w:sdtContent>
                <w:r w:rsidR="00BA2DBA" w:rsidRPr="0047160B">
                  <w:rPr>
                    <w:rFonts w:ascii="Segoe UI Symbol" w:eastAsia="MS Gothic" w:hAnsi="Segoe UI Symbol" w:cs="Segoe UI Symbol"/>
                    <w:szCs w:val="18"/>
                  </w:rPr>
                  <w:t>☐</w:t>
                </w:r>
              </w:sdtContent>
            </w:sdt>
          </w:p>
        </w:tc>
        <w:tc>
          <w:tcPr>
            <w:tcW w:w="2657" w:type="dxa"/>
            <w:vAlign w:val="top"/>
          </w:tcPr>
          <w:p w14:paraId="7CB728BD" w14:textId="77777777" w:rsidR="00BA2DBA" w:rsidRPr="0047160B" w:rsidRDefault="00BA2DBA">
            <w:pPr>
              <w:spacing w:after="60" w:line="200" w:lineRule="exact"/>
              <w:contextualSpacing/>
              <w:rPr>
                <w:rFonts w:cs="Arial"/>
                <w:szCs w:val="18"/>
              </w:rPr>
            </w:pPr>
            <w:r w:rsidRPr="0047160B">
              <w:rPr>
                <w:rFonts w:cs="Arial"/>
                <w:szCs w:val="18"/>
              </w:rPr>
              <w:t>Consider</w:t>
            </w:r>
            <w:r>
              <w:rPr>
                <w:rFonts w:cs="Arial"/>
                <w:szCs w:val="18"/>
              </w:rPr>
              <w:t>s</w:t>
            </w:r>
            <w:r w:rsidRPr="0047160B">
              <w:rPr>
                <w:rFonts w:cs="Arial"/>
                <w:szCs w:val="18"/>
              </w:rPr>
              <w:t xml:space="preserve"> the application</w:t>
            </w:r>
            <w:r>
              <w:rPr>
                <w:rFonts w:cs="Arial"/>
                <w:szCs w:val="18"/>
              </w:rPr>
              <w:t xml:space="preserve">. Chief executive </w:t>
            </w:r>
            <w:r w:rsidRPr="0047160B">
              <w:rPr>
                <w:rFonts w:cs="Arial"/>
                <w:szCs w:val="18"/>
              </w:rPr>
              <w:t>decide</w:t>
            </w:r>
            <w:r>
              <w:rPr>
                <w:rFonts w:cs="Arial"/>
                <w:szCs w:val="18"/>
              </w:rPr>
              <w:t>s</w:t>
            </w:r>
            <w:r w:rsidRPr="0047160B">
              <w:rPr>
                <w:rFonts w:cs="Arial"/>
                <w:szCs w:val="18"/>
              </w:rPr>
              <w:t xml:space="preserve"> to either grant or refuse the application</w:t>
            </w:r>
          </w:p>
        </w:tc>
        <w:tc>
          <w:tcPr>
            <w:tcW w:w="887" w:type="dxa"/>
            <w:vAlign w:val="top"/>
          </w:tcPr>
          <w:p w14:paraId="19A2C297" w14:textId="77777777" w:rsidR="00BA2DBA" w:rsidRPr="0047160B" w:rsidRDefault="00BA2DBA">
            <w:pPr>
              <w:spacing w:after="60" w:line="200" w:lineRule="exact"/>
              <w:contextualSpacing/>
              <w:rPr>
                <w:rFonts w:cs="Arial"/>
                <w:szCs w:val="18"/>
              </w:rPr>
            </w:pPr>
            <w:r w:rsidRPr="0047160B">
              <w:rPr>
                <w:rFonts w:cs="Arial"/>
                <w:szCs w:val="18"/>
              </w:rPr>
              <w:t>72(1)</w:t>
            </w:r>
          </w:p>
        </w:tc>
        <w:tc>
          <w:tcPr>
            <w:tcW w:w="850" w:type="dxa"/>
            <w:vAlign w:val="top"/>
          </w:tcPr>
          <w:p w14:paraId="140FCBF0" w14:textId="77777777" w:rsidR="00BA2DBA" w:rsidRPr="0047160B" w:rsidRDefault="00BA2DBA">
            <w:pPr>
              <w:spacing w:after="60" w:line="200" w:lineRule="exact"/>
              <w:contextualSpacing/>
              <w:rPr>
                <w:rFonts w:cs="Arial"/>
                <w:szCs w:val="18"/>
              </w:rPr>
            </w:pPr>
            <w:r w:rsidRPr="0047160B">
              <w:rPr>
                <w:rFonts w:cs="Arial"/>
                <w:szCs w:val="18"/>
              </w:rPr>
              <w:t>-</w:t>
            </w:r>
          </w:p>
        </w:tc>
        <w:tc>
          <w:tcPr>
            <w:tcW w:w="3963" w:type="dxa"/>
            <w:vAlign w:val="top"/>
          </w:tcPr>
          <w:p w14:paraId="3D0F68B1" w14:textId="77777777" w:rsidR="00BA2DBA" w:rsidRPr="0047160B" w:rsidRDefault="00BA2DBA">
            <w:pPr>
              <w:spacing w:after="60" w:line="200" w:lineRule="exact"/>
              <w:contextualSpacing/>
              <w:rPr>
                <w:rFonts w:cs="Arial"/>
                <w:szCs w:val="18"/>
              </w:rPr>
            </w:pPr>
            <w:r w:rsidRPr="0047160B">
              <w:rPr>
                <w:rFonts w:cs="Arial"/>
                <w:szCs w:val="18"/>
              </w:rPr>
              <w:t xml:space="preserve">Decision criteria: Chief executive uses the department’s guideline </w:t>
            </w:r>
            <w:hyperlink r:id="rId33" w:history="1">
              <w:r w:rsidRPr="0047160B">
                <w:rPr>
                  <w:rStyle w:val="Hyperlink"/>
                  <w:rFonts w:cs="Arial"/>
                  <w:sz w:val="18"/>
                  <w:szCs w:val="18"/>
                </w:rPr>
                <w:t>Criteria for EIS for resource projects under the EP Act</w:t>
              </w:r>
            </w:hyperlink>
            <w:r w:rsidRPr="0047160B">
              <w:rPr>
                <w:rFonts w:cs="Arial"/>
                <w:szCs w:val="18"/>
              </w:rPr>
              <w:t xml:space="preserve"> (ESR/2016/2160) including the standard criteria under the EP Act.</w:t>
            </w:r>
          </w:p>
        </w:tc>
      </w:tr>
      <w:tr w:rsidR="00BA2DBA" w:rsidRPr="0047160B" w14:paraId="71DE9D5F" w14:textId="77777777" w:rsidTr="00D37D62">
        <w:tc>
          <w:tcPr>
            <w:tcW w:w="1129" w:type="dxa"/>
            <w:vAlign w:val="top"/>
          </w:tcPr>
          <w:p w14:paraId="3633A4C6" w14:textId="0D531EA3" w:rsidR="00BA2DBA" w:rsidRPr="0047160B" w:rsidRDefault="00BA2DBA">
            <w:pPr>
              <w:spacing w:after="60" w:line="200" w:lineRule="exact"/>
              <w:contextualSpacing/>
              <w:rPr>
                <w:rFonts w:cs="Arial"/>
                <w:szCs w:val="18"/>
              </w:rPr>
            </w:pPr>
            <w:r w:rsidRPr="0047160B">
              <w:rPr>
                <w:rFonts w:cs="Arial"/>
                <w:szCs w:val="18"/>
              </w:rPr>
              <w:t>DES</w:t>
            </w:r>
            <w:r w:rsidR="00FA5D7C">
              <w:rPr>
                <w:rFonts w:cs="Arial"/>
                <w:szCs w:val="18"/>
              </w:rPr>
              <w:t>I</w:t>
            </w:r>
          </w:p>
        </w:tc>
        <w:tc>
          <w:tcPr>
            <w:tcW w:w="709" w:type="dxa"/>
            <w:vAlign w:val="top"/>
          </w:tcPr>
          <w:p w14:paraId="76450948" w14:textId="77777777" w:rsidR="00BA2DBA" w:rsidRPr="0047160B" w:rsidRDefault="00820FE6">
            <w:pPr>
              <w:spacing w:after="60" w:line="200" w:lineRule="exact"/>
              <w:contextualSpacing/>
              <w:rPr>
                <w:rFonts w:cs="Arial"/>
                <w:szCs w:val="18"/>
              </w:rPr>
            </w:pPr>
            <w:sdt>
              <w:sdtPr>
                <w:rPr>
                  <w:rFonts w:cs="Arial"/>
                  <w:szCs w:val="18"/>
                </w:rPr>
                <w:id w:val="1918977843"/>
                <w14:checkbox>
                  <w14:checked w14:val="0"/>
                  <w14:checkedState w14:val="2612" w14:font="MS Gothic"/>
                  <w14:uncheckedState w14:val="2610" w14:font="MS Gothic"/>
                </w14:checkbox>
              </w:sdtPr>
              <w:sdtEndPr/>
              <w:sdtContent>
                <w:r w:rsidR="00BA2DBA" w:rsidRPr="0047160B">
                  <w:rPr>
                    <w:rFonts w:ascii="Segoe UI Symbol" w:eastAsia="MS Gothic" w:hAnsi="Segoe UI Symbol" w:cs="Segoe UI Symbol"/>
                    <w:szCs w:val="18"/>
                  </w:rPr>
                  <w:t>☐</w:t>
                </w:r>
              </w:sdtContent>
            </w:sdt>
          </w:p>
        </w:tc>
        <w:tc>
          <w:tcPr>
            <w:tcW w:w="2657" w:type="dxa"/>
            <w:vAlign w:val="top"/>
          </w:tcPr>
          <w:p w14:paraId="518208B0" w14:textId="77777777" w:rsidR="00BA2DBA" w:rsidRPr="0047160B" w:rsidRDefault="00BA2DBA">
            <w:pPr>
              <w:spacing w:after="60" w:line="200" w:lineRule="exact"/>
              <w:contextualSpacing/>
              <w:rPr>
                <w:rFonts w:cs="Arial"/>
                <w:szCs w:val="18"/>
              </w:rPr>
            </w:pPr>
            <w:r w:rsidRPr="0047160B">
              <w:rPr>
                <w:rFonts w:cs="Arial"/>
                <w:szCs w:val="18"/>
              </w:rPr>
              <w:t>Give the proponent a written notice stating the decision, and the reasons for it</w:t>
            </w:r>
          </w:p>
        </w:tc>
        <w:tc>
          <w:tcPr>
            <w:tcW w:w="887" w:type="dxa"/>
            <w:vAlign w:val="top"/>
          </w:tcPr>
          <w:p w14:paraId="049439C2" w14:textId="77777777" w:rsidR="00BA2DBA" w:rsidRPr="0047160B" w:rsidRDefault="00BA2DBA">
            <w:pPr>
              <w:spacing w:after="60" w:line="200" w:lineRule="exact"/>
              <w:contextualSpacing/>
              <w:rPr>
                <w:rFonts w:cs="Arial"/>
                <w:szCs w:val="18"/>
              </w:rPr>
            </w:pPr>
            <w:r w:rsidRPr="0047160B">
              <w:rPr>
                <w:rFonts w:cs="Arial"/>
                <w:szCs w:val="18"/>
              </w:rPr>
              <w:t>72(3)</w:t>
            </w:r>
          </w:p>
        </w:tc>
        <w:tc>
          <w:tcPr>
            <w:tcW w:w="850" w:type="dxa"/>
            <w:vAlign w:val="top"/>
          </w:tcPr>
          <w:p w14:paraId="45787795" w14:textId="77777777" w:rsidR="00BA2DBA" w:rsidRPr="0047160B" w:rsidRDefault="00BA2DBA">
            <w:pPr>
              <w:spacing w:after="60" w:line="200" w:lineRule="exact"/>
              <w:contextualSpacing/>
              <w:rPr>
                <w:rFonts w:cs="Arial"/>
                <w:szCs w:val="18"/>
              </w:rPr>
            </w:pPr>
            <w:r w:rsidRPr="0047160B">
              <w:rPr>
                <w:rFonts w:cs="Arial"/>
                <w:szCs w:val="18"/>
              </w:rPr>
              <w:t>10</w:t>
            </w:r>
            <w:r>
              <w:rPr>
                <w:rFonts w:cs="Arial"/>
                <w:szCs w:val="18"/>
              </w:rPr>
              <w:t>bd</w:t>
            </w:r>
          </w:p>
        </w:tc>
        <w:tc>
          <w:tcPr>
            <w:tcW w:w="3963" w:type="dxa"/>
            <w:vAlign w:val="top"/>
          </w:tcPr>
          <w:p w14:paraId="39905A22" w14:textId="77777777" w:rsidR="00BA2DBA" w:rsidRPr="0047160B" w:rsidRDefault="00BA2DBA">
            <w:pPr>
              <w:spacing w:after="60" w:line="200" w:lineRule="exact"/>
              <w:contextualSpacing/>
              <w:rPr>
                <w:rFonts w:cs="Arial"/>
                <w:szCs w:val="18"/>
              </w:rPr>
            </w:pPr>
            <w:r w:rsidRPr="0047160B">
              <w:rPr>
                <w:rFonts w:cs="Arial"/>
                <w:szCs w:val="18"/>
              </w:rPr>
              <w:t>-</w:t>
            </w:r>
          </w:p>
        </w:tc>
      </w:tr>
    </w:tbl>
    <w:p w14:paraId="15241C5A" w14:textId="32D47A20" w:rsidR="003D787E" w:rsidRDefault="003D787E" w:rsidP="00265E1F">
      <w:pPr>
        <w:pStyle w:val="Heading3"/>
      </w:pPr>
      <w:bookmarkStart w:id="24" w:name="_Application—Decision_on_whether"/>
      <w:bookmarkStart w:id="25" w:name="_Toc149241089"/>
      <w:bookmarkStart w:id="26" w:name="_Toc164268139"/>
      <w:bookmarkEnd w:id="24"/>
      <w:r w:rsidRPr="003C5FF0">
        <w:t>Application—Decision on whether an EIS would be required for an EA application</w:t>
      </w:r>
      <w:bookmarkEnd w:id="25"/>
      <w:r w:rsidR="00D63614">
        <w:t xml:space="preserve"> (Table </w:t>
      </w:r>
      <w:r w:rsidR="00F834DE">
        <w:lastRenderedPageBreak/>
        <w:t>7</w:t>
      </w:r>
      <w:r w:rsidR="00D63614">
        <w:t>)</w:t>
      </w:r>
      <w:bookmarkEnd w:id="26"/>
    </w:p>
    <w:tbl>
      <w:tblPr>
        <w:tblStyle w:val="TableGrid"/>
        <w:tblW w:w="10199" w:type="dxa"/>
        <w:tblLook w:val="04A0" w:firstRow="1" w:lastRow="0" w:firstColumn="1" w:lastColumn="0" w:noHBand="0" w:noVBand="1"/>
      </w:tblPr>
      <w:tblGrid>
        <w:gridCol w:w="1128"/>
        <w:gridCol w:w="709"/>
        <w:gridCol w:w="2659"/>
        <w:gridCol w:w="890"/>
        <w:gridCol w:w="850"/>
        <w:gridCol w:w="3963"/>
      </w:tblGrid>
      <w:tr w:rsidR="00BA2DBA" w:rsidRPr="0047160B" w14:paraId="26D70618" w14:textId="77777777" w:rsidTr="00C442F2">
        <w:trPr>
          <w:cnfStyle w:val="100000000000" w:firstRow="1" w:lastRow="0" w:firstColumn="0" w:lastColumn="0" w:oddVBand="0" w:evenVBand="0" w:oddHBand="0" w:evenHBand="0" w:firstRowFirstColumn="0" w:firstRowLastColumn="0" w:lastRowFirstColumn="0" w:lastRowLastColumn="0"/>
          <w:trHeight w:val="340"/>
        </w:trPr>
        <w:tc>
          <w:tcPr>
            <w:tcW w:w="1128" w:type="dxa"/>
            <w:shd w:val="clear" w:color="auto" w:fill="000000" w:themeFill="text1"/>
            <w:vAlign w:val="bottom"/>
          </w:tcPr>
          <w:p w14:paraId="4BBC9816" w14:textId="77777777" w:rsidR="00BA2DBA" w:rsidRPr="0047160B" w:rsidRDefault="00BA2DBA" w:rsidP="00B0024C">
            <w:pPr>
              <w:spacing w:after="60" w:line="200" w:lineRule="exact"/>
              <w:contextualSpacing/>
              <w:rPr>
                <w:rFonts w:cs="Arial"/>
                <w:b w:val="0"/>
                <w:bCs/>
                <w:color w:val="FFFFFF" w:themeColor="background1"/>
                <w:szCs w:val="18"/>
              </w:rPr>
            </w:pPr>
            <w:r w:rsidRPr="0047160B">
              <w:rPr>
                <w:rFonts w:cs="Arial"/>
                <w:bCs/>
                <w:color w:val="FFFFFF" w:themeColor="background1"/>
                <w:szCs w:val="18"/>
              </w:rPr>
              <w:t>Who</w:t>
            </w:r>
          </w:p>
        </w:tc>
        <w:tc>
          <w:tcPr>
            <w:tcW w:w="709" w:type="dxa"/>
            <w:shd w:val="clear" w:color="auto" w:fill="000000" w:themeFill="text1"/>
            <w:vAlign w:val="bottom"/>
          </w:tcPr>
          <w:p w14:paraId="1D23603B" w14:textId="77777777" w:rsidR="00BA2DBA" w:rsidRPr="0047160B" w:rsidRDefault="00BA2DBA" w:rsidP="00B0024C">
            <w:pPr>
              <w:spacing w:after="60" w:line="200" w:lineRule="exact"/>
              <w:contextualSpacing/>
              <w:rPr>
                <w:rFonts w:cs="Arial"/>
                <w:bCs/>
                <w:color w:val="FFFFFF" w:themeColor="background1"/>
                <w:szCs w:val="18"/>
              </w:rPr>
            </w:pPr>
            <w:r>
              <w:rPr>
                <w:rFonts w:cs="Arial"/>
                <w:bCs/>
                <w:color w:val="FFFFFF" w:themeColor="background1"/>
                <w:szCs w:val="18"/>
              </w:rPr>
              <w:t>Tick</w:t>
            </w:r>
          </w:p>
        </w:tc>
        <w:tc>
          <w:tcPr>
            <w:tcW w:w="2659" w:type="dxa"/>
            <w:shd w:val="clear" w:color="auto" w:fill="000000" w:themeFill="text1"/>
            <w:vAlign w:val="bottom"/>
          </w:tcPr>
          <w:p w14:paraId="712F81E9" w14:textId="77777777" w:rsidR="00BA2DBA" w:rsidRPr="0047160B" w:rsidRDefault="00BA2DBA" w:rsidP="00B0024C">
            <w:pPr>
              <w:spacing w:after="60" w:line="200" w:lineRule="exact"/>
              <w:contextualSpacing/>
              <w:rPr>
                <w:rFonts w:cs="Arial"/>
                <w:b w:val="0"/>
                <w:bCs/>
                <w:color w:val="FFFFFF" w:themeColor="background1"/>
                <w:szCs w:val="18"/>
              </w:rPr>
            </w:pPr>
            <w:r w:rsidRPr="0047160B">
              <w:rPr>
                <w:rFonts w:cs="Arial"/>
                <w:bCs/>
                <w:color w:val="FFFFFF" w:themeColor="background1"/>
                <w:szCs w:val="18"/>
              </w:rPr>
              <w:t>Steps</w:t>
            </w:r>
          </w:p>
        </w:tc>
        <w:tc>
          <w:tcPr>
            <w:tcW w:w="890" w:type="dxa"/>
            <w:shd w:val="clear" w:color="auto" w:fill="000000" w:themeFill="text1"/>
            <w:vAlign w:val="bottom"/>
          </w:tcPr>
          <w:p w14:paraId="4697B69D" w14:textId="77777777" w:rsidR="00BA2DBA" w:rsidRPr="0047160B" w:rsidRDefault="00BA2DBA" w:rsidP="00B0024C">
            <w:pPr>
              <w:spacing w:after="60" w:line="200" w:lineRule="exact"/>
              <w:contextualSpacing/>
              <w:rPr>
                <w:rFonts w:cs="Arial"/>
                <w:b w:val="0"/>
                <w:bCs/>
                <w:color w:val="FFFFFF" w:themeColor="background1"/>
                <w:szCs w:val="18"/>
              </w:rPr>
            </w:pPr>
            <w:r w:rsidRPr="0047160B">
              <w:rPr>
                <w:rFonts w:cs="Arial"/>
                <w:bCs/>
                <w:color w:val="FFFFFF" w:themeColor="background1"/>
                <w:szCs w:val="18"/>
              </w:rPr>
              <w:t>EP Act</w:t>
            </w:r>
          </w:p>
        </w:tc>
        <w:tc>
          <w:tcPr>
            <w:tcW w:w="850" w:type="dxa"/>
            <w:shd w:val="clear" w:color="auto" w:fill="000000" w:themeFill="text1"/>
            <w:vAlign w:val="bottom"/>
          </w:tcPr>
          <w:p w14:paraId="45457F53" w14:textId="77777777" w:rsidR="00BA2DBA" w:rsidRPr="0047160B" w:rsidRDefault="00BA2DBA" w:rsidP="00B0024C">
            <w:pPr>
              <w:spacing w:after="60" w:line="200" w:lineRule="exact"/>
              <w:contextualSpacing/>
              <w:rPr>
                <w:rFonts w:cs="Arial"/>
                <w:b w:val="0"/>
                <w:bCs/>
                <w:color w:val="FFFFFF" w:themeColor="background1"/>
                <w:szCs w:val="18"/>
              </w:rPr>
            </w:pPr>
            <w:r w:rsidRPr="0047160B">
              <w:rPr>
                <w:rFonts w:cs="Arial"/>
                <w:bCs/>
                <w:color w:val="FFFFFF" w:themeColor="background1"/>
                <w:szCs w:val="18"/>
              </w:rPr>
              <w:t>Time</w:t>
            </w:r>
          </w:p>
        </w:tc>
        <w:tc>
          <w:tcPr>
            <w:tcW w:w="3963" w:type="dxa"/>
            <w:shd w:val="clear" w:color="auto" w:fill="000000" w:themeFill="text1"/>
            <w:vAlign w:val="bottom"/>
          </w:tcPr>
          <w:p w14:paraId="16326846" w14:textId="77777777" w:rsidR="00BA2DBA" w:rsidRPr="0047160B" w:rsidRDefault="00BA2DBA" w:rsidP="00B0024C">
            <w:pPr>
              <w:spacing w:after="60" w:line="200" w:lineRule="exact"/>
              <w:contextualSpacing/>
              <w:rPr>
                <w:rFonts w:cs="Arial"/>
                <w:b w:val="0"/>
                <w:bCs/>
                <w:color w:val="FFFFFF" w:themeColor="background1"/>
                <w:szCs w:val="18"/>
              </w:rPr>
            </w:pPr>
            <w:r w:rsidRPr="0047160B">
              <w:rPr>
                <w:rFonts w:cs="Arial"/>
                <w:bCs/>
                <w:color w:val="FFFFFF" w:themeColor="background1"/>
                <w:szCs w:val="18"/>
              </w:rPr>
              <w:t>Resources</w:t>
            </w:r>
          </w:p>
        </w:tc>
      </w:tr>
      <w:tr w:rsidR="00BA2DBA" w:rsidRPr="0047160B" w14:paraId="2C0E4E8B" w14:textId="77777777" w:rsidTr="00932B1A">
        <w:tc>
          <w:tcPr>
            <w:tcW w:w="1128" w:type="dxa"/>
            <w:shd w:val="clear" w:color="auto" w:fill="C8C0BB"/>
            <w:vAlign w:val="top"/>
          </w:tcPr>
          <w:p w14:paraId="22119732" w14:textId="77777777" w:rsidR="00BA2DBA" w:rsidRPr="0047160B" w:rsidRDefault="00BA2DBA">
            <w:pPr>
              <w:spacing w:after="60" w:line="200" w:lineRule="exact"/>
              <w:contextualSpacing/>
              <w:rPr>
                <w:rFonts w:cs="Arial"/>
                <w:szCs w:val="18"/>
              </w:rPr>
            </w:pPr>
            <w:r w:rsidRPr="0047160B">
              <w:rPr>
                <w:rFonts w:cs="Arial"/>
                <w:szCs w:val="18"/>
              </w:rPr>
              <w:t>Proponent</w:t>
            </w:r>
          </w:p>
        </w:tc>
        <w:tc>
          <w:tcPr>
            <w:tcW w:w="709" w:type="dxa"/>
            <w:shd w:val="clear" w:color="auto" w:fill="C8C0BB"/>
            <w:vAlign w:val="top"/>
          </w:tcPr>
          <w:p w14:paraId="17E20FCA" w14:textId="77777777" w:rsidR="00BA2DBA" w:rsidRPr="0047160B" w:rsidRDefault="00820FE6">
            <w:pPr>
              <w:spacing w:after="60" w:line="200" w:lineRule="exact"/>
              <w:contextualSpacing/>
              <w:rPr>
                <w:rFonts w:cs="Arial"/>
                <w:szCs w:val="18"/>
              </w:rPr>
            </w:pPr>
            <w:sdt>
              <w:sdtPr>
                <w:rPr>
                  <w:rFonts w:cs="Arial"/>
                  <w:szCs w:val="18"/>
                </w:rPr>
                <w:id w:val="207148871"/>
                <w14:checkbox>
                  <w14:checked w14:val="0"/>
                  <w14:checkedState w14:val="2612" w14:font="MS Gothic"/>
                  <w14:uncheckedState w14:val="2610" w14:font="MS Gothic"/>
                </w14:checkbox>
              </w:sdtPr>
              <w:sdtEndPr/>
              <w:sdtContent>
                <w:r w:rsidR="00BA2DBA" w:rsidRPr="0047160B">
                  <w:rPr>
                    <w:rFonts w:ascii="Segoe UI Symbol" w:eastAsia="MS Gothic" w:hAnsi="Segoe UI Symbol" w:cs="Segoe UI Symbol"/>
                    <w:szCs w:val="18"/>
                  </w:rPr>
                  <w:t>☐</w:t>
                </w:r>
              </w:sdtContent>
            </w:sdt>
          </w:p>
        </w:tc>
        <w:tc>
          <w:tcPr>
            <w:tcW w:w="2659" w:type="dxa"/>
            <w:shd w:val="clear" w:color="auto" w:fill="C8C0BB"/>
            <w:vAlign w:val="top"/>
          </w:tcPr>
          <w:p w14:paraId="56847BD1" w14:textId="69754D56" w:rsidR="00BA2DBA" w:rsidRPr="0047160B" w:rsidRDefault="00BA2DBA">
            <w:pPr>
              <w:spacing w:after="60" w:line="200" w:lineRule="exact"/>
              <w:contextualSpacing/>
              <w:rPr>
                <w:rFonts w:cs="Arial"/>
                <w:szCs w:val="18"/>
              </w:rPr>
            </w:pPr>
            <w:r w:rsidRPr="0047160B">
              <w:rPr>
                <w:rFonts w:cs="Arial"/>
                <w:szCs w:val="18"/>
              </w:rPr>
              <w:t>Submit to DES</w:t>
            </w:r>
            <w:r w:rsidR="00D33390">
              <w:rPr>
                <w:rFonts w:cs="Arial"/>
                <w:szCs w:val="18"/>
              </w:rPr>
              <w:t>I</w:t>
            </w:r>
            <w:r w:rsidRPr="0047160B">
              <w:rPr>
                <w:rFonts w:cs="Arial"/>
                <w:szCs w:val="18"/>
              </w:rPr>
              <w:t>:</w:t>
            </w:r>
          </w:p>
          <w:p w14:paraId="338EED0C" w14:textId="77777777" w:rsidR="00BA2DBA" w:rsidRPr="0047160B" w:rsidRDefault="00BA2DBA" w:rsidP="00A30532">
            <w:pPr>
              <w:numPr>
                <w:ilvl w:val="0"/>
                <w:numId w:val="17"/>
              </w:numPr>
              <w:spacing w:after="60" w:line="200" w:lineRule="exact"/>
              <w:contextualSpacing/>
              <w:rPr>
                <w:rFonts w:cs="Arial"/>
                <w:szCs w:val="18"/>
              </w:rPr>
            </w:pPr>
            <w:r w:rsidRPr="0047160B">
              <w:rPr>
                <w:rFonts w:cs="Arial"/>
                <w:szCs w:val="18"/>
              </w:rPr>
              <w:t>Application form</w:t>
            </w:r>
          </w:p>
          <w:p w14:paraId="0D28C353" w14:textId="77777777" w:rsidR="00BA2DBA" w:rsidRPr="0047160B" w:rsidRDefault="00BA2DBA" w:rsidP="00A30532">
            <w:pPr>
              <w:numPr>
                <w:ilvl w:val="0"/>
                <w:numId w:val="17"/>
              </w:numPr>
              <w:spacing w:after="60" w:line="200" w:lineRule="exact"/>
              <w:contextualSpacing/>
              <w:rPr>
                <w:rFonts w:cs="Arial"/>
                <w:szCs w:val="18"/>
              </w:rPr>
            </w:pPr>
            <w:r w:rsidRPr="0047160B">
              <w:rPr>
                <w:rFonts w:cs="Arial"/>
                <w:szCs w:val="18"/>
              </w:rPr>
              <w:t>IAS</w:t>
            </w:r>
          </w:p>
          <w:p w14:paraId="6FD9F215" w14:textId="77777777" w:rsidR="00BA2DBA" w:rsidRPr="0047160B" w:rsidRDefault="00BA2DBA" w:rsidP="00A30532">
            <w:pPr>
              <w:numPr>
                <w:ilvl w:val="0"/>
                <w:numId w:val="17"/>
              </w:numPr>
              <w:spacing w:after="60" w:line="200" w:lineRule="exact"/>
              <w:contextualSpacing/>
              <w:rPr>
                <w:rFonts w:cs="Arial"/>
                <w:szCs w:val="18"/>
              </w:rPr>
            </w:pPr>
            <w:r w:rsidRPr="0047160B">
              <w:rPr>
                <w:rFonts w:cs="Arial"/>
                <w:szCs w:val="18"/>
              </w:rPr>
              <w:t>IAS checklist</w:t>
            </w:r>
          </w:p>
          <w:p w14:paraId="172912E8" w14:textId="77777777" w:rsidR="00BA2DBA" w:rsidRPr="0047160B" w:rsidRDefault="00BA2DBA">
            <w:pPr>
              <w:spacing w:after="60" w:line="200" w:lineRule="exact"/>
              <w:ind w:left="360"/>
              <w:contextualSpacing/>
              <w:rPr>
                <w:rFonts w:cs="Arial"/>
                <w:szCs w:val="18"/>
              </w:rPr>
            </w:pPr>
          </w:p>
          <w:p w14:paraId="1DC70AC0" w14:textId="21078F44" w:rsidR="00BA2DBA" w:rsidRPr="0047160B" w:rsidRDefault="00BA2DBA">
            <w:pPr>
              <w:spacing w:after="60" w:line="200" w:lineRule="exact"/>
              <w:contextualSpacing/>
              <w:rPr>
                <w:rFonts w:cs="Arial"/>
                <w:szCs w:val="18"/>
              </w:rPr>
            </w:pPr>
            <w:r w:rsidRPr="00CD2288">
              <w:rPr>
                <w:rFonts w:cs="Arial"/>
                <w:b/>
                <w:bCs/>
                <w:szCs w:val="18"/>
              </w:rPr>
              <w:t>Optional:</w:t>
            </w:r>
            <w:r>
              <w:rPr>
                <w:rFonts w:cs="Arial"/>
                <w:szCs w:val="18"/>
              </w:rPr>
              <w:t xml:space="preserve"> </w:t>
            </w:r>
            <w:r w:rsidRPr="0047160B">
              <w:rPr>
                <w:rFonts w:cs="Arial"/>
                <w:szCs w:val="18"/>
              </w:rPr>
              <w:t xml:space="preserve">If </w:t>
            </w:r>
            <w:r>
              <w:rPr>
                <w:rFonts w:cs="Arial"/>
                <w:szCs w:val="18"/>
              </w:rPr>
              <w:t>proponent is</w:t>
            </w:r>
            <w:r w:rsidRPr="0047160B">
              <w:rPr>
                <w:rFonts w:cs="Arial"/>
                <w:szCs w:val="18"/>
              </w:rPr>
              <w:t xml:space="preserve"> also applying for approval to prepare an EIS for a project if the chief executive decides an EIS would not be required for an EA application, submit to DES</w:t>
            </w:r>
            <w:r w:rsidR="00D33390">
              <w:rPr>
                <w:rFonts w:cs="Arial"/>
                <w:szCs w:val="18"/>
              </w:rPr>
              <w:t>I</w:t>
            </w:r>
            <w:r w:rsidRPr="0047160B">
              <w:rPr>
                <w:rFonts w:cs="Arial"/>
                <w:szCs w:val="18"/>
              </w:rPr>
              <w:t>:</w:t>
            </w:r>
          </w:p>
          <w:p w14:paraId="77F431A0" w14:textId="77777777" w:rsidR="00BA2DBA" w:rsidRPr="0047160B" w:rsidRDefault="00BA2DBA" w:rsidP="00A30532">
            <w:pPr>
              <w:numPr>
                <w:ilvl w:val="0"/>
                <w:numId w:val="17"/>
              </w:numPr>
              <w:spacing w:after="60" w:line="200" w:lineRule="exact"/>
              <w:contextualSpacing/>
              <w:rPr>
                <w:rFonts w:cs="Arial"/>
                <w:szCs w:val="18"/>
              </w:rPr>
            </w:pPr>
            <w:r w:rsidRPr="0047160B">
              <w:rPr>
                <w:rFonts w:cs="Arial"/>
                <w:szCs w:val="18"/>
              </w:rPr>
              <w:t xml:space="preserve">information to establish that the proponent may enter land to which the project relates to carry out any necessary studies for the EIS </w:t>
            </w:r>
          </w:p>
          <w:p w14:paraId="6E20CB12" w14:textId="77777777" w:rsidR="00BA2DBA" w:rsidRPr="0047160B" w:rsidRDefault="00BA2DBA" w:rsidP="00A30532">
            <w:pPr>
              <w:numPr>
                <w:ilvl w:val="0"/>
                <w:numId w:val="17"/>
              </w:numPr>
              <w:spacing w:after="60" w:line="200" w:lineRule="exact"/>
              <w:contextualSpacing/>
              <w:rPr>
                <w:rFonts w:cs="Arial"/>
                <w:szCs w:val="18"/>
              </w:rPr>
            </w:pPr>
            <w:r w:rsidRPr="0047160B">
              <w:rPr>
                <w:rFonts w:cs="Arial"/>
                <w:szCs w:val="18"/>
              </w:rPr>
              <w:t>interested and affected persons list (as separate document)</w:t>
            </w:r>
          </w:p>
        </w:tc>
        <w:tc>
          <w:tcPr>
            <w:tcW w:w="890" w:type="dxa"/>
            <w:shd w:val="clear" w:color="auto" w:fill="C8C0BB"/>
            <w:vAlign w:val="top"/>
          </w:tcPr>
          <w:p w14:paraId="7B1B6CCB" w14:textId="77777777" w:rsidR="00BA2DBA" w:rsidRPr="0047160B" w:rsidRDefault="00BA2DBA">
            <w:pPr>
              <w:spacing w:after="60" w:line="200" w:lineRule="exact"/>
              <w:contextualSpacing/>
              <w:rPr>
                <w:rFonts w:cs="Arial"/>
                <w:szCs w:val="18"/>
              </w:rPr>
            </w:pPr>
            <w:r w:rsidRPr="0047160B">
              <w:rPr>
                <w:rFonts w:cs="Arial"/>
                <w:szCs w:val="18"/>
              </w:rPr>
              <w:t>73A</w:t>
            </w:r>
          </w:p>
          <w:p w14:paraId="6629A04E" w14:textId="77777777" w:rsidR="00BA2DBA" w:rsidRPr="0047160B" w:rsidRDefault="00BA2DBA">
            <w:pPr>
              <w:spacing w:after="60" w:line="200" w:lineRule="exact"/>
              <w:contextualSpacing/>
              <w:rPr>
                <w:rFonts w:cs="Arial"/>
                <w:szCs w:val="18"/>
              </w:rPr>
            </w:pPr>
            <w:r w:rsidRPr="0047160B">
              <w:rPr>
                <w:rFonts w:cs="Arial"/>
                <w:szCs w:val="18"/>
              </w:rPr>
              <w:t>73B</w:t>
            </w:r>
          </w:p>
        </w:tc>
        <w:tc>
          <w:tcPr>
            <w:tcW w:w="850" w:type="dxa"/>
            <w:shd w:val="clear" w:color="auto" w:fill="C8C0BB"/>
            <w:vAlign w:val="top"/>
          </w:tcPr>
          <w:p w14:paraId="65F7B437" w14:textId="77777777" w:rsidR="00BA2DBA" w:rsidRPr="0047160B" w:rsidRDefault="00BA2DBA">
            <w:pPr>
              <w:spacing w:after="60" w:line="200" w:lineRule="exact"/>
              <w:contextualSpacing/>
              <w:rPr>
                <w:rFonts w:cs="Arial"/>
                <w:szCs w:val="18"/>
              </w:rPr>
            </w:pPr>
            <w:r w:rsidRPr="0047160B">
              <w:rPr>
                <w:rFonts w:cs="Arial"/>
                <w:szCs w:val="18"/>
              </w:rPr>
              <w:t>-</w:t>
            </w:r>
          </w:p>
        </w:tc>
        <w:tc>
          <w:tcPr>
            <w:tcW w:w="3963" w:type="dxa"/>
            <w:shd w:val="clear" w:color="auto" w:fill="C8C0BB"/>
            <w:vAlign w:val="top"/>
          </w:tcPr>
          <w:p w14:paraId="6AC980B0" w14:textId="77777777" w:rsidR="00BA2DBA" w:rsidRPr="0047160B" w:rsidRDefault="00BA2DBA">
            <w:pPr>
              <w:spacing w:after="60" w:line="200" w:lineRule="exact"/>
              <w:contextualSpacing/>
              <w:rPr>
                <w:rFonts w:cs="Arial"/>
                <w:szCs w:val="18"/>
              </w:rPr>
            </w:pPr>
            <w:r w:rsidRPr="0047160B">
              <w:rPr>
                <w:rFonts w:cs="Arial"/>
                <w:szCs w:val="18"/>
              </w:rPr>
              <w:t>Forms</w:t>
            </w:r>
          </w:p>
          <w:p w14:paraId="4F5AD08E" w14:textId="77777777" w:rsidR="00BA2DBA" w:rsidRPr="0047160B" w:rsidRDefault="00820FE6" w:rsidP="00A30532">
            <w:pPr>
              <w:numPr>
                <w:ilvl w:val="0"/>
                <w:numId w:val="24"/>
              </w:numPr>
              <w:spacing w:after="60" w:line="200" w:lineRule="exact"/>
              <w:contextualSpacing/>
              <w:rPr>
                <w:rFonts w:cs="Arial"/>
                <w:szCs w:val="18"/>
              </w:rPr>
            </w:pPr>
            <w:hyperlink r:id="rId34" w:history="1">
              <w:r w:rsidR="00BA2DBA" w:rsidRPr="0047160B">
                <w:rPr>
                  <w:rStyle w:val="Hyperlink"/>
                  <w:rFonts w:cs="Arial"/>
                  <w:sz w:val="18"/>
                  <w:szCs w:val="18"/>
                </w:rPr>
                <w:t>Application for a decision on whether an EIS would be required for an EA application</w:t>
              </w:r>
            </w:hyperlink>
            <w:r w:rsidR="00BA2DBA" w:rsidRPr="0047160B">
              <w:rPr>
                <w:rFonts w:cs="Arial"/>
                <w:i/>
                <w:iCs/>
                <w:szCs w:val="18"/>
              </w:rPr>
              <w:t xml:space="preserve"> </w:t>
            </w:r>
            <w:r w:rsidR="00BA2DBA" w:rsidRPr="0047160B">
              <w:rPr>
                <w:rFonts w:cs="Arial"/>
                <w:szCs w:val="18"/>
              </w:rPr>
              <w:t>(ESR/2016/5490)</w:t>
            </w:r>
          </w:p>
          <w:p w14:paraId="69FFB1B9" w14:textId="77777777" w:rsidR="00BA2DBA" w:rsidRPr="0047160B" w:rsidRDefault="00BA2DBA" w:rsidP="00A30532">
            <w:pPr>
              <w:numPr>
                <w:ilvl w:val="0"/>
                <w:numId w:val="24"/>
              </w:numPr>
              <w:spacing w:after="60" w:line="200" w:lineRule="exact"/>
              <w:contextualSpacing/>
              <w:rPr>
                <w:rFonts w:cs="Arial"/>
                <w:szCs w:val="18"/>
              </w:rPr>
            </w:pPr>
            <w:r w:rsidRPr="0047160B">
              <w:rPr>
                <w:rFonts w:cs="Arial"/>
                <w:szCs w:val="18"/>
              </w:rPr>
              <w:t>Checklist—IAS content</w:t>
            </w:r>
            <w:r w:rsidRPr="0047160B">
              <w:rPr>
                <w:rFonts w:cs="Arial"/>
                <w:i/>
                <w:iCs/>
                <w:szCs w:val="18"/>
              </w:rPr>
              <w:t xml:space="preserve"> </w:t>
            </w:r>
            <w:r w:rsidRPr="0047160B">
              <w:rPr>
                <w:rFonts w:cs="Arial"/>
                <w:szCs w:val="18"/>
              </w:rPr>
              <w:t>(</w:t>
            </w:r>
            <w:hyperlink w:anchor="_Appendix_5._Checklist—Initial" w:history="1">
              <w:r w:rsidRPr="0047160B">
                <w:rPr>
                  <w:rStyle w:val="Hyperlink"/>
                  <w:rFonts w:cs="Arial"/>
                  <w:sz w:val="18"/>
                  <w:szCs w:val="18"/>
                </w:rPr>
                <w:t>Appendix 5</w:t>
              </w:r>
            </w:hyperlink>
            <w:r w:rsidRPr="0047160B">
              <w:rPr>
                <w:rFonts w:cs="Arial"/>
                <w:szCs w:val="18"/>
              </w:rPr>
              <w:t xml:space="preserve"> of this guideline ESR/2020/2171)</w:t>
            </w:r>
          </w:p>
          <w:p w14:paraId="1151F3C1" w14:textId="77777777" w:rsidR="00BA2DBA" w:rsidRPr="0047160B" w:rsidRDefault="00BA2DBA">
            <w:pPr>
              <w:spacing w:after="60" w:line="200" w:lineRule="exact"/>
              <w:contextualSpacing/>
              <w:rPr>
                <w:rFonts w:cs="Arial"/>
                <w:szCs w:val="18"/>
              </w:rPr>
            </w:pPr>
          </w:p>
          <w:p w14:paraId="1000FC06" w14:textId="77777777" w:rsidR="00BA2DBA" w:rsidRPr="0047160B" w:rsidRDefault="00BA2DBA">
            <w:pPr>
              <w:spacing w:after="60" w:line="200" w:lineRule="exact"/>
              <w:contextualSpacing/>
              <w:rPr>
                <w:rFonts w:cs="Arial"/>
                <w:szCs w:val="18"/>
              </w:rPr>
            </w:pPr>
            <w:r w:rsidRPr="0047160B">
              <w:rPr>
                <w:rFonts w:cs="Arial"/>
                <w:szCs w:val="18"/>
              </w:rPr>
              <w:t>The following forms are only relevant if also applying to voluntarily prepare an EIS:</w:t>
            </w:r>
          </w:p>
          <w:p w14:paraId="10D11B8B" w14:textId="77777777" w:rsidR="00BA2DBA" w:rsidRPr="0047160B" w:rsidRDefault="00BA2DBA" w:rsidP="00A30532">
            <w:pPr>
              <w:numPr>
                <w:ilvl w:val="0"/>
                <w:numId w:val="24"/>
              </w:numPr>
              <w:spacing w:after="60" w:line="200" w:lineRule="exact"/>
              <w:contextualSpacing/>
              <w:rPr>
                <w:rFonts w:cs="Arial"/>
                <w:szCs w:val="18"/>
              </w:rPr>
            </w:pPr>
            <w:r w:rsidRPr="0047160B">
              <w:rPr>
                <w:rFonts w:cs="Arial"/>
                <w:szCs w:val="18"/>
              </w:rPr>
              <w:t>Checklist—Interested and affected persons (</w:t>
            </w:r>
            <w:hyperlink w:anchor="_Appendix_6._Checklist—Interested" w:history="1">
              <w:r w:rsidRPr="0047160B">
                <w:rPr>
                  <w:rStyle w:val="Hyperlink"/>
                  <w:rFonts w:cs="Arial"/>
                  <w:sz w:val="18"/>
                  <w:szCs w:val="18"/>
                </w:rPr>
                <w:t>Appendix 6</w:t>
              </w:r>
            </w:hyperlink>
            <w:r w:rsidRPr="0047160B">
              <w:rPr>
                <w:rFonts w:cs="Arial"/>
                <w:szCs w:val="18"/>
              </w:rPr>
              <w:t xml:space="preserve"> of this guideline, ESR/2016/2171)</w:t>
            </w:r>
          </w:p>
          <w:p w14:paraId="411A612A" w14:textId="77777777" w:rsidR="00BA2DBA" w:rsidRPr="0047160B" w:rsidRDefault="00BA2DBA" w:rsidP="00A30532">
            <w:pPr>
              <w:numPr>
                <w:ilvl w:val="0"/>
                <w:numId w:val="24"/>
              </w:numPr>
              <w:spacing w:after="60" w:line="200" w:lineRule="exact"/>
              <w:contextualSpacing/>
              <w:rPr>
                <w:rFonts w:cs="Arial"/>
                <w:i/>
                <w:iCs/>
                <w:szCs w:val="18"/>
              </w:rPr>
            </w:pPr>
            <w:r w:rsidRPr="0047160B">
              <w:rPr>
                <w:rFonts w:cs="Arial"/>
                <w:szCs w:val="18"/>
              </w:rPr>
              <w:t>Checklist—Information to establish that the project may access land to carry out EIS studies for voluntary EIS application</w:t>
            </w:r>
            <w:r w:rsidRPr="0047160B">
              <w:rPr>
                <w:rFonts w:cs="Arial"/>
                <w:i/>
                <w:iCs/>
                <w:szCs w:val="18"/>
              </w:rPr>
              <w:t xml:space="preserve"> </w:t>
            </w:r>
            <w:r w:rsidRPr="0047160B">
              <w:rPr>
                <w:rFonts w:cs="Arial"/>
                <w:szCs w:val="18"/>
              </w:rPr>
              <w:t>(</w:t>
            </w:r>
            <w:hyperlink w:anchor="_Appendix_7._Checklist—Information" w:history="1">
              <w:r w:rsidRPr="0047160B">
                <w:rPr>
                  <w:rStyle w:val="Hyperlink"/>
                  <w:rFonts w:cs="Arial"/>
                  <w:sz w:val="18"/>
                  <w:szCs w:val="18"/>
                </w:rPr>
                <w:t>Appendix 7</w:t>
              </w:r>
            </w:hyperlink>
            <w:r w:rsidRPr="0047160B">
              <w:rPr>
                <w:rFonts w:cs="Arial"/>
                <w:szCs w:val="18"/>
              </w:rPr>
              <w:t xml:space="preserve"> of this guideline, ESR/2016/2171)</w:t>
            </w:r>
          </w:p>
        </w:tc>
      </w:tr>
      <w:tr w:rsidR="00BA2DBA" w:rsidRPr="0047160B" w14:paraId="071E9AF4" w14:textId="77777777" w:rsidTr="00932B1A">
        <w:tc>
          <w:tcPr>
            <w:tcW w:w="1128" w:type="dxa"/>
            <w:shd w:val="clear" w:color="auto" w:fill="C8C0BB"/>
            <w:vAlign w:val="top"/>
          </w:tcPr>
          <w:p w14:paraId="3BE7EC82" w14:textId="77777777" w:rsidR="00BA2DBA" w:rsidRPr="0047160B" w:rsidRDefault="00BA2DBA">
            <w:pPr>
              <w:spacing w:after="60" w:line="200" w:lineRule="exact"/>
              <w:contextualSpacing/>
              <w:rPr>
                <w:rFonts w:cs="Arial"/>
                <w:szCs w:val="18"/>
              </w:rPr>
            </w:pPr>
            <w:r w:rsidRPr="0047160B">
              <w:rPr>
                <w:rFonts w:cs="Arial"/>
                <w:szCs w:val="18"/>
              </w:rPr>
              <w:t>Proponent</w:t>
            </w:r>
          </w:p>
        </w:tc>
        <w:tc>
          <w:tcPr>
            <w:tcW w:w="709" w:type="dxa"/>
            <w:shd w:val="clear" w:color="auto" w:fill="C8C0BB"/>
            <w:vAlign w:val="top"/>
          </w:tcPr>
          <w:p w14:paraId="4B69120A" w14:textId="77777777" w:rsidR="00BA2DBA" w:rsidRPr="0047160B" w:rsidRDefault="00820FE6">
            <w:pPr>
              <w:spacing w:after="60" w:line="200" w:lineRule="exact"/>
              <w:contextualSpacing/>
              <w:rPr>
                <w:rFonts w:cs="Arial"/>
                <w:szCs w:val="18"/>
              </w:rPr>
            </w:pPr>
            <w:sdt>
              <w:sdtPr>
                <w:rPr>
                  <w:rFonts w:cs="Arial"/>
                  <w:szCs w:val="18"/>
                </w:rPr>
                <w:id w:val="873890074"/>
                <w14:checkbox>
                  <w14:checked w14:val="0"/>
                  <w14:checkedState w14:val="2612" w14:font="MS Gothic"/>
                  <w14:uncheckedState w14:val="2610" w14:font="MS Gothic"/>
                </w14:checkbox>
              </w:sdtPr>
              <w:sdtEndPr/>
              <w:sdtContent>
                <w:r w:rsidR="00BA2DBA" w:rsidRPr="0047160B">
                  <w:rPr>
                    <w:rFonts w:ascii="Segoe UI Symbol" w:eastAsia="MS Gothic" w:hAnsi="Segoe UI Symbol" w:cs="Segoe UI Symbol"/>
                    <w:szCs w:val="18"/>
                  </w:rPr>
                  <w:t>☐</w:t>
                </w:r>
              </w:sdtContent>
            </w:sdt>
          </w:p>
        </w:tc>
        <w:tc>
          <w:tcPr>
            <w:tcW w:w="2659" w:type="dxa"/>
            <w:shd w:val="clear" w:color="auto" w:fill="C8C0BB"/>
            <w:vAlign w:val="top"/>
          </w:tcPr>
          <w:p w14:paraId="18E5E92B" w14:textId="77777777" w:rsidR="00BA2DBA" w:rsidRPr="0047160B" w:rsidRDefault="00BA2DBA">
            <w:pPr>
              <w:spacing w:after="60" w:line="200" w:lineRule="exact"/>
              <w:contextualSpacing/>
              <w:rPr>
                <w:rFonts w:cs="Arial"/>
                <w:szCs w:val="18"/>
              </w:rPr>
            </w:pPr>
            <w:r w:rsidRPr="0047160B">
              <w:rPr>
                <w:rFonts w:cs="Arial"/>
                <w:szCs w:val="18"/>
              </w:rPr>
              <w:t>Pay fee</w:t>
            </w:r>
          </w:p>
          <w:p w14:paraId="472EE0CD" w14:textId="77777777" w:rsidR="00BA2DBA" w:rsidRPr="0047160B" w:rsidRDefault="00BA2DBA">
            <w:pPr>
              <w:spacing w:after="60" w:line="200" w:lineRule="exact"/>
              <w:contextualSpacing/>
              <w:rPr>
                <w:rFonts w:cs="Arial"/>
                <w:szCs w:val="18"/>
              </w:rPr>
            </w:pPr>
          </w:p>
        </w:tc>
        <w:tc>
          <w:tcPr>
            <w:tcW w:w="890" w:type="dxa"/>
            <w:shd w:val="clear" w:color="auto" w:fill="C8C0BB"/>
            <w:vAlign w:val="top"/>
          </w:tcPr>
          <w:p w14:paraId="6C72EB91" w14:textId="77777777" w:rsidR="00BA2DBA" w:rsidRPr="0047160B" w:rsidRDefault="00BA2DBA">
            <w:pPr>
              <w:spacing w:after="60" w:line="200" w:lineRule="exact"/>
              <w:contextualSpacing/>
              <w:rPr>
                <w:rFonts w:cs="Arial"/>
                <w:szCs w:val="18"/>
              </w:rPr>
            </w:pPr>
            <w:r w:rsidRPr="0047160B">
              <w:rPr>
                <w:rFonts w:cs="Arial"/>
                <w:szCs w:val="18"/>
              </w:rPr>
              <w:t>73B(d)</w:t>
            </w:r>
          </w:p>
        </w:tc>
        <w:tc>
          <w:tcPr>
            <w:tcW w:w="850" w:type="dxa"/>
            <w:shd w:val="clear" w:color="auto" w:fill="C8C0BB"/>
            <w:vAlign w:val="top"/>
          </w:tcPr>
          <w:p w14:paraId="0FC40460" w14:textId="77777777" w:rsidR="00BA2DBA" w:rsidRPr="0047160B" w:rsidRDefault="00BA2DBA">
            <w:pPr>
              <w:spacing w:after="60" w:line="200" w:lineRule="exact"/>
              <w:contextualSpacing/>
              <w:rPr>
                <w:rFonts w:cs="Arial"/>
                <w:szCs w:val="18"/>
              </w:rPr>
            </w:pPr>
            <w:r w:rsidRPr="0047160B">
              <w:rPr>
                <w:rFonts w:cs="Arial"/>
                <w:szCs w:val="18"/>
              </w:rPr>
              <w:t>-</w:t>
            </w:r>
          </w:p>
        </w:tc>
        <w:tc>
          <w:tcPr>
            <w:tcW w:w="3963" w:type="dxa"/>
            <w:shd w:val="clear" w:color="auto" w:fill="C8C0BB"/>
            <w:vAlign w:val="top"/>
          </w:tcPr>
          <w:p w14:paraId="6DE8A386" w14:textId="77777777" w:rsidR="00BA2DBA" w:rsidRPr="0047160B" w:rsidRDefault="00820FE6" w:rsidP="00A30532">
            <w:pPr>
              <w:numPr>
                <w:ilvl w:val="0"/>
                <w:numId w:val="25"/>
              </w:numPr>
              <w:spacing w:after="60" w:line="200" w:lineRule="exact"/>
              <w:contextualSpacing/>
              <w:rPr>
                <w:rFonts w:cs="Arial"/>
                <w:szCs w:val="18"/>
              </w:rPr>
            </w:pPr>
            <w:hyperlink r:id="rId35" w:history="1">
              <w:r w:rsidR="00BA2DBA" w:rsidRPr="0047160B">
                <w:rPr>
                  <w:rStyle w:val="Hyperlink"/>
                  <w:rFonts w:cs="Arial"/>
                  <w:sz w:val="18"/>
                  <w:szCs w:val="18"/>
                </w:rPr>
                <w:t>Information on fees</w:t>
              </w:r>
            </w:hyperlink>
          </w:p>
          <w:p w14:paraId="10D644EB" w14:textId="77777777" w:rsidR="00BA2DBA" w:rsidRPr="0047160B" w:rsidRDefault="00BA2DBA" w:rsidP="00A30532">
            <w:pPr>
              <w:numPr>
                <w:ilvl w:val="0"/>
                <w:numId w:val="25"/>
              </w:numPr>
              <w:spacing w:after="60" w:line="200" w:lineRule="exact"/>
              <w:contextualSpacing/>
              <w:rPr>
                <w:rFonts w:cs="Arial"/>
                <w:szCs w:val="18"/>
              </w:rPr>
            </w:pPr>
            <w:r w:rsidRPr="0047160B">
              <w:rPr>
                <w:rFonts w:cs="Arial"/>
                <w:szCs w:val="18"/>
              </w:rPr>
              <w:t xml:space="preserve">To organise payment of fees, please email </w:t>
            </w:r>
            <w:hyperlink r:id="rId36" w:history="1">
              <w:r w:rsidRPr="0047160B">
                <w:rPr>
                  <w:rStyle w:val="Hyperlink"/>
                  <w:rFonts w:cs="Arial"/>
                  <w:sz w:val="18"/>
                  <w:szCs w:val="18"/>
                </w:rPr>
                <w:t>eis@des.qld.gov.au</w:t>
              </w:r>
            </w:hyperlink>
            <w:r w:rsidRPr="0047160B">
              <w:rPr>
                <w:rFonts w:cs="Arial"/>
                <w:szCs w:val="18"/>
              </w:rPr>
              <w:t xml:space="preserve"> and request instructions</w:t>
            </w:r>
          </w:p>
        </w:tc>
      </w:tr>
      <w:tr w:rsidR="00BA2DBA" w:rsidRPr="0047160B" w14:paraId="50C90C34" w14:textId="77777777" w:rsidTr="00932B1A">
        <w:tc>
          <w:tcPr>
            <w:tcW w:w="1128" w:type="dxa"/>
            <w:vAlign w:val="top"/>
          </w:tcPr>
          <w:p w14:paraId="3C2B433B" w14:textId="5424D2A1" w:rsidR="00BA2DBA" w:rsidRPr="0047160B" w:rsidRDefault="00BA2DBA">
            <w:pPr>
              <w:spacing w:after="60" w:line="200" w:lineRule="exact"/>
              <w:contextualSpacing/>
              <w:rPr>
                <w:rFonts w:cs="Arial"/>
                <w:szCs w:val="18"/>
              </w:rPr>
            </w:pPr>
            <w:r w:rsidRPr="0047160B">
              <w:rPr>
                <w:rFonts w:cs="Arial"/>
                <w:szCs w:val="18"/>
              </w:rPr>
              <w:t>DES</w:t>
            </w:r>
            <w:r w:rsidR="00D33390">
              <w:rPr>
                <w:rFonts w:cs="Arial"/>
                <w:szCs w:val="18"/>
              </w:rPr>
              <w:t>I</w:t>
            </w:r>
          </w:p>
        </w:tc>
        <w:tc>
          <w:tcPr>
            <w:tcW w:w="709" w:type="dxa"/>
            <w:vAlign w:val="top"/>
          </w:tcPr>
          <w:p w14:paraId="62BEF7F0" w14:textId="77777777" w:rsidR="00BA2DBA" w:rsidRPr="0047160B" w:rsidRDefault="00820FE6">
            <w:pPr>
              <w:spacing w:after="60" w:line="200" w:lineRule="exact"/>
              <w:contextualSpacing/>
              <w:rPr>
                <w:rFonts w:cs="Arial"/>
                <w:szCs w:val="18"/>
              </w:rPr>
            </w:pPr>
            <w:sdt>
              <w:sdtPr>
                <w:rPr>
                  <w:rFonts w:cs="Arial"/>
                  <w:szCs w:val="18"/>
                </w:rPr>
                <w:id w:val="251406825"/>
                <w14:checkbox>
                  <w14:checked w14:val="0"/>
                  <w14:checkedState w14:val="2612" w14:font="MS Gothic"/>
                  <w14:uncheckedState w14:val="2610" w14:font="MS Gothic"/>
                </w14:checkbox>
              </w:sdtPr>
              <w:sdtEndPr/>
              <w:sdtContent>
                <w:r w:rsidR="00BA2DBA" w:rsidRPr="0047160B">
                  <w:rPr>
                    <w:rFonts w:ascii="Segoe UI Symbol" w:eastAsia="MS Gothic" w:hAnsi="Segoe UI Symbol" w:cs="Segoe UI Symbol"/>
                    <w:szCs w:val="18"/>
                  </w:rPr>
                  <w:t>☐</w:t>
                </w:r>
              </w:sdtContent>
            </w:sdt>
          </w:p>
        </w:tc>
        <w:tc>
          <w:tcPr>
            <w:tcW w:w="2659" w:type="dxa"/>
            <w:vAlign w:val="top"/>
          </w:tcPr>
          <w:p w14:paraId="533A934B" w14:textId="77777777" w:rsidR="00BA2DBA" w:rsidRPr="0047160B" w:rsidRDefault="00BA2DBA">
            <w:pPr>
              <w:spacing w:after="60" w:line="200" w:lineRule="exact"/>
              <w:contextualSpacing/>
              <w:rPr>
                <w:rFonts w:cs="Arial"/>
                <w:szCs w:val="18"/>
              </w:rPr>
            </w:pPr>
            <w:r w:rsidRPr="0047160B">
              <w:rPr>
                <w:rFonts w:cs="Arial"/>
                <w:szCs w:val="18"/>
              </w:rPr>
              <w:t>Assess if application is valid and liaise with proponent if more information is needed</w:t>
            </w:r>
          </w:p>
        </w:tc>
        <w:tc>
          <w:tcPr>
            <w:tcW w:w="890" w:type="dxa"/>
            <w:vAlign w:val="top"/>
          </w:tcPr>
          <w:p w14:paraId="09318DAD" w14:textId="77777777" w:rsidR="00BA2DBA" w:rsidRPr="0047160B" w:rsidRDefault="00BA2DBA">
            <w:pPr>
              <w:spacing w:after="60" w:line="200" w:lineRule="exact"/>
              <w:contextualSpacing/>
              <w:rPr>
                <w:rFonts w:cs="Arial"/>
                <w:szCs w:val="18"/>
              </w:rPr>
            </w:pPr>
            <w:r w:rsidRPr="0047160B">
              <w:rPr>
                <w:rFonts w:cs="Arial"/>
                <w:szCs w:val="18"/>
              </w:rPr>
              <w:t>-</w:t>
            </w:r>
          </w:p>
        </w:tc>
        <w:tc>
          <w:tcPr>
            <w:tcW w:w="850" w:type="dxa"/>
            <w:vAlign w:val="top"/>
          </w:tcPr>
          <w:p w14:paraId="4D14C8C4" w14:textId="77777777" w:rsidR="00BA2DBA" w:rsidRPr="0047160B" w:rsidRDefault="00BA2DBA">
            <w:pPr>
              <w:spacing w:after="60" w:line="200" w:lineRule="exact"/>
              <w:contextualSpacing/>
              <w:rPr>
                <w:rFonts w:cs="Arial"/>
                <w:szCs w:val="18"/>
              </w:rPr>
            </w:pPr>
            <w:r w:rsidRPr="0047160B">
              <w:rPr>
                <w:rFonts w:cs="Arial"/>
                <w:szCs w:val="18"/>
              </w:rPr>
              <w:t>-</w:t>
            </w:r>
          </w:p>
        </w:tc>
        <w:tc>
          <w:tcPr>
            <w:tcW w:w="3963" w:type="dxa"/>
            <w:vAlign w:val="top"/>
          </w:tcPr>
          <w:p w14:paraId="3166D368" w14:textId="77777777" w:rsidR="00BA2DBA" w:rsidRPr="0047160B" w:rsidRDefault="00BA2DBA">
            <w:pPr>
              <w:spacing w:after="60" w:line="200" w:lineRule="exact"/>
              <w:contextualSpacing/>
              <w:rPr>
                <w:rFonts w:cs="Arial"/>
                <w:szCs w:val="18"/>
              </w:rPr>
            </w:pPr>
            <w:r w:rsidRPr="0047160B">
              <w:rPr>
                <w:rFonts w:cs="Arial"/>
                <w:szCs w:val="18"/>
              </w:rPr>
              <w:t>-</w:t>
            </w:r>
          </w:p>
        </w:tc>
      </w:tr>
      <w:tr w:rsidR="00BA2DBA" w:rsidRPr="0047160B" w14:paraId="0D6A1503" w14:textId="77777777" w:rsidTr="00932B1A">
        <w:tc>
          <w:tcPr>
            <w:tcW w:w="1128" w:type="dxa"/>
            <w:vAlign w:val="top"/>
          </w:tcPr>
          <w:p w14:paraId="4BE61569" w14:textId="23B14408" w:rsidR="00BA2DBA" w:rsidRPr="0047160B" w:rsidRDefault="00BA2DBA">
            <w:pPr>
              <w:spacing w:after="60" w:line="200" w:lineRule="exact"/>
              <w:contextualSpacing/>
              <w:rPr>
                <w:rFonts w:cs="Arial"/>
                <w:szCs w:val="18"/>
              </w:rPr>
            </w:pPr>
            <w:r w:rsidRPr="0047160B">
              <w:rPr>
                <w:rFonts w:cs="Arial"/>
                <w:szCs w:val="18"/>
              </w:rPr>
              <w:t>DES</w:t>
            </w:r>
            <w:r w:rsidR="00D33390">
              <w:rPr>
                <w:rFonts w:cs="Arial"/>
                <w:szCs w:val="18"/>
              </w:rPr>
              <w:t>I</w:t>
            </w:r>
          </w:p>
        </w:tc>
        <w:tc>
          <w:tcPr>
            <w:tcW w:w="709" w:type="dxa"/>
            <w:vAlign w:val="top"/>
          </w:tcPr>
          <w:p w14:paraId="54D033E9" w14:textId="77777777" w:rsidR="00BA2DBA" w:rsidRPr="0047160B" w:rsidRDefault="00820FE6">
            <w:pPr>
              <w:spacing w:after="60" w:line="200" w:lineRule="exact"/>
              <w:contextualSpacing/>
              <w:rPr>
                <w:rFonts w:cs="Arial"/>
                <w:szCs w:val="18"/>
              </w:rPr>
            </w:pPr>
            <w:sdt>
              <w:sdtPr>
                <w:rPr>
                  <w:rFonts w:cs="Arial"/>
                  <w:szCs w:val="18"/>
                </w:rPr>
                <w:id w:val="210392440"/>
                <w14:checkbox>
                  <w14:checked w14:val="0"/>
                  <w14:checkedState w14:val="2612" w14:font="MS Gothic"/>
                  <w14:uncheckedState w14:val="2610" w14:font="MS Gothic"/>
                </w14:checkbox>
              </w:sdtPr>
              <w:sdtEndPr/>
              <w:sdtContent>
                <w:r w:rsidR="00BA2DBA" w:rsidRPr="0047160B">
                  <w:rPr>
                    <w:rFonts w:ascii="Segoe UI Symbol" w:eastAsia="MS Gothic" w:hAnsi="Segoe UI Symbol" w:cs="Segoe UI Symbol"/>
                    <w:szCs w:val="18"/>
                  </w:rPr>
                  <w:t>☐</w:t>
                </w:r>
              </w:sdtContent>
            </w:sdt>
          </w:p>
        </w:tc>
        <w:tc>
          <w:tcPr>
            <w:tcW w:w="2659" w:type="dxa"/>
            <w:vAlign w:val="top"/>
          </w:tcPr>
          <w:p w14:paraId="52645885" w14:textId="77777777" w:rsidR="00BA2DBA" w:rsidRPr="0047160B" w:rsidRDefault="00BA2DBA">
            <w:pPr>
              <w:spacing w:after="60" w:line="200" w:lineRule="exact"/>
              <w:contextualSpacing/>
              <w:rPr>
                <w:rFonts w:cs="Arial"/>
                <w:szCs w:val="18"/>
              </w:rPr>
            </w:pPr>
            <w:r w:rsidRPr="0047160B">
              <w:rPr>
                <w:rFonts w:cs="Arial"/>
                <w:szCs w:val="18"/>
              </w:rPr>
              <w:t>Consider</w:t>
            </w:r>
            <w:r>
              <w:rPr>
                <w:rFonts w:cs="Arial"/>
                <w:szCs w:val="18"/>
              </w:rPr>
              <w:t>s</w:t>
            </w:r>
            <w:r w:rsidRPr="0047160B">
              <w:rPr>
                <w:rFonts w:cs="Arial"/>
                <w:szCs w:val="18"/>
              </w:rPr>
              <w:t xml:space="preserve"> the application</w:t>
            </w:r>
            <w:r>
              <w:rPr>
                <w:rFonts w:cs="Arial"/>
                <w:szCs w:val="18"/>
              </w:rPr>
              <w:t xml:space="preserve">. Chief executive </w:t>
            </w:r>
            <w:r w:rsidRPr="0047160B">
              <w:rPr>
                <w:rFonts w:cs="Arial"/>
                <w:szCs w:val="18"/>
              </w:rPr>
              <w:t>decide</w:t>
            </w:r>
            <w:r>
              <w:rPr>
                <w:rFonts w:cs="Arial"/>
                <w:szCs w:val="18"/>
              </w:rPr>
              <w:t>s</w:t>
            </w:r>
            <w:r w:rsidRPr="0047160B">
              <w:rPr>
                <w:rFonts w:cs="Arial"/>
                <w:szCs w:val="18"/>
              </w:rPr>
              <w:t xml:space="preserve"> to either grant or refuse the application</w:t>
            </w:r>
          </w:p>
        </w:tc>
        <w:tc>
          <w:tcPr>
            <w:tcW w:w="890" w:type="dxa"/>
            <w:vAlign w:val="top"/>
          </w:tcPr>
          <w:p w14:paraId="6EA4CF37" w14:textId="77777777" w:rsidR="00BA2DBA" w:rsidRPr="0047160B" w:rsidRDefault="00BA2DBA">
            <w:pPr>
              <w:spacing w:after="60" w:line="200" w:lineRule="exact"/>
              <w:contextualSpacing/>
              <w:rPr>
                <w:rFonts w:cs="Arial"/>
                <w:szCs w:val="18"/>
              </w:rPr>
            </w:pPr>
            <w:r w:rsidRPr="0047160B">
              <w:rPr>
                <w:rFonts w:cs="Arial"/>
                <w:szCs w:val="18"/>
              </w:rPr>
              <w:t>73C</w:t>
            </w:r>
          </w:p>
        </w:tc>
        <w:tc>
          <w:tcPr>
            <w:tcW w:w="850" w:type="dxa"/>
            <w:vAlign w:val="top"/>
          </w:tcPr>
          <w:p w14:paraId="43AE5635" w14:textId="77777777" w:rsidR="00BA2DBA" w:rsidRPr="0047160B" w:rsidRDefault="00BA2DBA">
            <w:pPr>
              <w:spacing w:after="60" w:line="200" w:lineRule="exact"/>
              <w:contextualSpacing/>
              <w:rPr>
                <w:rFonts w:cs="Arial"/>
                <w:szCs w:val="18"/>
              </w:rPr>
            </w:pPr>
            <w:r w:rsidRPr="0047160B">
              <w:rPr>
                <w:rFonts w:cs="Arial"/>
                <w:szCs w:val="18"/>
              </w:rPr>
              <w:t>-</w:t>
            </w:r>
          </w:p>
        </w:tc>
        <w:tc>
          <w:tcPr>
            <w:tcW w:w="3963" w:type="dxa"/>
            <w:vAlign w:val="top"/>
          </w:tcPr>
          <w:p w14:paraId="122E1862" w14:textId="77777777" w:rsidR="00BA2DBA" w:rsidRPr="0047160B" w:rsidRDefault="00BA2DBA">
            <w:pPr>
              <w:spacing w:after="60" w:line="200" w:lineRule="exact"/>
              <w:contextualSpacing/>
              <w:rPr>
                <w:rFonts w:cs="Arial"/>
                <w:szCs w:val="18"/>
              </w:rPr>
            </w:pPr>
            <w:r w:rsidRPr="0047160B">
              <w:rPr>
                <w:rFonts w:cs="Arial"/>
                <w:szCs w:val="18"/>
              </w:rPr>
              <w:t xml:space="preserve">Decision criteria: Chief executive uses the department’s guideline </w:t>
            </w:r>
            <w:hyperlink r:id="rId37" w:history="1">
              <w:r w:rsidRPr="0047160B">
                <w:rPr>
                  <w:rStyle w:val="Hyperlink"/>
                  <w:rFonts w:cs="Arial"/>
                  <w:sz w:val="18"/>
                  <w:szCs w:val="18"/>
                </w:rPr>
                <w:t>Criteria for EIS for resource projects under the EP Act</w:t>
              </w:r>
            </w:hyperlink>
            <w:r w:rsidRPr="0047160B">
              <w:rPr>
                <w:rFonts w:cs="Arial"/>
                <w:szCs w:val="18"/>
              </w:rPr>
              <w:t xml:space="preserve"> (ESR/2016/2160) including the standard criteria under the EP Act</w:t>
            </w:r>
          </w:p>
        </w:tc>
      </w:tr>
      <w:tr w:rsidR="00BA2DBA" w:rsidRPr="0047160B" w14:paraId="300CBB26" w14:textId="77777777" w:rsidTr="00932B1A">
        <w:tc>
          <w:tcPr>
            <w:tcW w:w="1128" w:type="dxa"/>
            <w:vAlign w:val="top"/>
          </w:tcPr>
          <w:p w14:paraId="39B4CA6A" w14:textId="628B9CB4" w:rsidR="00BA2DBA" w:rsidRPr="0047160B" w:rsidRDefault="00BA2DBA">
            <w:pPr>
              <w:spacing w:after="60" w:line="200" w:lineRule="exact"/>
              <w:contextualSpacing/>
              <w:rPr>
                <w:rFonts w:cs="Arial"/>
                <w:szCs w:val="18"/>
              </w:rPr>
            </w:pPr>
            <w:r w:rsidRPr="0047160B">
              <w:rPr>
                <w:rFonts w:cs="Arial"/>
                <w:szCs w:val="18"/>
              </w:rPr>
              <w:t>DES</w:t>
            </w:r>
            <w:r w:rsidR="00D33390">
              <w:rPr>
                <w:rFonts w:cs="Arial"/>
                <w:szCs w:val="18"/>
              </w:rPr>
              <w:t>I</w:t>
            </w:r>
          </w:p>
        </w:tc>
        <w:tc>
          <w:tcPr>
            <w:tcW w:w="709" w:type="dxa"/>
            <w:vAlign w:val="top"/>
          </w:tcPr>
          <w:p w14:paraId="67C6126E" w14:textId="77777777" w:rsidR="00BA2DBA" w:rsidRPr="0047160B" w:rsidRDefault="00820FE6">
            <w:pPr>
              <w:spacing w:after="60" w:line="200" w:lineRule="exact"/>
              <w:contextualSpacing/>
              <w:rPr>
                <w:rFonts w:cs="Arial"/>
                <w:szCs w:val="18"/>
              </w:rPr>
            </w:pPr>
            <w:sdt>
              <w:sdtPr>
                <w:rPr>
                  <w:rFonts w:cs="Arial"/>
                  <w:szCs w:val="18"/>
                </w:rPr>
                <w:id w:val="644784075"/>
                <w14:checkbox>
                  <w14:checked w14:val="0"/>
                  <w14:checkedState w14:val="2612" w14:font="MS Gothic"/>
                  <w14:uncheckedState w14:val="2610" w14:font="MS Gothic"/>
                </w14:checkbox>
              </w:sdtPr>
              <w:sdtEndPr/>
              <w:sdtContent>
                <w:r w:rsidR="00BA2DBA" w:rsidRPr="0047160B">
                  <w:rPr>
                    <w:rFonts w:ascii="Segoe UI Symbol" w:eastAsia="MS Gothic" w:hAnsi="Segoe UI Symbol" w:cs="Segoe UI Symbol"/>
                    <w:szCs w:val="18"/>
                  </w:rPr>
                  <w:t>☐</w:t>
                </w:r>
              </w:sdtContent>
            </w:sdt>
          </w:p>
        </w:tc>
        <w:tc>
          <w:tcPr>
            <w:tcW w:w="2659" w:type="dxa"/>
            <w:vAlign w:val="top"/>
          </w:tcPr>
          <w:p w14:paraId="34BE0291" w14:textId="77777777" w:rsidR="00BA2DBA" w:rsidRPr="0047160B" w:rsidRDefault="00BA2DBA">
            <w:pPr>
              <w:spacing w:after="60" w:line="200" w:lineRule="exact"/>
              <w:contextualSpacing/>
              <w:rPr>
                <w:rFonts w:cs="Arial"/>
                <w:szCs w:val="18"/>
              </w:rPr>
            </w:pPr>
            <w:r w:rsidRPr="0047160B">
              <w:rPr>
                <w:rFonts w:cs="Arial"/>
                <w:szCs w:val="18"/>
              </w:rPr>
              <w:t>Give the proponent a written notice stating the decision, and the reasons for it.</w:t>
            </w:r>
          </w:p>
        </w:tc>
        <w:tc>
          <w:tcPr>
            <w:tcW w:w="890" w:type="dxa"/>
            <w:vAlign w:val="top"/>
          </w:tcPr>
          <w:p w14:paraId="78755122" w14:textId="77777777" w:rsidR="00BA2DBA" w:rsidRPr="0047160B" w:rsidRDefault="00BA2DBA">
            <w:pPr>
              <w:spacing w:after="60" w:line="200" w:lineRule="exact"/>
              <w:contextualSpacing/>
              <w:rPr>
                <w:rFonts w:cs="Arial"/>
                <w:szCs w:val="18"/>
              </w:rPr>
            </w:pPr>
            <w:r w:rsidRPr="0047160B">
              <w:rPr>
                <w:rFonts w:cs="Arial"/>
                <w:szCs w:val="18"/>
              </w:rPr>
              <w:t>73C(4)</w:t>
            </w:r>
          </w:p>
        </w:tc>
        <w:tc>
          <w:tcPr>
            <w:tcW w:w="850" w:type="dxa"/>
            <w:vAlign w:val="top"/>
          </w:tcPr>
          <w:p w14:paraId="47B68B19" w14:textId="77777777" w:rsidR="00BA2DBA" w:rsidRPr="0047160B" w:rsidRDefault="00BA2DBA">
            <w:pPr>
              <w:spacing w:after="60" w:line="200" w:lineRule="exact"/>
              <w:contextualSpacing/>
              <w:rPr>
                <w:rFonts w:cs="Arial"/>
                <w:szCs w:val="18"/>
              </w:rPr>
            </w:pPr>
            <w:r w:rsidRPr="0047160B">
              <w:rPr>
                <w:rFonts w:cs="Arial"/>
                <w:szCs w:val="18"/>
              </w:rPr>
              <w:t>10bd</w:t>
            </w:r>
          </w:p>
        </w:tc>
        <w:tc>
          <w:tcPr>
            <w:tcW w:w="3963" w:type="dxa"/>
            <w:vAlign w:val="top"/>
          </w:tcPr>
          <w:p w14:paraId="410320C3" w14:textId="77777777" w:rsidR="00BA2DBA" w:rsidRPr="0047160B" w:rsidRDefault="00BA2DBA">
            <w:pPr>
              <w:spacing w:after="60" w:line="200" w:lineRule="exact"/>
              <w:contextualSpacing/>
              <w:rPr>
                <w:rFonts w:cs="Arial"/>
                <w:szCs w:val="18"/>
              </w:rPr>
            </w:pPr>
            <w:r w:rsidRPr="0047160B">
              <w:rPr>
                <w:rFonts w:cs="Arial"/>
                <w:szCs w:val="18"/>
              </w:rPr>
              <w:t>-</w:t>
            </w:r>
          </w:p>
        </w:tc>
      </w:tr>
    </w:tbl>
    <w:p w14:paraId="25F7BBF9" w14:textId="47FCF9F5" w:rsidR="003D787E" w:rsidRPr="00B663F8" w:rsidRDefault="00EA09CE" w:rsidP="00F47336">
      <w:pPr>
        <w:pStyle w:val="Heading2"/>
      </w:pPr>
      <w:bookmarkStart w:id="27" w:name="_Draft_terms_of"/>
      <w:bookmarkStart w:id="28" w:name="_Toc149241090"/>
      <w:bookmarkStart w:id="29" w:name="_Toc164268140"/>
      <w:bookmarkStart w:id="30" w:name="_Hlk150774764"/>
      <w:bookmarkEnd w:id="27"/>
      <w:r w:rsidRPr="00EA09CE">
        <w:rPr>
          <w:noProof/>
        </w:rPr>
        <w:drawing>
          <wp:anchor distT="0" distB="0" distL="114300" distR="114300" simplePos="0" relativeHeight="251662457" behindDoc="1" locked="0" layoutInCell="1" allowOverlap="1" wp14:anchorId="489D5025" wp14:editId="271C6866">
            <wp:simplePos x="0" y="0"/>
            <wp:positionH relativeFrom="margin">
              <wp:align>right</wp:align>
            </wp:positionH>
            <wp:positionV relativeFrom="paragraph">
              <wp:posOffset>471805</wp:posOffset>
            </wp:positionV>
            <wp:extent cx="6479540" cy="582295"/>
            <wp:effectExtent l="0" t="0" r="0" b="8255"/>
            <wp:wrapNone/>
            <wp:docPr id="861730452" name="Picture 3" descr="Simple flowchart diagram detailing the progression of the key stages of the EIS process under the EP Act. There is a box around the third stage ‘draft terms of refer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1730452" name="Picture 3" descr="Simple flowchart diagram detailing the progression of the key stages of the EIS process under the EP Act. There is a box around the third stage ‘draft terms of referenc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79540" cy="582295"/>
                    </a:xfrm>
                    <a:prstGeom prst="rect">
                      <a:avLst/>
                    </a:prstGeom>
                    <a:noFill/>
                    <a:ln>
                      <a:noFill/>
                    </a:ln>
                  </pic:spPr>
                </pic:pic>
              </a:graphicData>
            </a:graphic>
          </wp:anchor>
        </w:drawing>
      </w:r>
      <w:r w:rsidR="00DE720A">
        <w:t>T</w:t>
      </w:r>
      <w:r w:rsidR="003D787E" w:rsidRPr="00B663F8">
        <w:t>erms of reference</w:t>
      </w:r>
      <w:bookmarkEnd w:id="28"/>
      <w:bookmarkEnd w:id="29"/>
    </w:p>
    <w:p w14:paraId="561885EA" w14:textId="41FDFDC3" w:rsidR="00EA09CE" w:rsidRPr="00EA09CE" w:rsidRDefault="002A1EAB" w:rsidP="00EA09CE">
      <w:pPr>
        <w:pStyle w:val="NormalWeb"/>
        <w:rPr>
          <w:rFonts w:eastAsia="Times New Roman"/>
        </w:rPr>
      </w:pPr>
      <w:r w:rsidRPr="00B663F8">
        <w:rPr>
          <w:b/>
          <w:bCs/>
          <w:noProof/>
        </w:rPr>
        <mc:AlternateContent>
          <mc:Choice Requires="wps">
            <w:drawing>
              <wp:anchor distT="0" distB="0" distL="114300" distR="114300" simplePos="0" relativeHeight="251658245" behindDoc="0" locked="0" layoutInCell="1" allowOverlap="1" wp14:anchorId="203EF46C" wp14:editId="38752011">
                <wp:simplePos x="0" y="0"/>
                <wp:positionH relativeFrom="column">
                  <wp:posOffset>1373249</wp:posOffset>
                </wp:positionH>
                <wp:positionV relativeFrom="paragraph">
                  <wp:posOffset>43609</wp:posOffset>
                </wp:positionV>
                <wp:extent cx="498681" cy="421704"/>
                <wp:effectExtent l="19050" t="19050" r="15875" b="16510"/>
                <wp:wrapNone/>
                <wp:docPr id="11" name="Rectangle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98681" cy="421704"/>
                        </a:xfrm>
                        <a:prstGeom prst="rect">
                          <a:avLst/>
                        </a:prstGeom>
                        <a:noFill/>
                        <a:ln w="28575">
                          <a:solidFill>
                            <a:srgbClr val="FFFF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3DAC4B" id="Rectangle 11" o:spid="_x0000_s1026" alt="&quot;&quot;" style="position:absolute;margin-left:108.15pt;margin-top:3.45pt;width:39.25pt;height:33.2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U5ghgIAAGgFAAAOAAAAZHJzL2Uyb0RvYy54bWysVE1v2zAMvQ/YfxB0X20HSZsGdYqgRYYB&#10;RVusHXpWZCk2IIuapMTJfv0oyXaCrthhWA6KZJKP5OPHze2hVWQvrGtAl7S4yCkRmkPV6G1Jf7yu&#10;v8wpcZ7piinQoqRH4ejt8vOnm84sxARqUJWwBEG0W3SmpLX3ZpFljteiZe4CjNAolGBb5vFpt1ll&#10;WYforcomeX6ZdWArY4EL5/DrfRLSZcSXUnD/JKUTnqiSYmw+njaem3Bmyxu22Fpm6ob3YbB/iKJl&#10;jUanI9Q984zsbPMHVNtwCw6kv+DQZiBlw0XMAbMp8nfZvNTMiJgLkuPMSJP7f7D8cf9ini3S0Bm3&#10;cHgNWRykbcM/xkcOkazjSJY4eMLx4/R6fjkvKOEomk6Kq3wayMxOxsY6/1VAS8KlpBZrESli+wfn&#10;k+qgEnxpWDdKxXooTbqSTuazq1m0cKCaKkiDnrPbzZ2yZM+wpGv85bGK6PhMDV9KYzSnpOLNH5UI&#10;GEp/F5I0FaYxSR5Cv4kRlnEutC+SqGaVSN6KWX5yNljEnCNgQJYY5YjdAwyaCWTATgz0+sFUxHYd&#10;jfO/BZaMR4voGbQfjdtGg/0IQGFWveekP5CUqAksbaA6PltiIQ2LM3zdYAUfmPPPzOJ04BzhxPsn&#10;PKQCrBT0N0pqsL8++h70sWlRSkmH01ZS93PHrKBEfdPYztfFdBrGMz6ms6sJPuy5ZHMu0bv2DrD6&#10;2H0YXbwGfa+Gq7TQvuFiWAWvKGKao++Scm+Hx51PWwBXCxerVVTDkTTMP+gXwwN4YDV06OvhjVnT&#10;t7HH/n+EYTLZ4l03J91gqWG18yCb2OonXnu+cZxj4/SrJ+yL83fUOi3I5W8AAAD//wMAUEsDBBQA&#10;BgAIAAAAIQBSkf0S3AAAAAgBAAAPAAAAZHJzL2Rvd25yZXYueG1sTI9BS8NAFITvgv9heYIXsZsm&#10;IdqYl6IF8WwreH3NbpNg9m3IbtP4732e9DjMMPNNtV3coGY7hd4zwnqVgLLceNNzi/BxeL1/BBUi&#10;saHBs0X4tgG29fVVRaXxF3638z62Sko4lITQxTiWWoems47Cyo+WxTv5yVEUObXaTHSRcjfoNEkK&#10;7ahnWehotLvONl/7s0OYc+L8VOxy7dolbdr+8+7FvyHe3izPT6CiXeJfGH7xBR1qYTr6M5ugBoR0&#10;XWQSRSg2oMRPN7lcOSI8ZBnoutL/D9Q/AAAA//8DAFBLAQItABQABgAIAAAAIQC2gziS/gAAAOEB&#10;AAATAAAAAAAAAAAAAAAAAAAAAABbQ29udGVudF9UeXBlc10ueG1sUEsBAi0AFAAGAAgAAAAhADj9&#10;If/WAAAAlAEAAAsAAAAAAAAAAAAAAAAALwEAAF9yZWxzLy5yZWxzUEsBAi0AFAAGAAgAAAAhAIxh&#10;TmCGAgAAaAUAAA4AAAAAAAAAAAAAAAAALgIAAGRycy9lMm9Eb2MueG1sUEsBAi0AFAAGAAgAAAAh&#10;AFKR/RLcAAAACAEAAA8AAAAAAAAAAAAAAAAA4AQAAGRycy9kb3ducmV2LnhtbFBLBQYAAAAABAAE&#10;APMAAADpBQAAAAA=&#10;" filled="f" strokecolor="yellow" strokeweight="2.25pt"/>
            </w:pict>
          </mc:Fallback>
        </mc:AlternateContent>
      </w:r>
      <w:r w:rsidR="00EA09CE" w:rsidRPr="00EA09CE">
        <w:t xml:space="preserve"> </w:t>
      </w:r>
    </w:p>
    <w:p w14:paraId="13C7CF09" w14:textId="05D6401F" w:rsidR="00F47336" w:rsidRDefault="00F47336" w:rsidP="00F47336"/>
    <w:p w14:paraId="274F5398" w14:textId="735E8228" w:rsidR="003D787E" w:rsidRPr="00F47336" w:rsidRDefault="003D787E" w:rsidP="00F47336">
      <w:pPr>
        <w:pStyle w:val="Heading3"/>
      </w:pPr>
      <w:bookmarkStart w:id="31" w:name="_Draft_TOR_submission"/>
      <w:bookmarkStart w:id="32" w:name="_Toc149241091"/>
      <w:bookmarkStart w:id="33" w:name="_Toc164268141"/>
      <w:bookmarkStart w:id="34" w:name="_Hlk150879659"/>
      <w:bookmarkEnd w:id="31"/>
      <w:r w:rsidRPr="00F47336">
        <w:t>Draft TOR</w:t>
      </w:r>
      <w:bookmarkEnd w:id="32"/>
      <w:r w:rsidR="00D63614">
        <w:t xml:space="preserve"> </w:t>
      </w:r>
      <w:r w:rsidR="00B40935">
        <w:t>(Table 8)</w:t>
      </w:r>
      <w:bookmarkEnd w:id="33"/>
    </w:p>
    <w:tbl>
      <w:tblPr>
        <w:tblStyle w:val="TableGrid"/>
        <w:tblW w:w="10199" w:type="dxa"/>
        <w:tblLook w:val="04A0" w:firstRow="1" w:lastRow="0" w:firstColumn="1" w:lastColumn="0" w:noHBand="0" w:noVBand="1"/>
      </w:tblPr>
      <w:tblGrid>
        <w:gridCol w:w="1128"/>
        <w:gridCol w:w="709"/>
        <w:gridCol w:w="2659"/>
        <w:gridCol w:w="890"/>
        <w:gridCol w:w="850"/>
        <w:gridCol w:w="3963"/>
      </w:tblGrid>
      <w:tr w:rsidR="00713836" w:rsidRPr="0047160B" w14:paraId="54912BC7" w14:textId="77777777" w:rsidTr="00C442F2">
        <w:trPr>
          <w:cnfStyle w:val="100000000000" w:firstRow="1" w:lastRow="0" w:firstColumn="0" w:lastColumn="0" w:oddVBand="0" w:evenVBand="0" w:oddHBand="0" w:evenHBand="0" w:firstRowFirstColumn="0" w:firstRowLastColumn="0" w:lastRowFirstColumn="0" w:lastRowLastColumn="0"/>
          <w:trHeight w:val="340"/>
        </w:trPr>
        <w:tc>
          <w:tcPr>
            <w:tcW w:w="1128" w:type="dxa"/>
            <w:shd w:val="clear" w:color="auto" w:fill="000000" w:themeFill="text1"/>
            <w:vAlign w:val="bottom"/>
          </w:tcPr>
          <w:p w14:paraId="2946BD6B" w14:textId="73F3D1BA" w:rsidR="0020222F" w:rsidRPr="0020222F" w:rsidRDefault="003D787E" w:rsidP="00821A88">
            <w:pPr>
              <w:spacing w:after="60" w:line="200" w:lineRule="exact"/>
              <w:contextualSpacing/>
              <w:rPr>
                <w:rFonts w:cs="Arial"/>
                <w:b w:val="0"/>
                <w:bCs/>
                <w:color w:val="FFFFFF" w:themeColor="background1"/>
                <w:szCs w:val="18"/>
              </w:rPr>
            </w:pPr>
            <w:r w:rsidRPr="00BA2DBA">
              <w:rPr>
                <w:rFonts w:cs="Arial"/>
                <w:bCs/>
                <w:color w:val="FFFFFF" w:themeColor="background1"/>
                <w:szCs w:val="18"/>
              </w:rPr>
              <w:t>Who</w:t>
            </w:r>
          </w:p>
        </w:tc>
        <w:tc>
          <w:tcPr>
            <w:tcW w:w="709" w:type="dxa"/>
            <w:shd w:val="clear" w:color="auto" w:fill="000000" w:themeFill="text1"/>
            <w:vAlign w:val="bottom"/>
          </w:tcPr>
          <w:p w14:paraId="19DD8B7D" w14:textId="7A2ABDA9" w:rsidR="003D787E" w:rsidRPr="00BA2DBA" w:rsidRDefault="00BA2DBA" w:rsidP="00821A88">
            <w:pPr>
              <w:spacing w:after="60" w:line="200" w:lineRule="exact"/>
              <w:contextualSpacing/>
              <w:rPr>
                <w:rFonts w:cs="Arial"/>
                <w:bCs/>
                <w:color w:val="FFFFFF" w:themeColor="background1"/>
                <w:szCs w:val="18"/>
              </w:rPr>
            </w:pPr>
            <w:r w:rsidRPr="00BA2DBA">
              <w:rPr>
                <w:rFonts w:cs="Arial"/>
                <w:bCs/>
                <w:color w:val="FFFFFF" w:themeColor="background1"/>
                <w:szCs w:val="18"/>
              </w:rPr>
              <w:t>Tick</w:t>
            </w:r>
          </w:p>
        </w:tc>
        <w:tc>
          <w:tcPr>
            <w:tcW w:w="2659" w:type="dxa"/>
            <w:shd w:val="clear" w:color="auto" w:fill="000000" w:themeFill="text1"/>
            <w:vAlign w:val="bottom"/>
          </w:tcPr>
          <w:p w14:paraId="633CF72D" w14:textId="77777777" w:rsidR="003D787E" w:rsidRPr="0047160B" w:rsidRDefault="003D787E" w:rsidP="00821A88">
            <w:pPr>
              <w:spacing w:after="60" w:line="200" w:lineRule="exact"/>
              <w:contextualSpacing/>
              <w:rPr>
                <w:rFonts w:cs="Arial"/>
                <w:b w:val="0"/>
                <w:bCs/>
                <w:color w:val="FFFFFF" w:themeColor="background1"/>
                <w:szCs w:val="18"/>
              </w:rPr>
            </w:pPr>
            <w:r w:rsidRPr="0047160B">
              <w:rPr>
                <w:rFonts w:cs="Arial"/>
                <w:bCs/>
                <w:color w:val="FFFFFF" w:themeColor="background1"/>
                <w:szCs w:val="18"/>
              </w:rPr>
              <w:t>Steps</w:t>
            </w:r>
          </w:p>
        </w:tc>
        <w:tc>
          <w:tcPr>
            <w:tcW w:w="890" w:type="dxa"/>
            <w:shd w:val="clear" w:color="auto" w:fill="000000" w:themeFill="text1"/>
            <w:vAlign w:val="bottom"/>
          </w:tcPr>
          <w:p w14:paraId="34E35F1A" w14:textId="77777777" w:rsidR="003D787E" w:rsidRPr="0047160B" w:rsidRDefault="003D787E" w:rsidP="00821A88">
            <w:pPr>
              <w:spacing w:after="60" w:line="200" w:lineRule="exact"/>
              <w:contextualSpacing/>
              <w:rPr>
                <w:rFonts w:cs="Arial"/>
                <w:b w:val="0"/>
                <w:bCs/>
                <w:color w:val="FFFFFF" w:themeColor="background1"/>
                <w:szCs w:val="18"/>
              </w:rPr>
            </w:pPr>
            <w:r w:rsidRPr="0047160B">
              <w:rPr>
                <w:rFonts w:cs="Arial"/>
                <w:bCs/>
                <w:color w:val="FFFFFF" w:themeColor="background1"/>
                <w:szCs w:val="18"/>
              </w:rPr>
              <w:t>EP Act</w:t>
            </w:r>
          </w:p>
        </w:tc>
        <w:tc>
          <w:tcPr>
            <w:tcW w:w="850" w:type="dxa"/>
            <w:shd w:val="clear" w:color="auto" w:fill="000000" w:themeFill="text1"/>
            <w:vAlign w:val="bottom"/>
          </w:tcPr>
          <w:p w14:paraId="11C4358D" w14:textId="77777777" w:rsidR="003D787E" w:rsidRPr="0047160B" w:rsidRDefault="003D787E" w:rsidP="00821A88">
            <w:pPr>
              <w:spacing w:after="60" w:line="200" w:lineRule="exact"/>
              <w:contextualSpacing/>
              <w:rPr>
                <w:rFonts w:cs="Arial"/>
                <w:b w:val="0"/>
                <w:bCs/>
                <w:color w:val="FFFFFF" w:themeColor="background1"/>
                <w:szCs w:val="18"/>
              </w:rPr>
            </w:pPr>
            <w:r w:rsidRPr="0047160B">
              <w:rPr>
                <w:rFonts w:cs="Arial"/>
                <w:bCs/>
                <w:color w:val="FFFFFF" w:themeColor="background1"/>
                <w:szCs w:val="18"/>
              </w:rPr>
              <w:t>Time</w:t>
            </w:r>
          </w:p>
        </w:tc>
        <w:tc>
          <w:tcPr>
            <w:tcW w:w="3963" w:type="dxa"/>
            <w:shd w:val="clear" w:color="auto" w:fill="000000" w:themeFill="text1"/>
            <w:vAlign w:val="bottom"/>
          </w:tcPr>
          <w:p w14:paraId="2F47122E" w14:textId="77777777" w:rsidR="003D787E" w:rsidRPr="0047160B" w:rsidRDefault="003D787E" w:rsidP="00821A88">
            <w:pPr>
              <w:spacing w:after="60" w:line="200" w:lineRule="exact"/>
              <w:contextualSpacing/>
              <w:rPr>
                <w:rFonts w:cs="Arial"/>
                <w:b w:val="0"/>
                <w:bCs/>
                <w:color w:val="FFFFFF" w:themeColor="background1"/>
                <w:szCs w:val="18"/>
              </w:rPr>
            </w:pPr>
            <w:r w:rsidRPr="0047160B">
              <w:rPr>
                <w:rFonts w:cs="Arial"/>
                <w:bCs/>
                <w:color w:val="FFFFFF" w:themeColor="background1"/>
                <w:szCs w:val="18"/>
              </w:rPr>
              <w:t>Resources</w:t>
            </w:r>
          </w:p>
        </w:tc>
      </w:tr>
      <w:tr w:rsidR="000746F5" w:rsidRPr="0047160B" w14:paraId="6312C4D5" w14:textId="77777777" w:rsidTr="005E6A1C">
        <w:tc>
          <w:tcPr>
            <w:tcW w:w="1128" w:type="dxa"/>
            <w:shd w:val="clear" w:color="auto" w:fill="C8C0BB"/>
            <w:vAlign w:val="top"/>
          </w:tcPr>
          <w:p w14:paraId="3B7C6002" w14:textId="3B29FBCD" w:rsidR="000746F5" w:rsidRPr="0047160B" w:rsidRDefault="00B935B6" w:rsidP="00AC7AA2">
            <w:pPr>
              <w:spacing w:after="60" w:line="200" w:lineRule="exact"/>
              <w:contextualSpacing/>
              <w:rPr>
                <w:rFonts w:cs="Arial"/>
                <w:szCs w:val="18"/>
              </w:rPr>
            </w:pPr>
            <w:r w:rsidRPr="0047160B">
              <w:rPr>
                <w:rFonts w:cs="Arial"/>
                <w:szCs w:val="18"/>
              </w:rPr>
              <w:t>Proponent</w:t>
            </w:r>
          </w:p>
        </w:tc>
        <w:tc>
          <w:tcPr>
            <w:tcW w:w="709" w:type="dxa"/>
            <w:shd w:val="clear" w:color="auto" w:fill="C8C0BB"/>
            <w:vAlign w:val="top"/>
          </w:tcPr>
          <w:p w14:paraId="2D7C121B" w14:textId="6888325E" w:rsidR="000746F5" w:rsidRPr="0047160B" w:rsidRDefault="00820FE6" w:rsidP="00AC7AA2">
            <w:pPr>
              <w:spacing w:after="60" w:line="200" w:lineRule="exact"/>
              <w:contextualSpacing/>
              <w:rPr>
                <w:rFonts w:cs="Arial"/>
                <w:szCs w:val="18"/>
              </w:rPr>
            </w:pPr>
            <w:sdt>
              <w:sdtPr>
                <w:rPr>
                  <w:rFonts w:cs="Arial"/>
                  <w:szCs w:val="18"/>
                </w:rPr>
                <w:id w:val="195363033"/>
                <w14:checkbox>
                  <w14:checked w14:val="0"/>
                  <w14:checkedState w14:val="2612" w14:font="MS Gothic"/>
                  <w14:uncheckedState w14:val="2610" w14:font="MS Gothic"/>
                </w14:checkbox>
              </w:sdtPr>
              <w:sdtEndPr/>
              <w:sdtContent>
                <w:r w:rsidR="0015026A" w:rsidRPr="0047160B">
                  <w:rPr>
                    <w:rFonts w:ascii="Segoe UI Symbol" w:hAnsi="Segoe UI Symbol" w:cs="Segoe UI Symbol"/>
                    <w:szCs w:val="18"/>
                  </w:rPr>
                  <w:t>☐</w:t>
                </w:r>
              </w:sdtContent>
            </w:sdt>
          </w:p>
        </w:tc>
        <w:tc>
          <w:tcPr>
            <w:tcW w:w="2659" w:type="dxa"/>
            <w:shd w:val="clear" w:color="auto" w:fill="C8C0BB"/>
            <w:vAlign w:val="top"/>
          </w:tcPr>
          <w:p w14:paraId="0BCF666F" w14:textId="6C217099" w:rsidR="000746F5" w:rsidRPr="0047160B" w:rsidRDefault="000746F5" w:rsidP="00AC7AA2">
            <w:pPr>
              <w:spacing w:after="60" w:line="200" w:lineRule="exact"/>
              <w:contextualSpacing/>
              <w:rPr>
                <w:rFonts w:cs="Arial"/>
                <w:szCs w:val="18"/>
              </w:rPr>
            </w:pPr>
            <w:r w:rsidRPr="0047160B">
              <w:rPr>
                <w:rFonts w:cs="Arial"/>
                <w:szCs w:val="18"/>
              </w:rPr>
              <w:t xml:space="preserve">If the project is being assessed under </w:t>
            </w:r>
            <w:r w:rsidR="00011D05">
              <w:rPr>
                <w:rFonts w:cs="Arial"/>
                <w:szCs w:val="18"/>
              </w:rPr>
              <w:t xml:space="preserve">the </w:t>
            </w:r>
            <w:r w:rsidRPr="0047160B">
              <w:rPr>
                <w:rFonts w:cs="Arial"/>
                <w:szCs w:val="18"/>
              </w:rPr>
              <w:t xml:space="preserve">bilateral agreement or accredited process, </w:t>
            </w:r>
            <w:r w:rsidR="00EB6247">
              <w:rPr>
                <w:rFonts w:cs="Arial"/>
                <w:szCs w:val="18"/>
              </w:rPr>
              <w:t xml:space="preserve">at least </w:t>
            </w:r>
            <w:r w:rsidR="00877A95" w:rsidRPr="0047160B">
              <w:rPr>
                <w:rFonts w:cs="Arial"/>
                <w:szCs w:val="18"/>
              </w:rPr>
              <w:t xml:space="preserve">6 weeks prior to your planned submission date, request via EIA coordinator a ‘project specific </w:t>
            </w:r>
            <w:r w:rsidR="002B0EAC">
              <w:rPr>
                <w:rFonts w:cs="Arial"/>
                <w:szCs w:val="18"/>
              </w:rPr>
              <w:t>matters o</w:t>
            </w:r>
            <w:r w:rsidR="00363CF9">
              <w:rPr>
                <w:rFonts w:cs="Arial"/>
                <w:szCs w:val="18"/>
              </w:rPr>
              <w:t>f national en</w:t>
            </w:r>
            <w:r w:rsidR="00C1549D">
              <w:rPr>
                <w:rFonts w:cs="Arial"/>
                <w:szCs w:val="18"/>
              </w:rPr>
              <w:t>vironmental significance (</w:t>
            </w:r>
            <w:r w:rsidR="00877A95" w:rsidRPr="0047160B">
              <w:rPr>
                <w:rFonts w:cs="Arial"/>
                <w:szCs w:val="18"/>
              </w:rPr>
              <w:t>MNES</w:t>
            </w:r>
            <w:r w:rsidR="00C1549D">
              <w:rPr>
                <w:rFonts w:cs="Arial"/>
                <w:szCs w:val="18"/>
              </w:rPr>
              <w:t>)</w:t>
            </w:r>
            <w:r w:rsidR="00877A95" w:rsidRPr="0047160B">
              <w:rPr>
                <w:rFonts w:cs="Arial"/>
                <w:szCs w:val="18"/>
              </w:rPr>
              <w:t xml:space="preserve"> Appendix’ from </w:t>
            </w:r>
            <w:r w:rsidR="00245CCB" w:rsidRPr="0047160B">
              <w:rPr>
                <w:rFonts w:cs="Arial"/>
                <w:szCs w:val="18"/>
              </w:rPr>
              <w:t xml:space="preserve">Australian </w:t>
            </w:r>
            <w:r w:rsidR="00877A95" w:rsidRPr="0047160B">
              <w:rPr>
                <w:rFonts w:cs="Arial"/>
                <w:szCs w:val="18"/>
              </w:rPr>
              <w:t>Environment Department</w:t>
            </w:r>
          </w:p>
        </w:tc>
        <w:tc>
          <w:tcPr>
            <w:tcW w:w="890" w:type="dxa"/>
            <w:shd w:val="clear" w:color="auto" w:fill="C8C0BB"/>
            <w:vAlign w:val="top"/>
          </w:tcPr>
          <w:p w14:paraId="2E9974E3" w14:textId="3F560CA2" w:rsidR="000746F5" w:rsidRPr="0047160B" w:rsidRDefault="001D03F9" w:rsidP="00AC7AA2">
            <w:pPr>
              <w:spacing w:after="60" w:line="200" w:lineRule="exact"/>
              <w:contextualSpacing/>
              <w:rPr>
                <w:rFonts w:cs="Arial"/>
                <w:szCs w:val="18"/>
              </w:rPr>
            </w:pPr>
            <w:r w:rsidRPr="0047160B">
              <w:rPr>
                <w:rFonts w:cs="Arial"/>
                <w:szCs w:val="18"/>
              </w:rPr>
              <w:t>-</w:t>
            </w:r>
          </w:p>
        </w:tc>
        <w:tc>
          <w:tcPr>
            <w:tcW w:w="850" w:type="dxa"/>
            <w:shd w:val="clear" w:color="auto" w:fill="C8C0BB"/>
            <w:vAlign w:val="top"/>
          </w:tcPr>
          <w:p w14:paraId="5025E3A8" w14:textId="2FE4D029" w:rsidR="000746F5" w:rsidRPr="0047160B" w:rsidRDefault="001D03F9" w:rsidP="00AC7AA2">
            <w:pPr>
              <w:spacing w:after="60" w:line="200" w:lineRule="exact"/>
              <w:contextualSpacing/>
              <w:rPr>
                <w:rFonts w:cs="Arial"/>
                <w:szCs w:val="18"/>
              </w:rPr>
            </w:pPr>
            <w:r w:rsidRPr="0047160B">
              <w:rPr>
                <w:rFonts w:cs="Arial"/>
                <w:szCs w:val="18"/>
              </w:rPr>
              <w:t>-</w:t>
            </w:r>
          </w:p>
        </w:tc>
        <w:tc>
          <w:tcPr>
            <w:tcW w:w="3963" w:type="dxa"/>
            <w:shd w:val="clear" w:color="auto" w:fill="C8C0BB"/>
            <w:vAlign w:val="top"/>
          </w:tcPr>
          <w:p w14:paraId="589B90E7" w14:textId="4842E0D5" w:rsidR="000746F5" w:rsidRPr="0047160B" w:rsidRDefault="000746F5" w:rsidP="000746F5">
            <w:pPr>
              <w:spacing w:after="60" w:line="200" w:lineRule="exact"/>
              <w:contextualSpacing/>
              <w:rPr>
                <w:rFonts w:cs="Arial"/>
                <w:szCs w:val="18"/>
              </w:rPr>
            </w:pPr>
            <w:r w:rsidRPr="0047160B">
              <w:rPr>
                <w:rFonts w:cs="Arial"/>
                <w:szCs w:val="18"/>
              </w:rPr>
              <w:t xml:space="preserve">A full set of terms of reference for MNES is provided on a project specific basis by </w:t>
            </w:r>
            <w:r w:rsidR="00245CCB" w:rsidRPr="0047160B">
              <w:rPr>
                <w:rFonts w:cs="Arial"/>
                <w:szCs w:val="18"/>
              </w:rPr>
              <w:t>Australian</w:t>
            </w:r>
            <w:r w:rsidRPr="0047160B">
              <w:rPr>
                <w:rFonts w:cs="Arial"/>
                <w:szCs w:val="18"/>
              </w:rPr>
              <w:t xml:space="preserve"> Environment Department and included as an Appendix in </w:t>
            </w:r>
            <w:hyperlink r:id="rId38" w:history="1">
              <w:r w:rsidR="00B935B6" w:rsidRPr="0047160B">
                <w:rPr>
                  <w:rStyle w:val="Hyperlink"/>
                  <w:rFonts w:cs="Arial"/>
                  <w:sz w:val="18"/>
                  <w:szCs w:val="18"/>
                </w:rPr>
                <w:t xml:space="preserve">Approved form for submission of a draft </w:t>
              </w:r>
              <w:r w:rsidR="002168EA" w:rsidRPr="0047160B">
                <w:rPr>
                  <w:rStyle w:val="Hyperlink"/>
                  <w:rFonts w:cs="Arial"/>
                  <w:sz w:val="18"/>
                  <w:szCs w:val="18"/>
                </w:rPr>
                <w:t>TOR</w:t>
              </w:r>
            </w:hyperlink>
            <w:r w:rsidR="00B935B6" w:rsidRPr="0047160B">
              <w:rPr>
                <w:rFonts w:cs="Arial"/>
                <w:szCs w:val="18"/>
              </w:rPr>
              <w:t xml:space="preserve"> (ESR/2017/4038)</w:t>
            </w:r>
          </w:p>
        </w:tc>
      </w:tr>
      <w:tr w:rsidR="00877A95" w:rsidRPr="0047160B" w14:paraId="2ABD7570" w14:textId="77777777" w:rsidTr="005E6A1C">
        <w:tc>
          <w:tcPr>
            <w:tcW w:w="1128" w:type="dxa"/>
            <w:shd w:val="clear" w:color="auto" w:fill="FFFFFF" w:themeFill="background1"/>
            <w:vAlign w:val="top"/>
          </w:tcPr>
          <w:p w14:paraId="4F74C669" w14:textId="5B13533C" w:rsidR="00877A95" w:rsidRPr="0047160B" w:rsidRDefault="00877A95" w:rsidP="00AC7AA2">
            <w:pPr>
              <w:spacing w:after="60" w:line="200" w:lineRule="exact"/>
              <w:contextualSpacing/>
              <w:rPr>
                <w:rFonts w:cs="Arial"/>
                <w:szCs w:val="18"/>
              </w:rPr>
            </w:pPr>
            <w:r w:rsidRPr="0047160B">
              <w:rPr>
                <w:rFonts w:cs="Arial"/>
                <w:szCs w:val="18"/>
              </w:rPr>
              <w:t>DES</w:t>
            </w:r>
            <w:r w:rsidR="00347A98">
              <w:rPr>
                <w:rFonts w:cs="Arial"/>
                <w:szCs w:val="18"/>
              </w:rPr>
              <w:t>I</w:t>
            </w:r>
          </w:p>
        </w:tc>
        <w:tc>
          <w:tcPr>
            <w:tcW w:w="709" w:type="dxa"/>
            <w:shd w:val="clear" w:color="auto" w:fill="FFFFFF" w:themeFill="background1"/>
            <w:vAlign w:val="top"/>
          </w:tcPr>
          <w:p w14:paraId="4DEC8256" w14:textId="6F3F7C31" w:rsidR="00877A95" w:rsidRPr="0047160B" w:rsidRDefault="00820FE6" w:rsidP="00AC7AA2">
            <w:pPr>
              <w:spacing w:after="60" w:line="200" w:lineRule="exact"/>
              <w:contextualSpacing/>
              <w:rPr>
                <w:rFonts w:cs="Arial"/>
                <w:szCs w:val="18"/>
              </w:rPr>
            </w:pPr>
            <w:sdt>
              <w:sdtPr>
                <w:rPr>
                  <w:rFonts w:cs="Arial"/>
                  <w:szCs w:val="18"/>
                </w:rPr>
                <w:id w:val="-141883801"/>
                <w14:checkbox>
                  <w14:checked w14:val="0"/>
                  <w14:checkedState w14:val="2612" w14:font="MS Gothic"/>
                  <w14:uncheckedState w14:val="2610" w14:font="MS Gothic"/>
                </w14:checkbox>
              </w:sdtPr>
              <w:sdtEndPr/>
              <w:sdtContent>
                <w:r w:rsidR="0015026A" w:rsidRPr="0047160B">
                  <w:rPr>
                    <w:rFonts w:ascii="Segoe UI Symbol" w:hAnsi="Segoe UI Symbol" w:cs="Segoe UI Symbol"/>
                    <w:szCs w:val="18"/>
                  </w:rPr>
                  <w:t>☐</w:t>
                </w:r>
              </w:sdtContent>
            </w:sdt>
          </w:p>
        </w:tc>
        <w:tc>
          <w:tcPr>
            <w:tcW w:w="2659" w:type="dxa"/>
            <w:shd w:val="clear" w:color="auto" w:fill="FFFFFF" w:themeFill="background1"/>
            <w:vAlign w:val="top"/>
          </w:tcPr>
          <w:p w14:paraId="0550EF11" w14:textId="5D2AA3C5" w:rsidR="00877A95" w:rsidRPr="0047160B" w:rsidRDefault="00877A95" w:rsidP="00AC7AA2">
            <w:pPr>
              <w:spacing w:after="60" w:line="200" w:lineRule="exact"/>
              <w:contextualSpacing/>
              <w:rPr>
                <w:rFonts w:cs="Arial"/>
                <w:szCs w:val="18"/>
              </w:rPr>
            </w:pPr>
            <w:r w:rsidRPr="0047160B">
              <w:rPr>
                <w:rFonts w:cs="Arial"/>
                <w:szCs w:val="18"/>
              </w:rPr>
              <w:t xml:space="preserve">Request a ‘project specific MNES Appendix’ from </w:t>
            </w:r>
            <w:r w:rsidR="00245CCB" w:rsidRPr="0047160B">
              <w:rPr>
                <w:rFonts w:cs="Arial"/>
                <w:szCs w:val="18"/>
              </w:rPr>
              <w:t>Australian</w:t>
            </w:r>
            <w:r w:rsidRPr="0047160B">
              <w:rPr>
                <w:rFonts w:cs="Arial"/>
                <w:szCs w:val="18"/>
              </w:rPr>
              <w:t xml:space="preserve"> Environment Department.</w:t>
            </w:r>
          </w:p>
        </w:tc>
        <w:tc>
          <w:tcPr>
            <w:tcW w:w="890" w:type="dxa"/>
            <w:shd w:val="clear" w:color="auto" w:fill="FFFFFF" w:themeFill="background1"/>
            <w:vAlign w:val="top"/>
          </w:tcPr>
          <w:p w14:paraId="0CF02024" w14:textId="7D7D5D0C" w:rsidR="00877A95" w:rsidRPr="0047160B" w:rsidRDefault="001D03F9" w:rsidP="00AC7AA2">
            <w:pPr>
              <w:spacing w:after="60" w:line="200" w:lineRule="exact"/>
              <w:contextualSpacing/>
              <w:rPr>
                <w:rFonts w:cs="Arial"/>
                <w:szCs w:val="18"/>
              </w:rPr>
            </w:pPr>
            <w:r w:rsidRPr="0047160B">
              <w:rPr>
                <w:rFonts w:cs="Arial"/>
                <w:szCs w:val="18"/>
              </w:rPr>
              <w:t>-</w:t>
            </w:r>
          </w:p>
        </w:tc>
        <w:tc>
          <w:tcPr>
            <w:tcW w:w="850" w:type="dxa"/>
            <w:shd w:val="clear" w:color="auto" w:fill="FFFFFF" w:themeFill="background1"/>
            <w:vAlign w:val="top"/>
          </w:tcPr>
          <w:p w14:paraId="730DCB0F" w14:textId="64BC05FA" w:rsidR="00877A95" w:rsidRPr="0047160B" w:rsidRDefault="001D03F9" w:rsidP="00AC7AA2">
            <w:pPr>
              <w:spacing w:after="60" w:line="200" w:lineRule="exact"/>
              <w:contextualSpacing/>
              <w:rPr>
                <w:rFonts w:cs="Arial"/>
                <w:szCs w:val="18"/>
              </w:rPr>
            </w:pPr>
            <w:r w:rsidRPr="0047160B">
              <w:rPr>
                <w:rFonts w:cs="Arial"/>
                <w:szCs w:val="18"/>
              </w:rPr>
              <w:t>-</w:t>
            </w:r>
          </w:p>
        </w:tc>
        <w:tc>
          <w:tcPr>
            <w:tcW w:w="3963" w:type="dxa"/>
            <w:shd w:val="clear" w:color="auto" w:fill="FFFFFF" w:themeFill="background1"/>
            <w:vAlign w:val="top"/>
          </w:tcPr>
          <w:p w14:paraId="7333F150" w14:textId="0EA98E5B" w:rsidR="00877A95" w:rsidRPr="0047160B" w:rsidRDefault="004F1B3D" w:rsidP="000746F5">
            <w:pPr>
              <w:spacing w:after="60" w:line="200" w:lineRule="exact"/>
              <w:contextualSpacing/>
              <w:rPr>
                <w:rFonts w:cs="Arial"/>
                <w:szCs w:val="18"/>
              </w:rPr>
            </w:pPr>
            <w:r w:rsidRPr="0047160B">
              <w:rPr>
                <w:rFonts w:cs="Arial"/>
                <w:szCs w:val="18"/>
              </w:rPr>
              <w:t>-</w:t>
            </w:r>
          </w:p>
        </w:tc>
      </w:tr>
      <w:tr w:rsidR="003D787E" w:rsidRPr="0047160B" w14:paraId="1ADC458C" w14:textId="77777777" w:rsidTr="005E6A1C">
        <w:tc>
          <w:tcPr>
            <w:tcW w:w="1128" w:type="dxa"/>
            <w:shd w:val="clear" w:color="auto" w:fill="C8C0BB"/>
            <w:vAlign w:val="top"/>
          </w:tcPr>
          <w:p w14:paraId="60494C8E" w14:textId="77777777" w:rsidR="003D787E" w:rsidRPr="0047160B" w:rsidRDefault="003D787E" w:rsidP="00AC7AA2">
            <w:pPr>
              <w:spacing w:after="60" w:line="200" w:lineRule="exact"/>
              <w:contextualSpacing/>
              <w:rPr>
                <w:rFonts w:cs="Arial"/>
                <w:szCs w:val="18"/>
              </w:rPr>
            </w:pPr>
            <w:r w:rsidRPr="0047160B">
              <w:rPr>
                <w:rFonts w:cs="Arial"/>
                <w:szCs w:val="18"/>
              </w:rPr>
              <w:t>Proponent</w:t>
            </w:r>
          </w:p>
        </w:tc>
        <w:tc>
          <w:tcPr>
            <w:tcW w:w="709" w:type="dxa"/>
            <w:shd w:val="clear" w:color="auto" w:fill="C8C0BB"/>
            <w:vAlign w:val="top"/>
          </w:tcPr>
          <w:p w14:paraId="770AC690" w14:textId="77777777" w:rsidR="003D787E" w:rsidRPr="0047160B" w:rsidRDefault="00820FE6" w:rsidP="00AC7AA2">
            <w:pPr>
              <w:spacing w:after="60" w:line="200" w:lineRule="exact"/>
              <w:contextualSpacing/>
              <w:rPr>
                <w:rFonts w:cs="Arial"/>
                <w:szCs w:val="18"/>
              </w:rPr>
            </w:pPr>
            <w:sdt>
              <w:sdtPr>
                <w:rPr>
                  <w:rFonts w:cs="Arial"/>
                  <w:szCs w:val="18"/>
                </w:rPr>
                <w:id w:val="1440030808"/>
                <w14:checkbox>
                  <w14:checked w14:val="0"/>
                  <w14:checkedState w14:val="2612" w14:font="MS Gothic"/>
                  <w14:uncheckedState w14:val="2610" w14:font="MS Gothic"/>
                </w14:checkbox>
              </w:sdtPr>
              <w:sdtEndPr/>
              <w:sdtContent>
                <w:r w:rsidR="003D787E" w:rsidRPr="0047160B">
                  <w:rPr>
                    <w:rFonts w:ascii="Segoe UI Symbol" w:hAnsi="Segoe UI Symbol" w:cs="Segoe UI Symbol"/>
                    <w:szCs w:val="18"/>
                  </w:rPr>
                  <w:t>☐</w:t>
                </w:r>
              </w:sdtContent>
            </w:sdt>
          </w:p>
        </w:tc>
        <w:tc>
          <w:tcPr>
            <w:tcW w:w="2659" w:type="dxa"/>
            <w:shd w:val="clear" w:color="auto" w:fill="C8C0BB"/>
            <w:vAlign w:val="top"/>
          </w:tcPr>
          <w:p w14:paraId="7370807D" w14:textId="0F6D03BC" w:rsidR="003D787E" w:rsidRPr="0047160B" w:rsidRDefault="003D787E" w:rsidP="00AC7AA2">
            <w:pPr>
              <w:spacing w:after="60" w:line="200" w:lineRule="exact"/>
              <w:contextualSpacing/>
              <w:rPr>
                <w:rFonts w:cs="Arial"/>
                <w:szCs w:val="18"/>
              </w:rPr>
            </w:pPr>
            <w:r w:rsidRPr="0047160B">
              <w:rPr>
                <w:rFonts w:cs="Arial"/>
                <w:szCs w:val="18"/>
              </w:rPr>
              <w:t>Submit to DES</w:t>
            </w:r>
            <w:r w:rsidR="00347A98">
              <w:rPr>
                <w:rFonts w:cs="Arial"/>
                <w:szCs w:val="18"/>
              </w:rPr>
              <w:t>I</w:t>
            </w:r>
            <w:r w:rsidRPr="0047160B">
              <w:rPr>
                <w:rFonts w:cs="Arial"/>
                <w:szCs w:val="18"/>
              </w:rPr>
              <w:t>:</w:t>
            </w:r>
          </w:p>
          <w:p w14:paraId="2C36D038" w14:textId="3BE4E661" w:rsidR="001B722A" w:rsidRPr="0047160B" w:rsidRDefault="001B722A" w:rsidP="00A30532">
            <w:pPr>
              <w:numPr>
                <w:ilvl w:val="0"/>
                <w:numId w:val="17"/>
              </w:numPr>
              <w:spacing w:after="60" w:line="200" w:lineRule="exact"/>
              <w:contextualSpacing/>
              <w:rPr>
                <w:rFonts w:cs="Arial"/>
                <w:szCs w:val="18"/>
              </w:rPr>
            </w:pPr>
            <w:r w:rsidRPr="0047160B">
              <w:rPr>
                <w:rFonts w:cs="Arial"/>
                <w:szCs w:val="18"/>
              </w:rPr>
              <w:t xml:space="preserve">Project specific draft TOR </w:t>
            </w:r>
            <w:r w:rsidR="00D57E9A" w:rsidRPr="0047160B">
              <w:rPr>
                <w:rFonts w:cs="Arial"/>
                <w:szCs w:val="18"/>
              </w:rPr>
              <w:t xml:space="preserve">in the </w:t>
            </w:r>
            <w:r w:rsidRPr="0047160B">
              <w:rPr>
                <w:rFonts w:cs="Arial"/>
                <w:szCs w:val="18"/>
              </w:rPr>
              <w:t>approved for</w:t>
            </w:r>
            <w:r w:rsidR="00BB2F4B">
              <w:rPr>
                <w:rFonts w:cs="Arial"/>
                <w:szCs w:val="18"/>
              </w:rPr>
              <w:t>m</w:t>
            </w:r>
            <w:r w:rsidR="001A2E5E" w:rsidRPr="0047160B">
              <w:rPr>
                <w:rFonts w:cs="Arial"/>
                <w:szCs w:val="18"/>
              </w:rPr>
              <w:t xml:space="preserve"> </w:t>
            </w:r>
            <w:r w:rsidR="001A2E5E" w:rsidRPr="0047160B">
              <w:rPr>
                <w:rFonts w:cs="Arial"/>
                <w:szCs w:val="18"/>
              </w:rPr>
              <w:lastRenderedPageBreak/>
              <w:t xml:space="preserve">including MNES chapter if relevant </w:t>
            </w:r>
          </w:p>
          <w:p w14:paraId="5C954F8A" w14:textId="7E920FEF" w:rsidR="003D787E" w:rsidRPr="0047160B" w:rsidRDefault="001B722A" w:rsidP="00A30532">
            <w:pPr>
              <w:numPr>
                <w:ilvl w:val="0"/>
                <w:numId w:val="17"/>
              </w:numPr>
              <w:spacing w:after="60" w:line="200" w:lineRule="exact"/>
              <w:contextualSpacing/>
              <w:rPr>
                <w:rFonts w:cs="Arial"/>
                <w:szCs w:val="18"/>
              </w:rPr>
            </w:pPr>
            <w:r w:rsidRPr="0047160B">
              <w:rPr>
                <w:rFonts w:cs="Arial"/>
                <w:szCs w:val="18"/>
              </w:rPr>
              <w:t xml:space="preserve">Completed draft TOR form </w:t>
            </w:r>
          </w:p>
          <w:p w14:paraId="67195292" w14:textId="77777777" w:rsidR="003D787E" w:rsidRPr="0047160B" w:rsidRDefault="003D787E" w:rsidP="00A30532">
            <w:pPr>
              <w:numPr>
                <w:ilvl w:val="0"/>
                <w:numId w:val="17"/>
              </w:numPr>
              <w:spacing w:after="60" w:line="200" w:lineRule="exact"/>
              <w:contextualSpacing/>
              <w:rPr>
                <w:rFonts w:cs="Arial"/>
                <w:szCs w:val="18"/>
              </w:rPr>
            </w:pPr>
            <w:r w:rsidRPr="0047160B">
              <w:rPr>
                <w:rFonts w:cs="Arial"/>
                <w:szCs w:val="18"/>
              </w:rPr>
              <w:t>If not previously provided or the previous version needs updating:</w:t>
            </w:r>
          </w:p>
          <w:p w14:paraId="5181AB64" w14:textId="77777777" w:rsidR="003D787E" w:rsidRPr="0047160B" w:rsidRDefault="003D787E" w:rsidP="00A30532">
            <w:pPr>
              <w:numPr>
                <w:ilvl w:val="0"/>
                <w:numId w:val="27"/>
              </w:numPr>
              <w:spacing w:after="60" w:line="200" w:lineRule="exact"/>
              <w:contextualSpacing/>
              <w:rPr>
                <w:rFonts w:cs="Arial"/>
                <w:szCs w:val="18"/>
              </w:rPr>
            </w:pPr>
            <w:r w:rsidRPr="0047160B">
              <w:rPr>
                <w:rFonts w:cs="Arial"/>
                <w:szCs w:val="18"/>
              </w:rPr>
              <w:t>IAS</w:t>
            </w:r>
          </w:p>
          <w:p w14:paraId="7698FAEF" w14:textId="5A57DBB3" w:rsidR="003D787E" w:rsidRPr="0047160B" w:rsidRDefault="00EB6247" w:rsidP="00A30532">
            <w:pPr>
              <w:numPr>
                <w:ilvl w:val="0"/>
                <w:numId w:val="27"/>
              </w:numPr>
              <w:spacing w:after="60" w:line="200" w:lineRule="exact"/>
              <w:contextualSpacing/>
              <w:rPr>
                <w:rFonts w:cs="Arial"/>
                <w:szCs w:val="18"/>
              </w:rPr>
            </w:pPr>
            <w:r>
              <w:rPr>
                <w:rFonts w:cs="Arial"/>
                <w:szCs w:val="18"/>
              </w:rPr>
              <w:t>c</w:t>
            </w:r>
            <w:r w:rsidR="003D787E" w:rsidRPr="0047160B">
              <w:rPr>
                <w:rFonts w:cs="Arial"/>
                <w:szCs w:val="18"/>
              </w:rPr>
              <w:t>ompleted IAS checklist</w:t>
            </w:r>
          </w:p>
          <w:p w14:paraId="65DF9A55" w14:textId="10DCF661" w:rsidR="003D787E" w:rsidRPr="0047160B" w:rsidRDefault="00EB6247" w:rsidP="00A30532">
            <w:pPr>
              <w:numPr>
                <w:ilvl w:val="0"/>
                <w:numId w:val="27"/>
              </w:numPr>
              <w:spacing w:after="60" w:line="200" w:lineRule="exact"/>
              <w:contextualSpacing/>
              <w:rPr>
                <w:rFonts w:cs="Arial"/>
                <w:szCs w:val="18"/>
              </w:rPr>
            </w:pPr>
            <w:r>
              <w:rPr>
                <w:rFonts w:cs="Arial"/>
                <w:szCs w:val="18"/>
              </w:rPr>
              <w:t>i</w:t>
            </w:r>
            <w:r w:rsidR="003D787E" w:rsidRPr="0047160B">
              <w:rPr>
                <w:rFonts w:cs="Arial"/>
                <w:szCs w:val="18"/>
              </w:rPr>
              <w:t>nterested and affected persons list (as a separate document)</w:t>
            </w:r>
          </w:p>
        </w:tc>
        <w:tc>
          <w:tcPr>
            <w:tcW w:w="890" w:type="dxa"/>
            <w:shd w:val="clear" w:color="auto" w:fill="C8C0BB"/>
            <w:vAlign w:val="top"/>
          </w:tcPr>
          <w:p w14:paraId="4E30A44A" w14:textId="77777777" w:rsidR="003D787E" w:rsidRPr="0047160B" w:rsidRDefault="003D787E" w:rsidP="00AC7AA2">
            <w:pPr>
              <w:spacing w:after="60" w:line="200" w:lineRule="exact"/>
              <w:contextualSpacing/>
              <w:rPr>
                <w:rFonts w:cs="Arial"/>
                <w:szCs w:val="18"/>
              </w:rPr>
            </w:pPr>
            <w:r w:rsidRPr="0047160B">
              <w:rPr>
                <w:rFonts w:cs="Arial"/>
                <w:szCs w:val="18"/>
              </w:rPr>
              <w:lastRenderedPageBreak/>
              <w:t>41</w:t>
            </w:r>
          </w:p>
        </w:tc>
        <w:tc>
          <w:tcPr>
            <w:tcW w:w="850" w:type="dxa"/>
            <w:shd w:val="clear" w:color="auto" w:fill="C8C0BB"/>
            <w:vAlign w:val="top"/>
          </w:tcPr>
          <w:p w14:paraId="3B1B9CED" w14:textId="309B64DD" w:rsidR="003D787E" w:rsidRPr="0047160B" w:rsidRDefault="001D03F9" w:rsidP="00AC7AA2">
            <w:pPr>
              <w:spacing w:after="60" w:line="200" w:lineRule="exact"/>
              <w:contextualSpacing/>
              <w:rPr>
                <w:rFonts w:cs="Arial"/>
                <w:szCs w:val="18"/>
              </w:rPr>
            </w:pPr>
            <w:r w:rsidRPr="0047160B">
              <w:rPr>
                <w:rFonts w:cs="Arial"/>
                <w:szCs w:val="18"/>
              </w:rPr>
              <w:t>-</w:t>
            </w:r>
          </w:p>
        </w:tc>
        <w:tc>
          <w:tcPr>
            <w:tcW w:w="3963" w:type="dxa"/>
            <w:shd w:val="clear" w:color="auto" w:fill="C8C0BB"/>
            <w:vAlign w:val="top"/>
          </w:tcPr>
          <w:p w14:paraId="2D5FF51C" w14:textId="77777777" w:rsidR="003D787E" w:rsidRPr="0047160B" w:rsidRDefault="003D787E" w:rsidP="00AC7AA2">
            <w:pPr>
              <w:spacing w:after="60" w:line="200" w:lineRule="exact"/>
              <w:contextualSpacing/>
              <w:rPr>
                <w:rFonts w:cs="Arial"/>
                <w:szCs w:val="18"/>
              </w:rPr>
            </w:pPr>
            <w:r w:rsidRPr="0047160B">
              <w:rPr>
                <w:rFonts w:cs="Arial"/>
                <w:szCs w:val="18"/>
              </w:rPr>
              <w:t>Forms</w:t>
            </w:r>
          </w:p>
          <w:p w14:paraId="554AF1D0" w14:textId="14659844" w:rsidR="003D787E" w:rsidRPr="0047160B" w:rsidRDefault="00820FE6" w:rsidP="00A30532">
            <w:pPr>
              <w:numPr>
                <w:ilvl w:val="0"/>
                <w:numId w:val="24"/>
              </w:numPr>
              <w:spacing w:after="60" w:line="200" w:lineRule="exact"/>
              <w:contextualSpacing/>
              <w:rPr>
                <w:rFonts w:cs="Arial"/>
                <w:szCs w:val="18"/>
              </w:rPr>
            </w:pPr>
            <w:hyperlink r:id="rId39" w:history="1">
              <w:r w:rsidR="003D787E" w:rsidRPr="0047160B">
                <w:rPr>
                  <w:rStyle w:val="Hyperlink"/>
                  <w:rFonts w:cs="Arial"/>
                  <w:sz w:val="18"/>
                  <w:szCs w:val="18"/>
                </w:rPr>
                <w:t xml:space="preserve">Approved form for submission of a draft </w:t>
              </w:r>
              <w:r w:rsidR="002168EA" w:rsidRPr="0047160B">
                <w:rPr>
                  <w:rStyle w:val="Hyperlink"/>
                  <w:rFonts w:cs="Arial"/>
                  <w:sz w:val="18"/>
                  <w:szCs w:val="18"/>
                </w:rPr>
                <w:t>TOR</w:t>
              </w:r>
            </w:hyperlink>
            <w:r w:rsidR="003D787E" w:rsidRPr="0047160B">
              <w:rPr>
                <w:rFonts w:cs="Arial"/>
                <w:szCs w:val="18"/>
              </w:rPr>
              <w:t xml:space="preserve"> (ESR/2017/4038)</w:t>
            </w:r>
          </w:p>
          <w:p w14:paraId="372B8CB5" w14:textId="48B82811" w:rsidR="003D787E" w:rsidRPr="0047160B" w:rsidRDefault="00820FE6" w:rsidP="00A30532">
            <w:pPr>
              <w:numPr>
                <w:ilvl w:val="0"/>
                <w:numId w:val="24"/>
              </w:numPr>
              <w:spacing w:after="60" w:line="200" w:lineRule="exact"/>
              <w:contextualSpacing/>
              <w:rPr>
                <w:rFonts w:cs="Arial"/>
                <w:szCs w:val="18"/>
              </w:rPr>
            </w:pPr>
            <w:hyperlink r:id="rId40" w:history="1">
              <w:r w:rsidR="00D57E9A" w:rsidRPr="0047160B">
                <w:rPr>
                  <w:rStyle w:val="Hyperlink"/>
                  <w:rFonts w:cs="Arial"/>
                  <w:sz w:val="18"/>
                  <w:szCs w:val="18"/>
                </w:rPr>
                <w:t>Submission of a draft TOR for project assessed by EIS process under E</w:t>
              </w:r>
              <w:r w:rsidR="002168EA" w:rsidRPr="0047160B">
                <w:rPr>
                  <w:rStyle w:val="Hyperlink"/>
                  <w:rFonts w:cs="Arial"/>
                  <w:sz w:val="18"/>
                  <w:szCs w:val="18"/>
                </w:rPr>
                <w:t xml:space="preserve">P Act </w:t>
              </w:r>
            </w:hyperlink>
            <w:r w:rsidR="00D57E9A" w:rsidRPr="0047160B">
              <w:rPr>
                <w:rFonts w:cs="Arial"/>
                <w:szCs w:val="18"/>
              </w:rPr>
              <w:t xml:space="preserve"> (ESR/2023/6499)</w:t>
            </w:r>
            <w:r w:rsidR="0030619A">
              <w:rPr>
                <w:rFonts w:cs="Arial"/>
                <w:szCs w:val="18"/>
              </w:rPr>
              <w:t>.</w:t>
            </w:r>
          </w:p>
          <w:p w14:paraId="031FD1C8" w14:textId="77777777" w:rsidR="000B3863" w:rsidRPr="0047160B" w:rsidRDefault="000B3863" w:rsidP="00AC7AA2">
            <w:pPr>
              <w:spacing w:after="60" w:line="200" w:lineRule="exact"/>
              <w:contextualSpacing/>
              <w:rPr>
                <w:rFonts w:cs="Arial"/>
                <w:szCs w:val="18"/>
              </w:rPr>
            </w:pPr>
          </w:p>
          <w:p w14:paraId="1CC1D4EC" w14:textId="6141BE80" w:rsidR="003D787E" w:rsidRPr="0047160B" w:rsidRDefault="00C169BD" w:rsidP="00AC7AA2">
            <w:pPr>
              <w:spacing w:after="60" w:line="200" w:lineRule="exact"/>
              <w:contextualSpacing/>
              <w:rPr>
                <w:rFonts w:cs="Arial"/>
                <w:szCs w:val="18"/>
              </w:rPr>
            </w:pPr>
            <w:r w:rsidRPr="0047160B">
              <w:rPr>
                <w:rFonts w:cs="Arial"/>
                <w:szCs w:val="18"/>
              </w:rPr>
              <w:t xml:space="preserve">Include the ‘project specific’ TOR for MNES provided by the </w:t>
            </w:r>
            <w:r w:rsidR="00245CCB" w:rsidRPr="0047160B">
              <w:rPr>
                <w:rFonts w:cs="Arial"/>
                <w:szCs w:val="18"/>
              </w:rPr>
              <w:t>Australian</w:t>
            </w:r>
            <w:r w:rsidRPr="0047160B">
              <w:rPr>
                <w:rFonts w:cs="Arial"/>
                <w:szCs w:val="18"/>
              </w:rPr>
              <w:t xml:space="preserve"> Environment Department </w:t>
            </w:r>
            <w:r w:rsidR="008641FD" w:rsidRPr="0047160B">
              <w:rPr>
                <w:rFonts w:cs="Arial"/>
                <w:szCs w:val="18"/>
              </w:rPr>
              <w:t xml:space="preserve">into Appendix 1 of the </w:t>
            </w:r>
            <w:hyperlink r:id="rId41" w:history="1">
              <w:r w:rsidR="008641FD" w:rsidRPr="0047160B">
                <w:rPr>
                  <w:rStyle w:val="Hyperlink"/>
                  <w:rFonts w:cs="Arial"/>
                  <w:sz w:val="18"/>
                  <w:szCs w:val="18"/>
                </w:rPr>
                <w:t xml:space="preserve">Approved form for submission of a draft </w:t>
              </w:r>
              <w:r w:rsidR="002168EA" w:rsidRPr="0047160B">
                <w:rPr>
                  <w:rStyle w:val="Hyperlink"/>
                  <w:rFonts w:cs="Arial"/>
                  <w:sz w:val="18"/>
                  <w:szCs w:val="18"/>
                </w:rPr>
                <w:t>TOR</w:t>
              </w:r>
            </w:hyperlink>
            <w:r w:rsidR="008641FD" w:rsidRPr="0047160B">
              <w:rPr>
                <w:rFonts w:cs="Arial"/>
                <w:szCs w:val="18"/>
              </w:rPr>
              <w:t xml:space="preserve"> (ESR/2017/4038)</w:t>
            </w:r>
            <w:r w:rsidR="00BC5E38" w:rsidRPr="0047160B">
              <w:rPr>
                <w:rFonts w:cs="Arial"/>
                <w:szCs w:val="18"/>
              </w:rPr>
              <w:t>.</w:t>
            </w:r>
          </w:p>
          <w:p w14:paraId="297E651B" w14:textId="77777777" w:rsidR="008641FD" w:rsidRPr="0047160B" w:rsidRDefault="008641FD" w:rsidP="00AC7AA2">
            <w:pPr>
              <w:spacing w:after="60" w:line="200" w:lineRule="exact"/>
              <w:contextualSpacing/>
              <w:rPr>
                <w:rFonts w:cs="Arial"/>
                <w:szCs w:val="18"/>
              </w:rPr>
            </w:pPr>
          </w:p>
          <w:p w14:paraId="53121B0E" w14:textId="77777777" w:rsidR="003D787E" w:rsidRPr="0047160B" w:rsidRDefault="003D787E" w:rsidP="00AC7AA2">
            <w:pPr>
              <w:spacing w:after="60" w:line="200" w:lineRule="exact"/>
              <w:contextualSpacing/>
              <w:rPr>
                <w:rFonts w:cs="Arial"/>
                <w:szCs w:val="18"/>
              </w:rPr>
            </w:pPr>
            <w:r w:rsidRPr="0047160B">
              <w:rPr>
                <w:rFonts w:cs="Arial"/>
                <w:szCs w:val="18"/>
              </w:rPr>
              <w:t>If relevant:</w:t>
            </w:r>
          </w:p>
          <w:p w14:paraId="78A4C033" w14:textId="75C6075F" w:rsidR="003D787E" w:rsidRPr="0047160B" w:rsidRDefault="003D787E" w:rsidP="00A30532">
            <w:pPr>
              <w:numPr>
                <w:ilvl w:val="0"/>
                <w:numId w:val="24"/>
              </w:numPr>
              <w:spacing w:after="60" w:line="200" w:lineRule="exact"/>
              <w:contextualSpacing/>
              <w:rPr>
                <w:rFonts w:cs="Arial"/>
                <w:szCs w:val="18"/>
              </w:rPr>
            </w:pPr>
            <w:r w:rsidRPr="0047160B">
              <w:rPr>
                <w:rFonts w:cs="Arial"/>
                <w:szCs w:val="18"/>
              </w:rPr>
              <w:t>Checklist—</w:t>
            </w:r>
            <w:r w:rsidR="00D94E60" w:rsidRPr="0047160B">
              <w:rPr>
                <w:rFonts w:cs="Arial"/>
                <w:szCs w:val="18"/>
              </w:rPr>
              <w:t>IAS</w:t>
            </w:r>
            <w:r w:rsidRPr="0047160B">
              <w:rPr>
                <w:rFonts w:cs="Arial"/>
                <w:szCs w:val="18"/>
              </w:rPr>
              <w:t xml:space="preserve"> content</w:t>
            </w:r>
            <w:r w:rsidRPr="0047160B">
              <w:rPr>
                <w:rFonts w:cs="Arial"/>
                <w:i/>
                <w:iCs/>
                <w:szCs w:val="18"/>
              </w:rPr>
              <w:t xml:space="preserve"> </w:t>
            </w:r>
            <w:r w:rsidRPr="0047160B">
              <w:rPr>
                <w:rFonts w:cs="Arial"/>
                <w:szCs w:val="18"/>
              </w:rPr>
              <w:t>(</w:t>
            </w:r>
            <w:hyperlink w:anchor="_Appendix_5._Checklist—Initial" w:history="1">
              <w:r w:rsidRPr="0047160B">
                <w:rPr>
                  <w:rStyle w:val="Hyperlink"/>
                  <w:rFonts w:cs="Arial"/>
                  <w:sz w:val="18"/>
                  <w:szCs w:val="18"/>
                </w:rPr>
                <w:t>Appendix 5</w:t>
              </w:r>
            </w:hyperlink>
            <w:r w:rsidRPr="0047160B">
              <w:rPr>
                <w:rFonts w:cs="Arial"/>
                <w:szCs w:val="18"/>
              </w:rPr>
              <w:t xml:space="preserve"> of </w:t>
            </w:r>
            <w:r w:rsidR="00502668">
              <w:rPr>
                <w:rFonts w:cs="Arial"/>
                <w:szCs w:val="18"/>
              </w:rPr>
              <w:t xml:space="preserve">this </w:t>
            </w:r>
            <w:r w:rsidR="00B40935" w:rsidRPr="0047160B">
              <w:rPr>
                <w:rFonts w:cs="Arial"/>
                <w:szCs w:val="18"/>
              </w:rPr>
              <w:t>g</w:t>
            </w:r>
            <w:r w:rsidRPr="0047160B">
              <w:rPr>
                <w:rFonts w:cs="Arial"/>
                <w:szCs w:val="18"/>
              </w:rPr>
              <w:t>uideline, ESR/2016/2171)</w:t>
            </w:r>
          </w:p>
          <w:p w14:paraId="636E55BE" w14:textId="636874C4" w:rsidR="003D787E" w:rsidRPr="0047160B" w:rsidRDefault="003D787E" w:rsidP="00A30532">
            <w:pPr>
              <w:numPr>
                <w:ilvl w:val="0"/>
                <w:numId w:val="24"/>
              </w:numPr>
              <w:spacing w:after="60" w:line="200" w:lineRule="exact"/>
              <w:contextualSpacing/>
              <w:rPr>
                <w:rFonts w:cs="Arial"/>
                <w:szCs w:val="18"/>
              </w:rPr>
            </w:pPr>
            <w:r w:rsidRPr="0047160B">
              <w:rPr>
                <w:rFonts w:cs="Arial"/>
                <w:szCs w:val="18"/>
              </w:rPr>
              <w:t>Checklist—Interested and affected persons (</w:t>
            </w:r>
            <w:hyperlink w:anchor="_Appendix_6._Checklist—Interested" w:history="1">
              <w:r w:rsidRPr="0047160B">
                <w:rPr>
                  <w:rStyle w:val="Hyperlink"/>
                  <w:rFonts w:cs="Arial"/>
                  <w:sz w:val="18"/>
                  <w:szCs w:val="18"/>
                </w:rPr>
                <w:t>Appendix 6</w:t>
              </w:r>
            </w:hyperlink>
            <w:r w:rsidRPr="0047160B">
              <w:rPr>
                <w:rFonts w:cs="Arial"/>
                <w:szCs w:val="18"/>
              </w:rPr>
              <w:t xml:space="preserve"> of this </w:t>
            </w:r>
            <w:r w:rsidR="00B40935" w:rsidRPr="0047160B">
              <w:rPr>
                <w:rFonts w:cs="Arial"/>
                <w:szCs w:val="18"/>
              </w:rPr>
              <w:t>g</w:t>
            </w:r>
            <w:r w:rsidRPr="0047160B">
              <w:rPr>
                <w:rFonts w:cs="Arial"/>
                <w:szCs w:val="18"/>
              </w:rPr>
              <w:t>uideline, ESR/2016/2171)</w:t>
            </w:r>
          </w:p>
        </w:tc>
      </w:tr>
      <w:tr w:rsidR="003D787E" w:rsidRPr="0047160B" w14:paraId="5EC2B2B3" w14:textId="77777777" w:rsidTr="005E6A1C">
        <w:tc>
          <w:tcPr>
            <w:tcW w:w="1128" w:type="dxa"/>
            <w:tcBorders>
              <w:bottom w:val="single" w:sz="4" w:space="0" w:color="000000" w:themeColor="text1"/>
            </w:tcBorders>
            <w:shd w:val="clear" w:color="auto" w:fill="C8C0BB"/>
            <w:vAlign w:val="top"/>
          </w:tcPr>
          <w:p w14:paraId="0F64D870" w14:textId="77777777" w:rsidR="003D787E" w:rsidRPr="0047160B" w:rsidRDefault="003D787E" w:rsidP="00AC7AA2">
            <w:pPr>
              <w:spacing w:after="60" w:line="200" w:lineRule="exact"/>
              <w:contextualSpacing/>
              <w:rPr>
                <w:rFonts w:cs="Arial"/>
                <w:szCs w:val="18"/>
              </w:rPr>
            </w:pPr>
            <w:r w:rsidRPr="0047160B">
              <w:rPr>
                <w:rFonts w:cs="Arial"/>
                <w:szCs w:val="18"/>
              </w:rPr>
              <w:lastRenderedPageBreak/>
              <w:t>Proponent</w:t>
            </w:r>
          </w:p>
        </w:tc>
        <w:tc>
          <w:tcPr>
            <w:tcW w:w="709" w:type="dxa"/>
            <w:shd w:val="clear" w:color="auto" w:fill="C8C0BB"/>
            <w:vAlign w:val="top"/>
          </w:tcPr>
          <w:p w14:paraId="2AD00C97" w14:textId="77777777" w:rsidR="003D787E" w:rsidRPr="0047160B" w:rsidRDefault="00820FE6" w:rsidP="00AC7AA2">
            <w:pPr>
              <w:spacing w:after="60" w:line="200" w:lineRule="exact"/>
              <w:contextualSpacing/>
              <w:rPr>
                <w:rFonts w:cs="Arial"/>
                <w:szCs w:val="18"/>
              </w:rPr>
            </w:pPr>
            <w:sdt>
              <w:sdtPr>
                <w:rPr>
                  <w:rFonts w:cs="Arial"/>
                  <w:szCs w:val="18"/>
                </w:rPr>
                <w:id w:val="-2082826547"/>
                <w14:checkbox>
                  <w14:checked w14:val="0"/>
                  <w14:checkedState w14:val="2612" w14:font="MS Gothic"/>
                  <w14:uncheckedState w14:val="2610" w14:font="MS Gothic"/>
                </w14:checkbox>
              </w:sdtPr>
              <w:sdtEndPr/>
              <w:sdtContent>
                <w:r w:rsidR="003D787E" w:rsidRPr="0047160B">
                  <w:rPr>
                    <w:rFonts w:ascii="Segoe UI Symbol" w:hAnsi="Segoe UI Symbol" w:cs="Segoe UI Symbol"/>
                    <w:szCs w:val="18"/>
                  </w:rPr>
                  <w:t>☐</w:t>
                </w:r>
              </w:sdtContent>
            </w:sdt>
          </w:p>
        </w:tc>
        <w:tc>
          <w:tcPr>
            <w:tcW w:w="2659" w:type="dxa"/>
            <w:shd w:val="clear" w:color="auto" w:fill="C8C0BB"/>
            <w:vAlign w:val="top"/>
          </w:tcPr>
          <w:p w14:paraId="0A7FD6C6" w14:textId="77777777" w:rsidR="003D787E" w:rsidRPr="0047160B" w:rsidRDefault="003D787E" w:rsidP="0003683D">
            <w:pPr>
              <w:spacing w:after="60" w:line="200" w:lineRule="exact"/>
              <w:contextualSpacing/>
              <w:rPr>
                <w:rFonts w:cs="Arial"/>
                <w:szCs w:val="18"/>
              </w:rPr>
            </w:pPr>
            <w:r w:rsidRPr="0047160B">
              <w:rPr>
                <w:rFonts w:cs="Arial"/>
                <w:szCs w:val="18"/>
              </w:rPr>
              <w:t>Pay fee</w:t>
            </w:r>
          </w:p>
        </w:tc>
        <w:tc>
          <w:tcPr>
            <w:tcW w:w="890" w:type="dxa"/>
            <w:shd w:val="clear" w:color="auto" w:fill="C8C0BB"/>
            <w:vAlign w:val="top"/>
          </w:tcPr>
          <w:p w14:paraId="655F1C34" w14:textId="77777777" w:rsidR="003D787E" w:rsidRPr="0047160B" w:rsidRDefault="003D787E" w:rsidP="00AC7AA2">
            <w:pPr>
              <w:spacing w:after="60" w:line="200" w:lineRule="exact"/>
              <w:contextualSpacing/>
              <w:rPr>
                <w:rFonts w:cs="Arial"/>
                <w:szCs w:val="18"/>
              </w:rPr>
            </w:pPr>
            <w:r w:rsidRPr="0047160B">
              <w:rPr>
                <w:rFonts w:cs="Arial"/>
                <w:szCs w:val="18"/>
              </w:rPr>
              <w:t>41(2)(b)</w:t>
            </w:r>
          </w:p>
        </w:tc>
        <w:tc>
          <w:tcPr>
            <w:tcW w:w="850" w:type="dxa"/>
            <w:shd w:val="clear" w:color="auto" w:fill="C8C0BB"/>
            <w:vAlign w:val="top"/>
          </w:tcPr>
          <w:p w14:paraId="0CC9F287" w14:textId="58AE4AE4" w:rsidR="003D787E" w:rsidRPr="0047160B" w:rsidRDefault="001D03F9" w:rsidP="00AC7AA2">
            <w:pPr>
              <w:spacing w:after="60" w:line="200" w:lineRule="exact"/>
              <w:contextualSpacing/>
              <w:rPr>
                <w:rFonts w:cs="Arial"/>
                <w:szCs w:val="18"/>
              </w:rPr>
            </w:pPr>
            <w:r w:rsidRPr="0047160B">
              <w:rPr>
                <w:rFonts w:cs="Arial"/>
                <w:szCs w:val="18"/>
              </w:rPr>
              <w:t>-</w:t>
            </w:r>
          </w:p>
        </w:tc>
        <w:tc>
          <w:tcPr>
            <w:tcW w:w="3963" w:type="dxa"/>
            <w:shd w:val="clear" w:color="auto" w:fill="C8C0BB"/>
            <w:vAlign w:val="top"/>
          </w:tcPr>
          <w:p w14:paraId="3A69CD48" w14:textId="77777777" w:rsidR="003D787E" w:rsidRPr="0047160B" w:rsidRDefault="00820FE6" w:rsidP="00A30532">
            <w:pPr>
              <w:numPr>
                <w:ilvl w:val="0"/>
                <w:numId w:val="25"/>
              </w:numPr>
              <w:spacing w:after="60" w:line="200" w:lineRule="exact"/>
              <w:contextualSpacing/>
              <w:rPr>
                <w:rFonts w:cs="Arial"/>
                <w:szCs w:val="18"/>
              </w:rPr>
            </w:pPr>
            <w:hyperlink r:id="rId42" w:history="1">
              <w:r w:rsidR="003D787E" w:rsidRPr="0047160B">
                <w:rPr>
                  <w:rStyle w:val="Hyperlink"/>
                  <w:rFonts w:cs="Arial"/>
                  <w:sz w:val="18"/>
                  <w:szCs w:val="18"/>
                </w:rPr>
                <w:t>Information on fees</w:t>
              </w:r>
            </w:hyperlink>
          </w:p>
          <w:p w14:paraId="07F50B64" w14:textId="77777777" w:rsidR="003D787E" w:rsidRPr="0047160B" w:rsidRDefault="003D787E" w:rsidP="00A30532">
            <w:pPr>
              <w:numPr>
                <w:ilvl w:val="0"/>
                <w:numId w:val="25"/>
              </w:numPr>
              <w:spacing w:after="60" w:line="200" w:lineRule="exact"/>
              <w:contextualSpacing/>
              <w:rPr>
                <w:rFonts w:cs="Arial"/>
                <w:szCs w:val="18"/>
              </w:rPr>
            </w:pPr>
            <w:r w:rsidRPr="0047160B">
              <w:rPr>
                <w:rFonts w:cs="Arial"/>
                <w:szCs w:val="18"/>
              </w:rPr>
              <w:t xml:space="preserve">To organise payment of fees, please email </w:t>
            </w:r>
            <w:hyperlink r:id="rId43" w:history="1">
              <w:r w:rsidRPr="0047160B">
                <w:rPr>
                  <w:rStyle w:val="Hyperlink"/>
                  <w:rFonts w:cs="Arial"/>
                  <w:sz w:val="18"/>
                  <w:szCs w:val="18"/>
                </w:rPr>
                <w:t>eis@des.qld.gov.au</w:t>
              </w:r>
            </w:hyperlink>
            <w:r w:rsidRPr="0047160B">
              <w:rPr>
                <w:rFonts w:cs="Arial"/>
                <w:szCs w:val="18"/>
              </w:rPr>
              <w:t xml:space="preserve"> and request instructions</w:t>
            </w:r>
          </w:p>
        </w:tc>
      </w:tr>
      <w:tr w:rsidR="00D169A3" w:rsidRPr="0047160B" w14:paraId="5EAA0DAC" w14:textId="77777777" w:rsidTr="005E6A1C">
        <w:tc>
          <w:tcPr>
            <w:tcW w:w="11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top"/>
          </w:tcPr>
          <w:p w14:paraId="6E4E5FC8" w14:textId="6434FC17" w:rsidR="00D169A3" w:rsidRPr="0047160B" w:rsidRDefault="00D169A3" w:rsidP="00AC7AA2">
            <w:pPr>
              <w:spacing w:after="60" w:line="200" w:lineRule="exact"/>
              <w:contextualSpacing/>
              <w:rPr>
                <w:rFonts w:cs="Arial"/>
                <w:szCs w:val="18"/>
              </w:rPr>
            </w:pPr>
            <w:r w:rsidRPr="0047160B">
              <w:rPr>
                <w:rFonts w:cs="Arial"/>
                <w:szCs w:val="18"/>
              </w:rPr>
              <w:t>DES</w:t>
            </w:r>
            <w:r w:rsidR="00347A98">
              <w:rPr>
                <w:rFonts w:cs="Arial"/>
                <w:szCs w:val="18"/>
              </w:rPr>
              <w:t>I</w:t>
            </w:r>
          </w:p>
        </w:tc>
        <w:tc>
          <w:tcPr>
            <w:tcW w:w="709" w:type="dxa"/>
            <w:tcBorders>
              <w:left w:val="single" w:sz="4" w:space="0" w:color="000000" w:themeColor="text1"/>
            </w:tcBorders>
            <w:vAlign w:val="top"/>
          </w:tcPr>
          <w:p w14:paraId="4FBD64EE" w14:textId="77777777" w:rsidR="00D169A3" w:rsidRPr="0047160B" w:rsidRDefault="00820FE6" w:rsidP="00AC7AA2">
            <w:pPr>
              <w:spacing w:after="60" w:line="200" w:lineRule="exact"/>
              <w:contextualSpacing/>
              <w:rPr>
                <w:rFonts w:cs="Arial"/>
                <w:szCs w:val="18"/>
              </w:rPr>
            </w:pPr>
            <w:sdt>
              <w:sdtPr>
                <w:rPr>
                  <w:rFonts w:cs="Arial"/>
                  <w:szCs w:val="18"/>
                </w:rPr>
                <w:id w:val="-55708366"/>
                <w14:checkbox>
                  <w14:checked w14:val="0"/>
                  <w14:checkedState w14:val="2612" w14:font="MS Gothic"/>
                  <w14:uncheckedState w14:val="2610" w14:font="MS Gothic"/>
                </w14:checkbox>
              </w:sdtPr>
              <w:sdtEndPr/>
              <w:sdtContent>
                <w:r w:rsidR="00D169A3" w:rsidRPr="0047160B">
                  <w:rPr>
                    <w:rFonts w:ascii="Segoe UI Symbol" w:hAnsi="Segoe UI Symbol" w:cs="Segoe UI Symbol"/>
                    <w:szCs w:val="18"/>
                  </w:rPr>
                  <w:t>☐</w:t>
                </w:r>
              </w:sdtContent>
            </w:sdt>
          </w:p>
        </w:tc>
        <w:tc>
          <w:tcPr>
            <w:tcW w:w="2659" w:type="dxa"/>
            <w:vAlign w:val="top"/>
          </w:tcPr>
          <w:p w14:paraId="2FD5E03E" w14:textId="77777777" w:rsidR="00D169A3" w:rsidRPr="0047160B" w:rsidRDefault="00D169A3" w:rsidP="00AC7AA2">
            <w:pPr>
              <w:spacing w:after="60" w:line="200" w:lineRule="exact"/>
              <w:contextualSpacing/>
              <w:rPr>
                <w:rFonts w:cs="Arial"/>
                <w:szCs w:val="18"/>
              </w:rPr>
            </w:pPr>
            <w:r w:rsidRPr="0047160B">
              <w:rPr>
                <w:rFonts w:cs="Arial"/>
                <w:szCs w:val="18"/>
              </w:rPr>
              <w:t>Assess if draft TOR submission is valid and liaise with proponent if needed</w:t>
            </w:r>
          </w:p>
        </w:tc>
        <w:tc>
          <w:tcPr>
            <w:tcW w:w="890" w:type="dxa"/>
            <w:vAlign w:val="top"/>
          </w:tcPr>
          <w:p w14:paraId="3B0885F0" w14:textId="1592E761" w:rsidR="00D169A3" w:rsidRPr="0047160B" w:rsidRDefault="001D03F9" w:rsidP="00AC7AA2">
            <w:pPr>
              <w:spacing w:after="60" w:line="200" w:lineRule="exact"/>
              <w:contextualSpacing/>
              <w:rPr>
                <w:rFonts w:cs="Arial"/>
                <w:szCs w:val="18"/>
              </w:rPr>
            </w:pPr>
            <w:r w:rsidRPr="0047160B">
              <w:rPr>
                <w:rFonts w:cs="Arial"/>
                <w:szCs w:val="18"/>
              </w:rPr>
              <w:t>-</w:t>
            </w:r>
          </w:p>
        </w:tc>
        <w:tc>
          <w:tcPr>
            <w:tcW w:w="850" w:type="dxa"/>
            <w:vAlign w:val="top"/>
          </w:tcPr>
          <w:p w14:paraId="510712BE" w14:textId="77777777" w:rsidR="00D169A3" w:rsidRPr="0047160B" w:rsidRDefault="00D169A3" w:rsidP="00AC7AA2">
            <w:pPr>
              <w:spacing w:after="60" w:line="200" w:lineRule="exact"/>
              <w:contextualSpacing/>
              <w:rPr>
                <w:rFonts w:cs="Arial"/>
                <w:szCs w:val="18"/>
              </w:rPr>
            </w:pPr>
            <w:r w:rsidRPr="0047160B">
              <w:rPr>
                <w:rFonts w:cs="Arial"/>
                <w:szCs w:val="18"/>
              </w:rPr>
              <w:t>-</w:t>
            </w:r>
          </w:p>
        </w:tc>
        <w:tc>
          <w:tcPr>
            <w:tcW w:w="3963" w:type="dxa"/>
            <w:vAlign w:val="top"/>
          </w:tcPr>
          <w:p w14:paraId="1766D29A" w14:textId="440F9341" w:rsidR="00D169A3" w:rsidRPr="0047160B" w:rsidRDefault="004F1B3D" w:rsidP="00AC7AA2">
            <w:pPr>
              <w:spacing w:after="60" w:line="200" w:lineRule="exact"/>
              <w:contextualSpacing/>
              <w:rPr>
                <w:rFonts w:cs="Arial"/>
                <w:szCs w:val="18"/>
              </w:rPr>
            </w:pPr>
            <w:r w:rsidRPr="0047160B">
              <w:rPr>
                <w:rFonts w:cs="Arial"/>
                <w:szCs w:val="18"/>
              </w:rPr>
              <w:t>-</w:t>
            </w:r>
          </w:p>
        </w:tc>
      </w:tr>
      <w:tr w:rsidR="00D169A3" w:rsidRPr="0047160B" w14:paraId="7234291B" w14:textId="77777777" w:rsidTr="005E6A1C">
        <w:tc>
          <w:tcPr>
            <w:tcW w:w="11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top"/>
          </w:tcPr>
          <w:p w14:paraId="3CDB745F" w14:textId="5FB7F26B" w:rsidR="00D169A3" w:rsidRPr="0047160B" w:rsidRDefault="004F1B3D" w:rsidP="00AC7AA2">
            <w:pPr>
              <w:spacing w:after="60" w:line="200" w:lineRule="exact"/>
              <w:contextualSpacing/>
              <w:rPr>
                <w:rFonts w:cs="Arial"/>
                <w:szCs w:val="18"/>
              </w:rPr>
            </w:pPr>
            <w:r w:rsidRPr="0047160B">
              <w:rPr>
                <w:rFonts w:cs="Arial"/>
                <w:szCs w:val="18"/>
              </w:rPr>
              <w:t>DES</w:t>
            </w:r>
            <w:r w:rsidR="00347A98">
              <w:rPr>
                <w:rFonts w:cs="Arial"/>
                <w:szCs w:val="18"/>
              </w:rPr>
              <w:t>I</w:t>
            </w:r>
          </w:p>
        </w:tc>
        <w:tc>
          <w:tcPr>
            <w:tcW w:w="709" w:type="dxa"/>
            <w:tcBorders>
              <w:left w:val="single" w:sz="4" w:space="0" w:color="000000" w:themeColor="text1"/>
            </w:tcBorders>
            <w:vAlign w:val="top"/>
          </w:tcPr>
          <w:p w14:paraId="4A0C4823" w14:textId="77777777" w:rsidR="00D169A3" w:rsidRPr="0047160B" w:rsidRDefault="00820FE6" w:rsidP="00AC7AA2">
            <w:pPr>
              <w:spacing w:after="60" w:line="200" w:lineRule="exact"/>
              <w:contextualSpacing/>
              <w:rPr>
                <w:rFonts w:cs="Arial"/>
                <w:szCs w:val="18"/>
              </w:rPr>
            </w:pPr>
            <w:sdt>
              <w:sdtPr>
                <w:rPr>
                  <w:rFonts w:cs="Arial"/>
                  <w:szCs w:val="18"/>
                </w:rPr>
                <w:id w:val="-694995511"/>
                <w14:checkbox>
                  <w14:checked w14:val="0"/>
                  <w14:checkedState w14:val="2612" w14:font="MS Gothic"/>
                  <w14:uncheckedState w14:val="2610" w14:font="MS Gothic"/>
                </w14:checkbox>
              </w:sdtPr>
              <w:sdtEndPr/>
              <w:sdtContent>
                <w:r w:rsidR="00D169A3" w:rsidRPr="0047160B">
                  <w:rPr>
                    <w:rFonts w:ascii="Segoe UI Symbol" w:hAnsi="Segoe UI Symbol" w:cs="Segoe UI Symbol"/>
                    <w:szCs w:val="18"/>
                  </w:rPr>
                  <w:t>☐</w:t>
                </w:r>
              </w:sdtContent>
            </w:sdt>
          </w:p>
        </w:tc>
        <w:tc>
          <w:tcPr>
            <w:tcW w:w="2659" w:type="dxa"/>
            <w:vAlign w:val="top"/>
          </w:tcPr>
          <w:p w14:paraId="54384892" w14:textId="153A07A7" w:rsidR="00D169A3" w:rsidRPr="0047160B" w:rsidRDefault="00D169A3" w:rsidP="00AC7AA2">
            <w:pPr>
              <w:spacing w:after="60" w:line="200" w:lineRule="exact"/>
              <w:contextualSpacing/>
              <w:rPr>
                <w:rFonts w:cs="Arial"/>
                <w:szCs w:val="18"/>
              </w:rPr>
            </w:pPr>
            <w:r w:rsidRPr="0047160B">
              <w:rPr>
                <w:rFonts w:cs="Arial"/>
                <w:szCs w:val="18"/>
              </w:rPr>
              <w:t>Review the draft TOR and accompanying documents</w:t>
            </w:r>
            <w:r w:rsidR="00287DBF">
              <w:rPr>
                <w:rFonts w:cs="Arial"/>
                <w:szCs w:val="18"/>
              </w:rPr>
              <w:t>. Chief executive</w:t>
            </w:r>
            <w:r w:rsidRPr="0047160B">
              <w:rPr>
                <w:rFonts w:cs="Arial"/>
                <w:szCs w:val="18"/>
              </w:rPr>
              <w:t xml:space="preserve"> decides whether to allow the draft to proceed to public notification</w:t>
            </w:r>
          </w:p>
        </w:tc>
        <w:tc>
          <w:tcPr>
            <w:tcW w:w="890" w:type="dxa"/>
            <w:vAlign w:val="top"/>
          </w:tcPr>
          <w:p w14:paraId="0E44EB6C" w14:textId="77777777" w:rsidR="00D169A3" w:rsidRPr="0047160B" w:rsidRDefault="00D169A3" w:rsidP="00AC7AA2">
            <w:pPr>
              <w:spacing w:after="60" w:line="200" w:lineRule="exact"/>
              <w:contextualSpacing/>
              <w:rPr>
                <w:rFonts w:cs="Arial"/>
                <w:szCs w:val="18"/>
              </w:rPr>
            </w:pPr>
            <w:r w:rsidRPr="0047160B">
              <w:rPr>
                <w:rFonts w:cs="Arial"/>
                <w:szCs w:val="18"/>
              </w:rPr>
              <w:t>41A</w:t>
            </w:r>
          </w:p>
        </w:tc>
        <w:tc>
          <w:tcPr>
            <w:tcW w:w="850" w:type="dxa"/>
            <w:vMerge w:val="restart"/>
            <w:vAlign w:val="top"/>
          </w:tcPr>
          <w:p w14:paraId="050854AC" w14:textId="77777777" w:rsidR="00D169A3" w:rsidRPr="0047160B" w:rsidRDefault="00D169A3" w:rsidP="00AC7AA2">
            <w:pPr>
              <w:spacing w:after="60" w:line="200" w:lineRule="exact"/>
              <w:contextualSpacing/>
              <w:jc w:val="center"/>
              <w:rPr>
                <w:rFonts w:cs="Arial"/>
                <w:szCs w:val="18"/>
              </w:rPr>
            </w:pPr>
            <w:r w:rsidRPr="0047160B">
              <w:rPr>
                <w:rFonts w:cs="Arial"/>
                <w:szCs w:val="18"/>
              </w:rPr>
              <w:t>15bd</w:t>
            </w:r>
          </w:p>
        </w:tc>
        <w:tc>
          <w:tcPr>
            <w:tcW w:w="3963" w:type="dxa"/>
            <w:vMerge w:val="restart"/>
            <w:vAlign w:val="top"/>
          </w:tcPr>
          <w:p w14:paraId="2BA4F412" w14:textId="77777777" w:rsidR="00D169A3" w:rsidRPr="0047160B" w:rsidRDefault="00D169A3" w:rsidP="00AC7AA2">
            <w:pPr>
              <w:spacing w:after="60" w:line="200" w:lineRule="exact"/>
              <w:contextualSpacing/>
              <w:rPr>
                <w:rFonts w:cs="Arial"/>
                <w:szCs w:val="18"/>
              </w:rPr>
            </w:pPr>
            <w:r w:rsidRPr="0047160B">
              <w:rPr>
                <w:rFonts w:cs="Arial"/>
                <w:szCs w:val="18"/>
              </w:rPr>
              <w:t>Decision criteria: EP Act s. 41A(3)</w:t>
            </w:r>
          </w:p>
        </w:tc>
      </w:tr>
      <w:tr w:rsidR="00D169A3" w:rsidRPr="0047160B" w14:paraId="58BACA9F" w14:textId="77777777" w:rsidTr="005E6A1C">
        <w:tc>
          <w:tcPr>
            <w:tcW w:w="11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top"/>
          </w:tcPr>
          <w:p w14:paraId="5619F774" w14:textId="2EDBDA93" w:rsidR="00D169A3" w:rsidRPr="0047160B" w:rsidRDefault="004F1B3D" w:rsidP="00E141E9">
            <w:pPr>
              <w:spacing w:after="60" w:line="200" w:lineRule="exact"/>
              <w:contextualSpacing/>
              <w:rPr>
                <w:rFonts w:cs="Arial"/>
                <w:szCs w:val="18"/>
              </w:rPr>
            </w:pPr>
            <w:r w:rsidRPr="0047160B">
              <w:rPr>
                <w:rFonts w:cs="Arial"/>
                <w:szCs w:val="18"/>
              </w:rPr>
              <w:t>DES</w:t>
            </w:r>
            <w:r w:rsidR="00347A98">
              <w:rPr>
                <w:rFonts w:cs="Arial"/>
                <w:szCs w:val="18"/>
              </w:rPr>
              <w:t>I</w:t>
            </w:r>
          </w:p>
        </w:tc>
        <w:tc>
          <w:tcPr>
            <w:tcW w:w="709" w:type="dxa"/>
            <w:tcBorders>
              <w:left w:val="single" w:sz="4" w:space="0" w:color="000000" w:themeColor="text1"/>
            </w:tcBorders>
            <w:vAlign w:val="top"/>
          </w:tcPr>
          <w:p w14:paraId="3D3706B7" w14:textId="71C5CCF5" w:rsidR="00D169A3" w:rsidRPr="0047160B" w:rsidRDefault="00820FE6" w:rsidP="00E141E9">
            <w:pPr>
              <w:spacing w:after="60" w:line="200" w:lineRule="exact"/>
              <w:contextualSpacing/>
              <w:rPr>
                <w:rFonts w:cs="Arial"/>
                <w:szCs w:val="18"/>
              </w:rPr>
            </w:pPr>
            <w:sdt>
              <w:sdtPr>
                <w:rPr>
                  <w:rFonts w:cs="Arial"/>
                  <w:szCs w:val="18"/>
                </w:rPr>
                <w:id w:val="-600264778"/>
                <w14:checkbox>
                  <w14:checked w14:val="0"/>
                  <w14:checkedState w14:val="2612" w14:font="MS Gothic"/>
                  <w14:uncheckedState w14:val="2610" w14:font="MS Gothic"/>
                </w14:checkbox>
              </w:sdtPr>
              <w:sdtEndPr/>
              <w:sdtContent>
                <w:r w:rsidR="00D169A3" w:rsidRPr="0047160B">
                  <w:rPr>
                    <w:rFonts w:ascii="Segoe UI Symbol" w:hAnsi="Segoe UI Symbol" w:cs="Segoe UI Symbol"/>
                    <w:szCs w:val="18"/>
                  </w:rPr>
                  <w:t>☐</w:t>
                </w:r>
              </w:sdtContent>
            </w:sdt>
          </w:p>
        </w:tc>
        <w:tc>
          <w:tcPr>
            <w:tcW w:w="2659" w:type="dxa"/>
            <w:vAlign w:val="top"/>
          </w:tcPr>
          <w:p w14:paraId="030971B3" w14:textId="66E772FB" w:rsidR="00D169A3" w:rsidRPr="0047160B" w:rsidRDefault="00D169A3" w:rsidP="00E141E9">
            <w:pPr>
              <w:spacing w:after="60" w:line="200" w:lineRule="exact"/>
              <w:contextualSpacing/>
              <w:rPr>
                <w:rFonts w:cs="Arial"/>
                <w:szCs w:val="18"/>
              </w:rPr>
            </w:pPr>
            <w:r w:rsidRPr="0047160B">
              <w:rPr>
                <w:rFonts w:cs="Arial"/>
                <w:szCs w:val="18"/>
              </w:rPr>
              <w:t>Give the proponent notice of decision</w:t>
            </w:r>
          </w:p>
        </w:tc>
        <w:tc>
          <w:tcPr>
            <w:tcW w:w="890" w:type="dxa"/>
            <w:vAlign w:val="top"/>
          </w:tcPr>
          <w:p w14:paraId="1C5BA3FD" w14:textId="77777777" w:rsidR="00D169A3" w:rsidRPr="0047160B" w:rsidRDefault="00D169A3" w:rsidP="00E141E9">
            <w:pPr>
              <w:spacing w:after="60" w:line="200" w:lineRule="exact"/>
              <w:contextualSpacing/>
              <w:rPr>
                <w:rFonts w:cs="Arial"/>
                <w:szCs w:val="18"/>
              </w:rPr>
            </w:pPr>
            <w:r w:rsidRPr="0047160B">
              <w:rPr>
                <w:rFonts w:cs="Arial"/>
                <w:szCs w:val="18"/>
              </w:rPr>
              <w:t>42(1) or</w:t>
            </w:r>
          </w:p>
          <w:p w14:paraId="02AEF117" w14:textId="77777777" w:rsidR="00D169A3" w:rsidRPr="0047160B" w:rsidRDefault="00D169A3" w:rsidP="00E141E9">
            <w:pPr>
              <w:spacing w:after="60" w:line="200" w:lineRule="exact"/>
              <w:contextualSpacing/>
              <w:rPr>
                <w:rFonts w:cs="Arial"/>
                <w:szCs w:val="18"/>
              </w:rPr>
            </w:pPr>
            <w:r w:rsidRPr="0047160B">
              <w:rPr>
                <w:rFonts w:cs="Arial"/>
                <w:szCs w:val="18"/>
              </w:rPr>
              <w:t>41A(4)</w:t>
            </w:r>
          </w:p>
        </w:tc>
        <w:tc>
          <w:tcPr>
            <w:tcW w:w="850" w:type="dxa"/>
            <w:vMerge/>
            <w:vAlign w:val="top"/>
          </w:tcPr>
          <w:p w14:paraId="0C63B11D" w14:textId="77777777" w:rsidR="00D169A3" w:rsidRPr="0047160B" w:rsidRDefault="00D169A3" w:rsidP="00E141E9">
            <w:pPr>
              <w:spacing w:after="60" w:line="200" w:lineRule="exact"/>
              <w:contextualSpacing/>
              <w:rPr>
                <w:rFonts w:cs="Arial"/>
                <w:szCs w:val="18"/>
              </w:rPr>
            </w:pPr>
          </w:p>
        </w:tc>
        <w:tc>
          <w:tcPr>
            <w:tcW w:w="3963" w:type="dxa"/>
            <w:vMerge/>
            <w:vAlign w:val="top"/>
          </w:tcPr>
          <w:p w14:paraId="678E4A07" w14:textId="77777777" w:rsidR="00D169A3" w:rsidRPr="0047160B" w:rsidRDefault="00D169A3" w:rsidP="00E141E9">
            <w:pPr>
              <w:spacing w:after="60" w:line="200" w:lineRule="exact"/>
              <w:contextualSpacing/>
              <w:rPr>
                <w:rFonts w:cs="Arial"/>
                <w:szCs w:val="18"/>
              </w:rPr>
            </w:pPr>
          </w:p>
        </w:tc>
      </w:tr>
    </w:tbl>
    <w:p w14:paraId="1D020C77" w14:textId="6EE9DDD9" w:rsidR="00000493" w:rsidRDefault="00000493" w:rsidP="00000493">
      <w:pPr>
        <w:pStyle w:val="Heading3"/>
      </w:pPr>
      <w:bookmarkStart w:id="35" w:name="_Draft_TOR_resubmission"/>
      <w:bookmarkStart w:id="36" w:name="_Toc164268142"/>
      <w:bookmarkEnd w:id="35"/>
      <w:r w:rsidRPr="00F47336">
        <w:t xml:space="preserve">Draft TOR </w:t>
      </w:r>
      <w:r w:rsidR="0035563F">
        <w:t>resubmission (if refused)</w:t>
      </w:r>
      <w:r w:rsidR="00291C49">
        <w:t xml:space="preserve"> (Table 9)</w:t>
      </w:r>
      <w:bookmarkEnd w:id="36"/>
    </w:p>
    <w:p w14:paraId="2677EC6D" w14:textId="13500BB5" w:rsidR="0044583F" w:rsidRPr="006E7B8F" w:rsidRDefault="0044583F" w:rsidP="0044583F">
      <w:r>
        <w:t>Tables 9 is only relevant if the chief executive refuses to allow the draft TOR to proceed to the next step under section 41A(4) and the proponent chooses to resubmit the draft TOR</w:t>
      </w:r>
      <w:r w:rsidR="00E0761B">
        <w:t xml:space="preserve"> and response to comments.</w:t>
      </w:r>
    </w:p>
    <w:tbl>
      <w:tblPr>
        <w:tblStyle w:val="TableGrid"/>
        <w:tblW w:w="10191" w:type="dxa"/>
        <w:tblLook w:val="04A0" w:firstRow="1" w:lastRow="0" w:firstColumn="1" w:lastColumn="0" w:noHBand="0" w:noVBand="1"/>
      </w:tblPr>
      <w:tblGrid>
        <w:gridCol w:w="1127"/>
        <w:gridCol w:w="709"/>
        <w:gridCol w:w="2656"/>
        <w:gridCol w:w="890"/>
        <w:gridCol w:w="850"/>
        <w:gridCol w:w="3959"/>
      </w:tblGrid>
      <w:tr w:rsidR="00E104C1" w:rsidRPr="0047160B" w14:paraId="37462B22" w14:textId="77777777" w:rsidTr="00E104C1">
        <w:trPr>
          <w:cnfStyle w:val="100000000000" w:firstRow="1" w:lastRow="0" w:firstColumn="0" w:lastColumn="0" w:oddVBand="0" w:evenVBand="0" w:oddHBand="0" w:evenHBand="0" w:firstRowFirstColumn="0" w:firstRowLastColumn="0" w:lastRowFirstColumn="0" w:lastRowLastColumn="0"/>
          <w:trHeight w:val="340"/>
        </w:trPr>
        <w:tc>
          <w:tcPr>
            <w:tcW w:w="1127" w:type="dxa"/>
            <w:shd w:val="clear" w:color="auto" w:fill="000000" w:themeFill="text1"/>
            <w:vAlign w:val="bottom"/>
          </w:tcPr>
          <w:p w14:paraId="72A4F710" w14:textId="2D2ABDCC" w:rsidR="0020222F" w:rsidRPr="0047160B" w:rsidRDefault="00000493" w:rsidP="00532F11">
            <w:pPr>
              <w:spacing w:after="60" w:line="200" w:lineRule="exact"/>
              <w:contextualSpacing/>
              <w:rPr>
                <w:rFonts w:cs="Arial"/>
                <w:b w:val="0"/>
                <w:bCs/>
                <w:color w:val="FFFFFF" w:themeColor="background1"/>
                <w:szCs w:val="18"/>
              </w:rPr>
            </w:pPr>
            <w:r w:rsidRPr="0047160B">
              <w:rPr>
                <w:rFonts w:cs="Arial"/>
                <w:bCs/>
                <w:color w:val="FFFFFF" w:themeColor="background1"/>
                <w:szCs w:val="18"/>
              </w:rPr>
              <w:t>Who</w:t>
            </w:r>
          </w:p>
        </w:tc>
        <w:tc>
          <w:tcPr>
            <w:tcW w:w="709" w:type="dxa"/>
            <w:shd w:val="clear" w:color="auto" w:fill="000000" w:themeFill="text1"/>
            <w:vAlign w:val="bottom"/>
          </w:tcPr>
          <w:p w14:paraId="3DA705BE" w14:textId="76218941" w:rsidR="00000493" w:rsidRPr="00BA2DBA" w:rsidRDefault="00BA2DBA" w:rsidP="00532F11">
            <w:pPr>
              <w:spacing w:after="60" w:line="200" w:lineRule="exact"/>
              <w:contextualSpacing/>
              <w:rPr>
                <w:rFonts w:cs="Arial"/>
                <w:color w:val="FFFFFF" w:themeColor="background1"/>
                <w:szCs w:val="18"/>
              </w:rPr>
            </w:pPr>
            <w:r w:rsidRPr="00BA2DBA">
              <w:rPr>
                <w:rFonts w:cs="Arial"/>
                <w:color w:val="FFFFFF" w:themeColor="background1"/>
                <w:szCs w:val="18"/>
              </w:rPr>
              <w:t>Tick</w:t>
            </w:r>
          </w:p>
        </w:tc>
        <w:tc>
          <w:tcPr>
            <w:tcW w:w="2656" w:type="dxa"/>
            <w:shd w:val="clear" w:color="auto" w:fill="000000" w:themeFill="text1"/>
            <w:vAlign w:val="bottom"/>
          </w:tcPr>
          <w:p w14:paraId="4B941746" w14:textId="77777777" w:rsidR="00000493" w:rsidRPr="00BA2DBA" w:rsidRDefault="00000493" w:rsidP="00532F11">
            <w:pPr>
              <w:spacing w:after="60" w:line="200" w:lineRule="exact"/>
              <w:contextualSpacing/>
              <w:rPr>
                <w:rFonts w:cs="Arial"/>
                <w:color w:val="FFFFFF" w:themeColor="background1"/>
                <w:szCs w:val="18"/>
              </w:rPr>
            </w:pPr>
            <w:r w:rsidRPr="00BA2DBA">
              <w:rPr>
                <w:rFonts w:cs="Arial"/>
                <w:color w:val="FFFFFF" w:themeColor="background1"/>
                <w:szCs w:val="18"/>
              </w:rPr>
              <w:t>Steps</w:t>
            </w:r>
          </w:p>
        </w:tc>
        <w:tc>
          <w:tcPr>
            <w:tcW w:w="890" w:type="dxa"/>
            <w:shd w:val="clear" w:color="auto" w:fill="000000" w:themeFill="text1"/>
            <w:vAlign w:val="bottom"/>
          </w:tcPr>
          <w:p w14:paraId="0B4DBCB0" w14:textId="77777777" w:rsidR="00000493" w:rsidRPr="0047160B" w:rsidRDefault="00000493" w:rsidP="00532F11">
            <w:pPr>
              <w:spacing w:after="60" w:line="200" w:lineRule="exact"/>
              <w:contextualSpacing/>
              <w:rPr>
                <w:rFonts w:cs="Arial"/>
                <w:b w:val="0"/>
                <w:bCs/>
                <w:color w:val="FFFFFF" w:themeColor="background1"/>
                <w:szCs w:val="18"/>
              </w:rPr>
            </w:pPr>
            <w:r w:rsidRPr="0047160B">
              <w:rPr>
                <w:rFonts w:cs="Arial"/>
                <w:bCs/>
                <w:color w:val="FFFFFF" w:themeColor="background1"/>
                <w:szCs w:val="18"/>
              </w:rPr>
              <w:t>EP Act</w:t>
            </w:r>
          </w:p>
        </w:tc>
        <w:tc>
          <w:tcPr>
            <w:tcW w:w="850" w:type="dxa"/>
            <w:shd w:val="clear" w:color="auto" w:fill="000000" w:themeFill="text1"/>
            <w:vAlign w:val="bottom"/>
          </w:tcPr>
          <w:p w14:paraId="404C60C3" w14:textId="77777777" w:rsidR="00000493" w:rsidRPr="0047160B" w:rsidRDefault="00000493" w:rsidP="00532F11">
            <w:pPr>
              <w:spacing w:after="60" w:line="200" w:lineRule="exact"/>
              <w:contextualSpacing/>
              <w:rPr>
                <w:rFonts w:cs="Arial"/>
                <w:b w:val="0"/>
                <w:bCs/>
                <w:color w:val="FFFFFF" w:themeColor="background1"/>
                <w:szCs w:val="18"/>
              </w:rPr>
            </w:pPr>
            <w:r w:rsidRPr="0047160B">
              <w:rPr>
                <w:rFonts w:cs="Arial"/>
                <w:bCs/>
                <w:color w:val="FFFFFF" w:themeColor="background1"/>
                <w:szCs w:val="18"/>
              </w:rPr>
              <w:t>Time</w:t>
            </w:r>
          </w:p>
        </w:tc>
        <w:tc>
          <w:tcPr>
            <w:tcW w:w="3959" w:type="dxa"/>
            <w:shd w:val="clear" w:color="auto" w:fill="000000" w:themeFill="text1"/>
            <w:vAlign w:val="bottom"/>
          </w:tcPr>
          <w:p w14:paraId="4D28F4DA" w14:textId="77777777" w:rsidR="00000493" w:rsidRPr="0047160B" w:rsidRDefault="00000493" w:rsidP="00532F11">
            <w:pPr>
              <w:spacing w:after="60" w:line="200" w:lineRule="exact"/>
              <w:contextualSpacing/>
              <w:rPr>
                <w:rFonts w:cs="Arial"/>
                <w:b w:val="0"/>
                <w:bCs/>
                <w:color w:val="FFFFFF" w:themeColor="background1"/>
                <w:szCs w:val="18"/>
              </w:rPr>
            </w:pPr>
            <w:r w:rsidRPr="0047160B">
              <w:rPr>
                <w:rFonts w:cs="Arial"/>
                <w:bCs/>
                <w:color w:val="FFFFFF" w:themeColor="background1"/>
                <w:szCs w:val="18"/>
              </w:rPr>
              <w:t>Resources</w:t>
            </w:r>
          </w:p>
        </w:tc>
      </w:tr>
      <w:tr w:rsidR="00000493" w:rsidRPr="0047160B" w14:paraId="00B3B78F" w14:textId="77777777" w:rsidTr="00E104C1">
        <w:tc>
          <w:tcPr>
            <w:tcW w:w="1127" w:type="dxa"/>
            <w:shd w:val="clear" w:color="auto" w:fill="C8C0BB"/>
            <w:vAlign w:val="top"/>
          </w:tcPr>
          <w:p w14:paraId="60171E3A" w14:textId="77777777" w:rsidR="00000493" w:rsidRPr="0047160B" w:rsidRDefault="00000493" w:rsidP="00AC7AA2">
            <w:pPr>
              <w:spacing w:after="60" w:line="200" w:lineRule="exact"/>
              <w:contextualSpacing/>
              <w:rPr>
                <w:rFonts w:cs="Arial"/>
                <w:szCs w:val="18"/>
              </w:rPr>
            </w:pPr>
            <w:r w:rsidRPr="0047160B">
              <w:rPr>
                <w:rFonts w:cs="Arial"/>
                <w:szCs w:val="18"/>
              </w:rPr>
              <w:t>Proponent</w:t>
            </w:r>
          </w:p>
          <w:p w14:paraId="71EF8297" w14:textId="77777777" w:rsidR="00000493" w:rsidRPr="0047160B" w:rsidRDefault="00000493" w:rsidP="00AC7AA2">
            <w:pPr>
              <w:spacing w:before="0" w:after="60" w:line="200" w:lineRule="exact"/>
              <w:contextualSpacing/>
              <w:rPr>
                <w:rFonts w:cs="Arial"/>
                <w:szCs w:val="18"/>
              </w:rPr>
            </w:pPr>
          </w:p>
        </w:tc>
        <w:tc>
          <w:tcPr>
            <w:tcW w:w="709" w:type="dxa"/>
            <w:shd w:val="clear" w:color="auto" w:fill="C8C0BB"/>
            <w:vAlign w:val="top"/>
          </w:tcPr>
          <w:p w14:paraId="0C71CDCD" w14:textId="70A43008" w:rsidR="00000493" w:rsidRPr="0047160B" w:rsidRDefault="00820FE6" w:rsidP="00AC7AA2">
            <w:pPr>
              <w:spacing w:after="60" w:line="200" w:lineRule="exact"/>
              <w:contextualSpacing/>
              <w:rPr>
                <w:rFonts w:cs="Arial"/>
                <w:szCs w:val="18"/>
              </w:rPr>
            </w:pPr>
            <w:sdt>
              <w:sdtPr>
                <w:rPr>
                  <w:rFonts w:cs="Arial"/>
                  <w:szCs w:val="18"/>
                </w:rPr>
                <w:id w:val="-1993477950"/>
                <w14:checkbox>
                  <w14:checked w14:val="0"/>
                  <w14:checkedState w14:val="2612" w14:font="MS Gothic"/>
                  <w14:uncheckedState w14:val="2610" w14:font="MS Gothic"/>
                </w14:checkbox>
              </w:sdtPr>
              <w:sdtEndPr/>
              <w:sdtContent>
                <w:r w:rsidR="00F63B1A">
                  <w:rPr>
                    <w:rFonts w:ascii="MS Gothic" w:eastAsia="MS Gothic" w:hAnsi="MS Gothic" w:cs="Arial" w:hint="eastAsia"/>
                    <w:szCs w:val="18"/>
                  </w:rPr>
                  <w:t>☐</w:t>
                </w:r>
              </w:sdtContent>
            </w:sdt>
          </w:p>
        </w:tc>
        <w:tc>
          <w:tcPr>
            <w:tcW w:w="2656" w:type="dxa"/>
            <w:shd w:val="clear" w:color="auto" w:fill="C8C0BB"/>
            <w:vAlign w:val="top"/>
          </w:tcPr>
          <w:p w14:paraId="04F0D72A" w14:textId="0E832768" w:rsidR="00000493" w:rsidRPr="0047160B" w:rsidRDefault="00000493" w:rsidP="00AC7AA2">
            <w:pPr>
              <w:spacing w:after="60" w:line="200" w:lineRule="exact"/>
              <w:contextualSpacing/>
              <w:rPr>
                <w:rFonts w:cs="Arial"/>
                <w:szCs w:val="18"/>
              </w:rPr>
            </w:pPr>
            <w:r w:rsidRPr="0047160B">
              <w:rPr>
                <w:rFonts w:cs="Arial"/>
                <w:szCs w:val="18"/>
              </w:rPr>
              <w:t>If DES</w:t>
            </w:r>
            <w:r w:rsidR="005B1FCF">
              <w:rPr>
                <w:rFonts w:cs="Arial"/>
                <w:szCs w:val="18"/>
              </w:rPr>
              <w:t>I</w:t>
            </w:r>
            <w:r w:rsidRPr="0047160B">
              <w:rPr>
                <w:rFonts w:cs="Arial"/>
                <w:szCs w:val="18"/>
              </w:rPr>
              <w:t xml:space="preserve"> refused to allow draft TOR to proceed to public notification </w:t>
            </w:r>
            <w:r w:rsidR="00555E16" w:rsidRPr="0047160B">
              <w:rPr>
                <w:rFonts w:cs="Arial"/>
                <w:b/>
                <w:bCs/>
                <w:szCs w:val="18"/>
              </w:rPr>
              <w:t>m</w:t>
            </w:r>
            <w:r w:rsidRPr="0047160B">
              <w:rPr>
                <w:rFonts w:cs="Arial"/>
                <w:b/>
                <w:bCs/>
                <w:szCs w:val="18"/>
              </w:rPr>
              <w:t xml:space="preserve">ay </w:t>
            </w:r>
            <w:r w:rsidRPr="0047160B">
              <w:rPr>
                <w:rFonts w:cs="Arial"/>
                <w:szCs w:val="18"/>
              </w:rPr>
              <w:t>choose to:</w:t>
            </w:r>
          </w:p>
          <w:p w14:paraId="267B27BF" w14:textId="77777777" w:rsidR="00000493" w:rsidRPr="0047160B" w:rsidRDefault="00000493" w:rsidP="00A30532">
            <w:pPr>
              <w:numPr>
                <w:ilvl w:val="0"/>
                <w:numId w:val="26"/>
              </w:numPr>
              <w:spacing w:after="60" w:line="200" w:lineRule="exact"/>
              <w:contextualSpacing/>
              <w:rPr>
                <w:rFonts w:cs="Arial"/>
                <w:szCs w:val="18"/>
              </w:rPr>
            </w:pPr>
            <w:r w:rsidRPr="0047160B">
              <w:rPr>
                <w:rFonts w:cs="Arial"/>
                <w:szCs w:val="18"/>
              </w:rPr>
              <w:t>liaise with department</w:t>
            </w:r>
          </w:p>
          <w:p w14:paraId="5DB09AC9" w14:textId="77777777" w:rsidR="00000493" w:rsidRPr="0047160B" w:rsidRDefault="00000493" w:rsidP="00A30532">
            <w:pPr>
              <w:numPr>
                <w:ilvl w:val="0"/>
                <w:numId w:val="26"/>
              </w:numPr>
              <w:spacing w:after="60" w:line="200" w:lineRule="exact"/>
              <w:contextualSpacing/>
              <w:rPr>
                <w:rFonts w:cs="Arial"/>
                <w:szCs w:val="18"/>
              </w:rPr>
            </w:pPr>
            <w:r w:rsidRPr="0047160B">
              <w:rPr>
                <w:rFonts w:cs="Arial"/>
                <w:szCs w:val="18"/>
              </w:rPr>
              <w:t>amend draft TOR and IAS</w:t>
            </w:r>
          </w:p>
        </w:tc>
        <w:tc>
          <w:tcPr>
            <w:tcW w:w="890" w:type="dxa"/>
            <w:shd w:val="clear" w:color="auto" w:fill="C8C0BB"/>
            <w:vAlign w:val="top"/>
          </w:tcPr>
          <w:p w14:paraId="5B2EE709" w14:textId="77777777" w:rsidR="00000493" w:rsidRPr="0047160B" w:rsidRDefault="00000493" w:rsidP="00AC7AA2">
            <w:pPr>
              <w:spacing w:after="60" w:line="200" w:lineRule="exact"/>
              <w:contextualSpacing/>
              <w:rPr>
                <w:rFonts w:cs="Arial"/>
                <w:szCs w:val="18"/>
              </w:rPr>
            </w:pPr>
            <w:r w:rsidRPr="0047160B">
              <w:rPr>
                <w:rFonts w:cs="Arial"/>
                <w:szCs w:val="18"/>
              </w:rPr>
              <w:t>-</w:t>
            </w:r>
          </w:p>
        </w:tc>
        <w:tc>
          <w:tcPr>
            <w:tcW w:w="850" w:type="dxa"/>
            <w:shd w:val="clear" w:color="auto" w:fill="C8C0BB"/>
            <w:vAlign w:val="top"/>
          </w:tcPr>
          <w:p w14:paraId="31623231" w14:textId="77777777" w:rsidR="00000493" w:rsidRPr="0047160B" w:rsidRDefault="00000493" w:rsidP="00AC7AA2">
            <w:pPr>
              <w:spacing w:after="60" w:line="200" w:lineRule="exact"/>
              <w:contextualSpacing/>
              <w:rPr>
                <w:rFonts w:cs="Arial"/>
                <w:szCs w:val="18"/>
              </w:rPr>
            </w:pPr>
            <w:r w:rsidRPr="0047160B">
              <w:rPr>
                <w:rFonts w:cs="Arial"/>
                <w:szCs w:val="18"/>
              </w:rPr>
              <w:t>-</w:t>
            </w:r>
          </w:p>
        </w:tc>
        <w:tc>
          <w:tcPr>
            <w:tcW w:w="3959" w:type="dxa"/>
            <w:shd w:val="clear" w:color="auto" w:fill="C8C0BB"/>
            <w:vAlign w:val="top"/>
          </w:tcPr>
          <w:p w14:paraId="1F2C4730" w14:textId="77777777" w:rsidR="00000493" w:rsidRPr="0047160B" w:rsidRDefault="00000493" w:rsidP="00AC7AA2">
            <w:pPr>
              <w:spacing w:after="60" w:line="200" w:lineRule="exact"/>
              <w:contextualSpacing/>
              <w:rPr>
                <w:rFonts w:cs="Arial"/>
                <w:szCs w:val="18"/>
              </w:rPr>
            </w:pPr>
            <w:r w:rsidRPr="0047160B">
              <w:rPr>
                <w:rFonts w:cs="Arial"/>
                <w:szCs w:val="18"/>
              </w:rPr>
              <w:t>-</w:t>
            </w:r>
          </w:p>
        </w:tc>
      </w:tr>
      <w:tr w:rsidR="00000493" w:rsidRPr="0047160B" w14:paraId="78EFC363" w14:textId="77777777" w:rsidTr="00E104C1">
        <w:tc>
          <w:tcPr>
            <w:tcW w:w="1127" w:type="dxa"/>
            <w:shd w:val="clear" w:color="auto" w:fill="C8C0BB"/>
            <w:vAlign w:val="top"/>
          </w:tcPr>
          <w:p w14:paraId="0995A87E" w14:textId="77777777" w:rsidR="00000493" w:rsidRPr="0047160B" w:rsidRDefault="00000493" w:rsidP="00AC7AA2">
            <w:pPr>
              <w:spacing w:after="60" w:line="200" w:lineRule="exact"/>
              <w:contextualSpacing/>
              <w:rPr>
                <w:rFonts w:cs="Arial"/>
                <w:szCs w:val="18"/>
              </w:rPr>
            </w:pPr>
            <w:r w:rsidRPr="0047160B">
              <w:rPr>
                <w:rFonts w:cs="Arial"/>
                <w:szCs w:val="18"/>
              </w:rPr>
              <w:t>Proponent</w:t>
            </w:r>
          </w:p>
          <w:p w14:paraId="4D6D9E73" w14:textId="77777777" w:rsidR="00000493" w:rsidRPr="0047160B" w:rsidRDefault="00000493" w:rsidP="00AC7AA2">
            <w:pPr>
              <w:spacing w:after="60" w:line="200" w:lineRule="exact"/>
              <w:contextualSpacing/>
              <w:rPr>
                <w:rFonts w:cs="Arial"/>
                <w:szCs w:val="18"/>
              </w:rPr>
            </w:pPr>
          </w:p>
        </w:tc>
        <w:tc>
          <w:tcPr>
            <w:tcW w:w="709" w:type="dxa"/>
            <w:shd w:val="clear" w:color="auto" w:fill="C8C0BB"/>
            <w:vAlign w:val="top"/>
          </w:tcPr>
          <w:p w14:paraId="01647B5C" w14:textId="77777777" w:rsidR="00000493" w:rsidRPr="0047160B" w:rsidRDefault="00820FE6" w:rsidP="00AC7AA2">
            <w:pPr>
              <w:spacing w:after="60" w:line="200" w:lineRule="exact"/>
              <w:contextualSpacing/>
              <w:rPr>
                <w:rFonts w:cs="Arial"/>
                <w:szCs w:val="18"/>
              </w:rPr>
            </w:pPr>
            <w:sdt>
              <w:sdtPr>
                <w:rPr>
                  <w:rFonts w:cs="Arial"/>
                  <w:szCs w:val="18"/>
                </w:rPr>
                <w:id w:val="-1184128602"/>
                <w14:checkbox>
                  <w14:checked w14:val="0"/>
                  <w14:checkedState w14:val="2612" w14:font="MS Gothic"/>
                  <w14:uncheckedState w14:val="2610" w14:font="MS Gothic"/>
                </w14:checkbox>
              </w:sdtPr>
              <w:sdtEndPr/>
              <w:sdtContent>
                <w:r w:rsidR="00000493" w:rsidRPr="0047160B">
                  <w:rPr>
                    <w:rFonts w:ascii="Segoe UI Symbol" w:hAnsi="Segoe UI Symbol" w:cs="Segoe UI Symbol"/>
                    <w:szCs w:val="18"/>
                  </w:rPr>
                  <w:t>☐</w:t>
                </w:r>
              </w:sdtContent>
            </w:sdt>
          </w:p>
        </w:tc>
        <w:tc>
          <w:tcPr>
            <w:tcW w:w="2656" w:type="dxa"/>
            <w:shd w:val="clear" w:color="auto" w:fill="C8C0BB"/>
            <w:vAlign w:val="top"/>
          </w:tcPr>
          <w:p w14:paraId="06DD1E7D" w14:textId="588B72FB" w:rsidR="00000493" w:rsidRPr="0047160B" w:rsidRDefault="00000493" w:rsidP="00AC7AA2">
            <w:pPr>
              <w:spacing w:after="60" w:line="200" w:lineRule="exact"/>
              <w:contextualSpacing/>
              <w:rPr>
                <w:rFonts w:cs="Arial"/>
                <w:szCs w:val="18"/>
              </w:rPr>
            </w:pPr>
            <w:r w:rsidRPr="00502668">
              <w:rPr>
                <w:rFonts w:cs="Arial"/>
                <w:szCs w:val="18"/>
              </w:rPr>
              <w:t xml:space="preserve">May </w:t>
            </w:r>
            <w:r w:rsidRPr="0047160B">
              <w:rPr>
                <w:rFonts w:cs="Arial"/>
                <w:szCs w:val="18"/>
              </w:rPr>
              <w:t>submit to DES</w:t>
            </w:r>
            <w:r w:rsidR="005B1FCF">
              <w:rPr>
                <w:rFonts w:cs="Arial"/>
                <w:szCs w:val="18"/>
              </w:rPr>
              <w:t>I</w:t>
            </w:r>
            <w:r w:rsidRPr="0047160B">
              <w:rPr>
                <w:rFonts w:cs="Arial"/>
                <w:szCs w:val="18"/>
              </w:rPr>
              <w:t>:</w:t>
            </w:r>
          </w:p>
          <w:p w14:paraId="6BE75F60" w14:textId="64EBDA05" w:rsidR="00000493" w:rsidRPr="0047160B" w:rsidRDefault="00502668" w:rsidP="00A30532">
            <w:pPr>
              <w:numPr>
                <w:ilvl w:val="0"/>
                <w:numId w:val="17"/>
              </w:numPr>
              <w:spacing w:after="60" w:line="200" w:lineRule="exact"/>
              <w:contextualSpacing/>
              <w:rPr>
                <w:rFonts w:cs="Arial"/>
                <w:szCs w:val="18"/>
              </w:rPr>
            </w:pPr>
            <w:r>
              <w:rPr>
                <w:rFonts w:cs="Arial"/>
                <w:szCs w:val="18"/>
              </w:rPr>
              <w:t>a</w:t>
            </w:r>
            <w:r w:rsidR="00000493" w:rsidRPr="0047160B">
              <w:rPr>
                <w:rFonts w:cs="Arial"/>
                <w:szCs w:val="18"/>
              </w:rPr>
              <w:t>mended project specific draft TOR in the approved form (ESR/2017/4038)</w:t>
            </w:r>
          </w:p>
          <w:p w14:paraId="2642D389" w14:textId="7956C1E5" w:rsidR="00000493" w:rsidRPr="0047160B" w:rsidRDefault="00502668" w:rsidP="00A30532">
            <w:pPr>
              <w:numPr>
                <w:ilvl w:val="0"/>
                <w:numId w:val="17"/>
              </w:numPr>
              <w:spacing w:after="60" w:line="200" w:lineRule="exact"/>
              <w:contextualSpacing/>
              <w:rPr>
                <w:rFonts w:cs="Arial"/>
                <w:szCs w:val="18"/>
              </w:rPr>
            </w:pPr>
            <w:r>
              <w:rPr>
                <w:rFonts w:cs="Arial"/>
                <w:szCs w:val="18"/>
              </w:rPr>
              <w:t>c</w:t>
            </w:r>
            <w:r w:rsidR="00000493" w:rsidRPr="0047160B">
              <w:rPr>
                <w:rFonts w:cs="Arial"/>
                <w:szCs w:val="18"/>
              </w:rPr>
              <w:t xml:space="preserve">ompleted draft TOR form (ESR/2023/6499) </w:t>
            </w:r>
          </w:p>
          <w:p w14:paraId="6CB9EEFB" w14:textId="514ED17A" w:rsidR="00000493" w:rsidRPr="0047160B" w:rsidRDefault="00502668" w:rsidP="00A30532">
            <w:pPr>
              <w:numPr>
                <w:ilvl w:val="0"/>
                <w:numId w:val="17"/>
              </w:numPr>
              <w:spacing w:after="60" w:line="200" w:lineRule="exact"/>
              <w:contextualSpacing/>
              <w:rPr>
                <w:rFonts w:cs="Arial"/>
                <w:szCs w:val="18"/>
              </w:rPr>
            </w:pPr>
            <w:r>
              <w:rPr>
                <w:rFonts w:cs="Arial"/>
                <w:szCs w:val="18"/>
              </w:rPr>
              <w:t>a</w:t>
            </w:r>
            <w:r w:rsidR="00000493" w:rsidRPr="0047160B">
              <w:rPr>
                <w:rFonts w:cs="Arial"/>
                <w:szCs w:val="18"/>
              </w:rPr>
              <w:t>mended IAS</w:t>
            </w:r>
          </w:p>
          <w:p w14:paraId="34120693" w14:textId="0A05106D" w:rsidR="00000493" w:rsidRPr="0047160B" w:rsidRDefault="00502668" w:rsidP="00A30532">
            <w:pPr>
              <w:numPr>
                <w:ilvl w:val="0"/>
                <w:numId w:val="17"/>
              </w:numPr>
              <w:spacing w:after="60" w:line="200" w:lineRule="exact"/>
              <w:contextualSpacing/>
              <w:rPr>
                <w:rFonts w:cs="Arial"/>
                <w:szCs w:val="18"/>
              </w:rPr>
            </w:pPr>
            <w:r>
              <w:rPr>
                <w:rFonts w:cs="Arial"/>
                <w:szCs w:val="18"/>
              </w:rPr>
              <w:t>a</w:t>
            </w:r>
            <w:r w:rsidR="00000493" w:rsidRPr="0047160B">
              <w:rPr>
                <w:rFonts w:cs="Arial"/>
                <w:szCs w:val="18"/>
              </w:rPr>
              <w:t>mended IAS checklist</w:t>
            </w:r>
          </w:p>
          <w:p w14:paraId="4D2A214D" w14:textId="655825DE" w:rsidR="00000493" w:rsidRPr="005F7AEC" w:rsidRDefault="00502668" w:rsidP="00A30532">
            <w:pPr>
              <w:numPr>
                <w:ilvl w:val="0"/>
                <w:numId w:val="17"/>
              </w:numPr>
              <w:spacing w:after="60" w:line="200" w:lineRule="exact"/>
              <w:contextualSpacing/>
              <w:rPr>
                <w:rFonts w:cs="Arial"/>
                <w:szCs w:val="18"/>
              </w:rPr>
            </w:pPr>
            <w:r>
              <w:rPr>
                <w:rFonts w:cs="Arial"/>
                <w:szCs w:val="18"/>
              </w:rPr>
              <w:t>u</w:t>
            </w:r>
            <w:r w:rsidR="00000493" w:rsidRPr="0047160B">
              <w:rPr>
                <w:rFonts w:cs="Arial"/>
                <w:szCs w:val="18"/>
              </w:rPr>
              <w:t>pdated Interested and Affected persons checklist (as a separate document)</w:t>
            </w:r>
          </w:p>
        </w:tc>
        <w:tc>
          <w:tcPr>
            <w:tcW w:w="890" w:type="dxa"/>
            <w:shd w:val="clear" w:color="auto" w:fill="C8C0BB"/>
            <w:vAlign w:val="top"/>
          </w:tcPr>
          <w:p w14:paraId="644C61DC" w14:textId="77777777" w:rsidR="00000493" w:rsidRPr="0047160B" w:rsidRDefault="00000493" w:rsidP="00AC7AA2">
            <w:pPr>
              <w:spacing w:after="60" w:line="200" w:lineRule="exact"/>
              <w:contextualSpacing/>
              <w:rPr>
                <w:rFonts w:cs="Arial"/>
                <w:szCs w:val="18"/>
              </w:rPr>
            </w:pPr>
            <w:r w:rsidRPr="0047160B">
              <w:rPr>
                <w:rFonts w:cs="Arial"/>
                <w:szCs w:val="18"/>
              </w:rPr>
              <w:t>41B</w:t>
            </w:r>
          </w:p>
        </w:tc>
        <w:tc>
          <w:tcPr>
            <w:tcW w:w="850" w:type="dxa"/>
            <w:shd w:val="clear" w:color="auto" w:fill="C8C0BB"/>
            <w:vAlign w:val="top"/>
          </w:tcPr>
          <w:p w14:paraId="61531B6C" w14:textId="77777777" w:rsidR="00000493" w:rsidRPr="0047160B" w:rsidRDefault="00000493" w:rsidP="00AC7AA2">
            <w:pPr>
              <w:spacing w:after="60" w:line="200" w:lineRule="exact"/>
              <w:contextualSpacing/>
              <w:rPr>
                <w:rFonts w:cs="Arial"/>
                <w:szCs w:val="18"/>
              </w:rPr>
            </w:pPr>
            <w:r w:rsidRPr="0047160B">
              <w:rPr>
                <w:rFonts w:cs="Arial"/>
                <w:szCs w:val="18"/>
              </w:rPr>
              <w:t>-</w:t>
            </w:r>
          </w:p>
        </w:tc>
        <w:tc>
          <w:tcPr>
            <w:tcW w:w="3959" w:type="dxa"/>
            <w:shd w:val="clear" w:color="auto" w:fill="C8C0BB"/>
            <w:vAlign w:val="top"/>
          </w:tcPr>
          <w:p w14:paraId="4C4FEAA8" w14:textId="77777777" w:rsidR="00000493" w:rsidRPr="0047160B" w:rsidRDefault="00000493" w:rsidP="00AC7AA2">
            <w:pPr>
              <w:spacing w:after="60" w:line="200" w:lineRule="exact"/>
              <w:contextualSpacing/>
              <w:rPr>
                <w:rFonts w:cs="Arial"/>
                <w:szCs w:val="18"/>
              </w:rPr>
            </w:pPr>
            <w:r w:rsidRPr="0047160B">
              <w:rPr>
                <w:rFonts w:cs="Arial"/>
                <w:szCs w:val="18"/>
              </w:rPr>
              <w:t>Forms</w:t>
            </w:r>
          </w:p>
          <w:p w14:paraId="30EA0281" w14:textId="126DB409" w:rsidR="00000493" w:rsidRPr="0047160B" w:rsidRDefault="00820FE6" w:rsidP="00A30532">
            <w:pPr>
              <w:numPr>
                <w:ilvl w:val="0"/>
                <w:numId w:val="24"/>
              </w:numPr>
              <w:spacing w:after="60" w:line="200" w:lineRule="exact"/>
              <w:contextualSpacing/>
              <w:rPr>
                <w:rFonts w:cs="Arial"/>
                <w:szCs w:val="18"/>
              </w:rPr>
            </w:pPr>
            <w:hyperlink r:id="rId44" w:history="1">
              <w:r w:rsidR="002168EA" w:rsidRPr="0047160B">
                <w:rPr>
                  <w:rStyle w:val="Hyperlink"/>
                  <w:rFonts w:cs="Arial"/>
                  <w:sz w:val="18"/>
                  <w:szCs w:val="18"/>
                </w:rPr>
                <w:t>Approved form for submission of a draft TOR</w:t>
              </w:r>
            </w:hyperlink>
            <w:r w:rsidR="00000493" w:rsidRPr="0047160B">
              <w:rPr>
                <w:rFonts w:cs="Arial"/>
                <w:szCs w:val="18"/>
              </w:rPr>
              <w:t xml:space="preserve"> (ESR/2017/4038)</w:t>
            </w:r>
          </w:p>
          <w:p w14:paraId="1C6ECFAE" w14:textId="19D860BD" w:rsidR="00000493" w:rsidRPr="0047160B" w:rsidRDefault="00820FE6" w:rsidP="00A30532">
            <w:pPr>
              <w:numPr>
                <w:ilvl w:val="0"/>
                <w:numId w:val="24"/>
              </w:numPr>
              <w:spacing w:after="60" w:line="200" w:lineRule="exact"/>
              <w:contextualSpacing/>
              <w:rPr>
                <w:rFonts w:cs="Arial"/>
                <w:szCs w:val="18"/>
              </w:rPr>
            </w:pPr>
            <w:hyperlink r:id="rId45" w:history="1">
              <w:r w:rsidR="00000493" w:rsidRPr="0047160B">
                <w:rPr>
                  <w:rStyle w:val="Hyperlink"/>
                  <w:rFonts w:cs="Arial"/>
                  <w:sz w:val="18"/>
                  <w:szCs w:val="18"/>
                </w:rPr>
                <w:t xml:space="preserve">Submission of a draft TOR for project assessed by EIS process under </w:t>
              </w:r>
              <w:r w:rsidR="00F752FA" w:rsidRPr="0047160B">
                <w:rPr>
                  <w:rStyle w:val="Hyperlink"/>
                  <w:rFonts w:cs="Arial"/>
                  <w:sz w:val="18"/>
                  <w:szCs w:val="18"/>
                </w:rPr>
                <w:t>EP Act</w:t>
              </w:r>
            </w:hyperlink>
            <w:r w:rsidR="00000493" w:rsidRPr="0047160B">
              <w:rPr>
                <w:rFonts w:cs="Arial"/>
                <w:szCs w:val="18"/>
              </w:rPr>
              <w:t xml:space="preserve"> (ESR/2023/6499)</w:t>
            </w:r>
          </w:p>
          <w:p w14:paraId="6221FE41" w14:textId="542422BD" w:rsidR="00000493" w:rsidRPr="0047160B" w:rsidRDefault="00000493" w:rsidP="00A30532">
            <w:pPr>
              <w:numPr>
                <w:ilvl w:val="0"/>
                <w:numId w:val="24"/>
              </w:numPr>
              <w:spacing w:after="60" w:line="200" w:lineRule="exact"/>
              <w:contextualSpacing/>
              <w:rPr>
                <w:rFonts w:cs="Arial"/>
                <w:szCs w:val="18"/>
              </w:rPr>
            </w:pPr>
            <w:r w:rsidRPr="0047160B">
              <w:rPr>
                <w:rFonts w:cs="Arial"/>
                <w:szCs w:val="18"/>
              </w:rPr>
              <w:t>Checklist—</w:t>
            </w:r>
            <w:r w:rsidR="00D94E60" w:rsidRPr="0047160B">
              <w:rPr>
                <w:rFonts w:cs="Arial"/>
                <w:szCs w:val="18"/>
              </w:rPr>
              <w:t>IAS</w:t>
            </w:r>
            <w:r w:rsidRPr="0047160B">
              <w:rPr>
                <w:rFonts w:cs="Arial"/>
                <w:szCs w:val="18"/>
              </w:rPr>
              <w:t xml:space="preserve"> content (</w:t>
            </w:r>
            <w:hyperlink w:anchor="_Appendix_5._Checklist—Initial" w:history="1">
              <w:r w:rsidRPr="0047160B">
                <w:rPr>
                  <w:rStyle w:val="Hyperlink"/>
                  <w:rFonts w:cs="Arial"/>
                  <w:sz w:val="18"/>
                  <w:szCs w:val="18"/>
                </w:rPr>
                <w:t>Appendix 5</w:t>
              </w:r>
            </w:hyperlink>
            <w:r w:rsidRPr="0047160B">
              <w:rPr>
                <w:rFonts w:cs="Arial"/>
                <w:szCs w:val="18"/>
              </w:rPr>
              <w:t xml:space="preserve"> of this </w:t>
            </w:r>
            <w:r w:rsidR="00F752FA" w:rsidRPr="0047160B">
              <w:rPr>
                <w:rFonts w:cs="Arial"/>
                <w:szCs w:val="18"/>
              </w:rPr>
              <w:t>g</w:t>
            </w:r>
            <w:r w:rsidRPr="0047160B">
              <w:rPr>
                <w:rFonts w:cs="Arial"/>
                <w:szCs w:val="18"/>
              </w:rPr>
              <w:t>uideline, ESR/2016/2171)</w:t>
            </w:r>
          </w:p>
          <w:p w14:paraId="4D23FEB8" w14:textId="4A88AD1D" w:rsidR="00000493" w:rsidRPr="0047160B" w:rsidRDefault="00000493" w:rsidP="00A30532">
            <w:pPr>
              <w:numPr>
                <w:ilvl w:val="0"/>
                <w:numId w:val="24"/>
              </w:numPr>
              <w:spacing w:after="60" w:line="200" w:lineRule="exact"/>
              <w:contextualSpacing/>
              <w:rPr>
                <w:rFonts w:cs="Arial"/>
                <w:szCs w:val="18"/>
              </w:rPr>
            </w:pPr>
            <w:r w:rsidRPr="0047160B">
              <w:rPr>
                <w:rFonts w:cs="Arial"/>
                <w:szCs w:val="18"/>
              </w:rPr>
              <w:t>Checklist—Interested and affected persons (</w:t>
            </w:r>
            <w:hyperlink w:anchor="_Appendix_6._Checklist—Interested" w:history="1">
              <w:r w:rsidRPr="0047160B">
                <w:rPr>
                  <w:rStyle w:val="Hyperlink"/>
                  <w:rFonts w:cs="Arial"/>
                  <w:sz w:val="18"/>
                  <w:szCs w:val="18"/>
                </w:rPr>
                <w:t>Appendix 6</w:t>
              </w:r>
            </w:hyperlink>
            <w:r w:rsidRPr="0047160B">
              <w:rPr>
                <w:rFonts w:cs="Arial"/>
                <w:szCs w:val="18"/>
              </w:rPr>
              <w:t xml:space="preserve"> of this </w:t>
            </w:r>
            <w:r w:rsidR="00F752FA" w:rsidRPr="0047160B">
              <w:rPr>
                <w:rFonts w:cs="Arial"/>
                <w:szCs w:val="18"/>
              </w:rPr>
              <w:t>g</w:t>
            </w:r>
            <w:r w:rsidRPr="0047160B">
              <w:rPr>
                <w:rFonts w:cs="Arial"/>
                <w:szCs w:val="18"/>
              </w:rPr>
              <w:t>uideline, ESR/2016/2171)</w:t>
            </w:r>
          </w:p>
        </w:tc>
      </w:tr>
      <w:tr w:rsidR="00000493" w:rsidRPr="0047160B" w14:paraId="474BBB85" w14:textId="77777777" w:rsidTr="00E104C1">
        <w:tc>
          <w:tcPr>
            <w:tcW w:w="1127" w:type="dxa"/>
            <w:vAlign w:val="top"/>
          </w:tcPr>
          <w:p w14:paraId="2127B869" w14:textId="78C6FBD8" w:rsidR="00000493" w:rsidRPr="0047160B" w:rsidRDefault="00000493" w:rsidP="00AC7AA2">
            <w:pPr>
              <w:spacing w:after="60" w:line="200" w:lineRule="exact"/>
              <w:contextualSpacing/>
              <w:rPr>
                <w:rFonts w:cs="Arial"/>
                <w:szCs w:val="18"/>
              </w:rPr>
            </w:pPr>
            <w:r w:rsidRPr="0047160B">
              <w:rPr>
                <w:rFonts w:cs="Arial"/>
                <w:szCs w:val="18"/>
              </w:rPr>
              <w:t>DES</w:t>
            </w:r>
            <w:r w:rsidR="005B1FCF">
              <w:rPr>
                <w:rFonts w:cs="Arial"/>
                <w:szCs w:val="18"/>
              </w:rPr>
              <w:t>I</w:t>
            </w:r>
          </w:p>
        </w:tc>
        <w:tc>
          <w:tcPr>
            <w:tcW w:w="709" w:type="dxa"/>
            <w:vAlign w:val="top"/>
          </w:tcPr>
          <w:p w14:paraId="0BDA48F9" w14:textId="77777777" w:rsidR="00000493" w:rsidRPr="0047160B" w:rsidRDefault="00820FE6" w:rsidP="00AC7AA2">
            <w:pPr>
              <w:spacing w:after="60" w:line="200" w:lineRule="exact"/>
              <w:contextualSpacing/>
              <w:rPr>
                <w:rFonts w:cs="Arial"/>
                <w:szCs w:val="18"/>
              </w:rPr>
            </w:pPr>
            <w:sdt>
              <w:sdtPr>
                <w:rPr>
                  <w:rFonts w:cs="Arial"/>
                  <w:szCs w:val="18"/>
                </w:rPr>
                <w:id w:val="-1258753946"/>
                <w14:checkbox>
                  <w14:checked w14:val="0"/>
                  <w14:checkedState w14:val="2612" w14:font="MS Gothic"/>
                  <w14:uncheckedState w14:val="2610" w14:font="MS Gothic"/>
                </w14:checkbox>
              </w:sdtPr>
              <w:sdtEndPr/>
              <w:sdtContent>
                <w:r w:rsidR="00000493" w:rsidRPr="0047160B">
                  <w:rPr>
                    <w:rFonts w:ascii="Segoe UI Symbol" w:hAnsi="Segoe UI Symbol" w:cs="Segoe UI Symbol"/>
                    <w:szCs w:val="18"/>
                  </w:rPr>
                  <w:t>☐</w:t>
                </w:r>
              </w:sdtContent>
            </w:sdt>
          </w:p>
        </w:tc>
        <w:tc>
          <w:tcPr>
            <w:tcW w:w="2656" w:type="dxa"/>
            <w:vAlign w:val="top"/>
          </w:tcPr>
          <w:p w14:paraId="502E2E1B" w14:textId="77777777" w:rsidR="00000493" w:rsidRPr="0047160B" w:rsidRDefault="00000493" w:rsidP="00AC7AA2">
            <w:pPr>
              <w:spacing w:after="60" w:line="200" w:lineRule="exact"/>
              <w:contextualSpacing/>
              <w:rPr>
                <w:rFonts w:cs="Arial"/>
                <w:szCs w:val="18"/>
              </w:rPr>
            </w:pPr>
            <w:r w:rsidRPr="0047160B">
              <w:rPr>
                <w:rFonts w:cs="Arial"/>
                <w:szCs w:val="18"/>
              </w:rPr>
              <w:t>Assess if amended draft TOR submission is valid and liaise with proponent if needed</w:t>
            </w:r>
          </w:p>
        </w:tc>
        <w:tc>
          <w:tcPr>
            <w:tcW w:w="890" w:type="dxa"/>
            <w:vAlign w:val="top"/>
          </w:tcPr>
          <w:p w14:paraId="16AB9DC0" w14:textId="77777777" w:rsidR="00000493" w:rsidRPr="0047160B" w:rsidRDefault="00000493" w:rsidP="00AC7AA2">
            <w:pPr>
              <w:spacing w:after="60" w:line="200" w:lineRule="exact"/>
              <w:contextualSpacing/>
              <w:rPr>
                <w:rFonts w:cs="Arial"/>
                <w:szCs w:val="18"/>
              </w:rPr>
            </w:pPr>
            <w:r w:rsidRPr="0047160B">
              <w:rPr>
                <w:rFonts w:cs="Arial"/>
                <w:szCs w:val="18"/>
              </w:rPr>
              <w:t>-</w:t>
            </w:r>
          </w:p>
        </w:tc>
        <w:tc>
          <w:tcPr>
            <w:tcW w:w="850" w:type="dxa"/>
            <w:vAlign w:val="top"/>
          </w:tcPr>
          <w:p w14:paraId="50CF7D5B" w14:textId="77777777" w:rsidR="00000493" w:rsidRPr="0047160B" w:rsidRDefault="00000493" w:rsidP="00AC7AA2">
            <w:pPr>
              <w:spacing w:after="60" w:line="200" w:lineRule="exact"/>
              <w:contextualSpacing/>
              <w:rPr>
                <w:rFonts w:cs="Arial"/>
                <w:szCs w:val="18"/>
              </w:rPr>
            </w:pPr>
            <w:r w:rsidRPr="0047160B">
              <w:rPr>
                <w:rFonts w:cs="Arial"/>
                <w:szCs w:val="18"/>
              </w:rPr>
              <w:t>-</w:t>
            </w:r>
          </w:p>
        </w:tc>
        <w:tc>
          <w:tcPr>
            <w:tcW w:w="3959" w:type="dxa"/>
            <w:vAlign w:val="top"/>
          </w:tcPr>
          <w:p w14:paraId="4308E526" w14:textId="77777777" w:rsidR="00000493" w:rsidRPr="0047160B" w:rsidRDefault="00000493" w:rsidP="00AC7AA2">
            <w:pPr>
              <w:spacing w:after="60" w:line="200" w:lineRule="exact"/>
              <w:contextualSpacing/>
              <w:rPr>
                <w:rFonts w:cs="Arial"/>
                <w:szCs w:val="18"/>
              </w:rPr>
            </w:pPr>
            <w:r w:rsidRPr="0047160B">
              <w:rPr>
                <w:rFonts w:cs="Arial"/>
                <w:szCs w:val="18"/>
              </w:rPr>
              <w:t>-</w:t>
            </w:r>
          </w:p>
        </w:tc>
      </w:tr>
      <w:tr w:rsidR="00000493" w:rsidRPr="0047160B" w14:paraId="6BF27018" w14:textId="77777777" w:rsidTr="00E104C1">
        <w:tc>
          <w:tcPr>
            <w:tcW w:w="1127" w:type="dxa"/>
            <w:vAlign w:val="top"/>
          </w:tcPr>
          <w:p w14:paraId="3F65B98E" w14:textId="04B8868F" w:rsidR="00000493" w:rsidRPr="0047160B" w:rsidRDefault="00000493" w:rsidP="00AC7AA2">
            <w:pPr>
              <w:spacing w:after="60" w:line="200" w:lineRule="exact"/>
              <w:contextualSpacing/>
              <w:rPr>
                <w:rFonts w:cs="Arial"/>
                <w:szCs w:val="18"/>
              </w:rPr>
            </w:pPr>
            <w:r w:rsidRPr="0047160B">
              <w:rPr>
                <w:rFonts w:cs="Arial"/>
                <w:szCs w:val="18"/>
              </w:rPr>
              <w:t>DES</w:t>
            </w:r>
            <w:r w:rsidR="005B1FCF">
              <w:rPr>
                <w:rFonts w:cs="Arial"/>
                <w:szCs w:val="18"/>
              </w:rPr>
              <w:t>I</w:t>
            </w:r>
          </w:p>
        </w:tc>
        <w:tc>
          <w:tcPr>
            <w:tcW w:w="709" w:type="dxa"/>
            <w:vAlign w:val="top"/>
          </w:tcPr>
          <w:p w14:paraId="3C8C4711" w14:textId="77777777" w:rsidR="00000493" w:rsidRPr="0047160B" w:rsidRDefault="00820FE6" w:rsidP="00AC7AA2">
            <w:pPr>
              <w:spacing w:after="60" w:line="200" w:lineRule="exact"/>
              <w:contextualSpacing/>
              <w:rPr>
                <w:rFonts w:cs="Arial"/>
                <w:szCs w:val="18"/>
              </w:rPr>
            </w:pPr>
            <w:sdt>
              <w:sdtPr>
                <w:rPr>
                  <w:rFonts w:cs="Arial"/>
                  <w:szCs w:val="18"/>
                </w:rPr>
                <w:id w:val="-561479702"/>
                <w14:checkbox>
                  <w14:checked w14:val="0"/>
                  <w14:checkedState w14:val="2612" w14:font="MS Gothic"/>
                  <w14:uncheckedState w14:val="2610" w14:font="MS Gothic"/>
                </w14:checkbox>
              </w:sdtPr>
              <w:sdtEndPr/>
              <w:sdtContent>
                <w:r w:rsidR="00000493" w:rsidRPr="0047160B">
                  <w:rPr>
                    <w:rFonts w:ascii="Segoe UI Symbol" w:hAnsi="Segoe UI Symbol" w:cs="Segoe UI Symbol"/>
                    <w:szCs w:val="18"/>
                  </w:rPr>
                  <w:t>☐</w:t>
                </w:r>
              </w:sdtContent>
            </w:sdt>
          </w:p>
        </w:tc>
        <w:tc>
          <w:tcPr>
            <w:tcW w:w="2656" w:type="dxa"/>
            <w:vAlign w:val="top"/>
          </w:tcPr>
          <w:p w14:paraId="6C8F1FC7" w14:textId="394413F8" w:rsidR="00000493" w:rsidRPr="0047160B" w:rsidRDefault="00F752FA" w:rsidP="00AC7AA2">
            <w:pPr>
              <w:spacing w:after="60" w:line="200" w:lineRule="exact"/>
              <w:contextualSpacing/>
              <w:rPr>
                <w:rFonts w:cs="Arial"/>
                <w:szCs w:val="18"/>
              </w:rPr>
            </w:pPr>
            <w:r w:rsidRPr="0047160B">
              <w:rPr>
                <w:rFonts w:cs="Arial"/>
                <w:szCs w:val="18"/>
              </w:rPr>
              <w:t>R</w:t>
            </w:r>
            <w:r w:rsidR="00000493" w:rsidRPr="0047160B">
              <w:rPr>
                <w:rFonts w:cs="Arial"/>
                <w:szCs w:val="18"/>
              </w:rPr>
              <w:t>eviews the amended draft TOR and accompanying documents</w:t>
            </w:r>
            <w:r w:rsidR="00287DBF">
              <w:rPr>
                <w:rFonts w:cs="Arial"/>
                <w:szCs w:val="18"/>
              </w:rPr>
              <w:t>.</w:t>
            </w:r>
            <w:r w:rsidR="00000493" w:rsidRPr="0047160B">
              <w:rPr>
                <w:rFonts w:cs="Arial"/>
                <w:szCs w:val="18"/>
              </w:rPr>
              <w:t xml:space="preserve"> </w:t>
            </w:r>
            <w:r w:rsidRPr="0047160B">
              <w:rPr>
                <w:rFonts w:cs="Arial"/>
                <w:szCs w:val="18"/>
              </w:rPr>
              <w:t xml:space="preserve">Chief </w:t>
            </w:r>
            <w:r w:rsidR="00AF7886">
              <w:rPr>
                <w:rFonts w:cs="Arial"/>
                <w:szCs w:val="18"/>
              </w:rPr>
              <w:t>E</w:t>
            </w:r>
            <w:r w:rsidRPr="0047160B">
              <w:rPr>
                <w:rFonts w:cs="Arial"/>
                <w:szCs w:val="18"/>
              </w:rPr>
              <w:t xml:space="preserve">xecutive </w:t>
            </w:r>
            <w:r w:rsidR="00000493" w:rsidRPr="0047160B">
              <w:rPr>
                <w:rFonts w:cs="Arial"/>
                <w:szCs w:val="18"/>
              </w:rPr>
              <w:t>decides whether to allow the draft to proceed to public notification</w:t>
            </w:r>
          </w:p>
        </w:tc>
        <w:tc>
          <w:tcPr>
            <w:tcW w:w="890" w:type="dxa"/>
            <w:vAlign w:val="top"/>
          </w:tcPr>
          <w:p w14:paraId="49C315DF" w14:textId="77777777" w:rsidR="00000493" w:rsidRPr="0047160B" w:rsidRDefault="00000493" w:rsidP="00AC7AA2">
            <w:pPr>
              <w:spacing w:after="60" w:line="200" w:lineRule="exact"/>
              <w:contextualSpacing/>
              <w:rPr>
                <w:rFonts w:cs="Arial"/>
                <w:szCs w:val="18"/>
              </w:rPr>
            </w:pPr>
            <w:r w:rsidRPr="0047160B">
              <w:rPr>
                <w:rFonts w:cs="Arial"/>
                <w:szCs w:val="18"/>
              </w:rPr>
              <w:t>41A</w:t>
            </w:r>
          </w:p>
        </w:tc>
        <w:tc>
          <w:tcPr>
            <w:tcW w:w="850" w:type="dxa"/>
            <w:vAlign w:val="top"/>
          </w:tcPr>
          <w:p w14:paraId="5C2ADA29" w14:textId="77777777" w:rsidR="00000493" w:rsidRPr="0047160B" w:rsidRDefault="00000493" w:rsidP="00AC7AA2">
            <w:pPr>
              <w:spacing w:after="60" w:line="200" w:lineRule="exact"/>
              <w:contextualSpacing/>
              <w:rPr>
                <w:rFonts w:cs="Arial"/>
                <w:szCs w:val="18"/>
              </w:rPr>
            </w:pPr>
            <w:r w:rsidRPr="0047160B">
              <w:rPr>
                <w:rFonts w:cs="Arial"/>
                <w:szCs w:val="18"/>
              </w:rPr>
              <w:t>15bd</w:t>
            </w:r>
          </w:p>
        </w:tc>
        <w:tc>
          <w:tcPr>
            <w:tcW w:w="3959" w:type="dxa"/>
            <w:vAlign w:val="top"/>
          </w:tcPr>
          <w:p w14:paraId="7300420A" w14:textId="77777777" w:rsidR="00000493" w:rsidRPr="0047160B" w:rsidRDefault="00000493" w:rsidP="00AC7AA2">
            <w:pPr>
              <w:spacing w:after="60" w:line="200" w:lineRule="exact"/>
              <w:contextualSpacing/>
              <w:rPr>
                <w:rFonts w:cs="Arial"/>
                <w:szCs w:val="18"/>
              </w:rPr>
            </w:pPr>
            <w:r w:rsidRPr="0047160B">
              <w:rPr>
                <w:rFonts w:cs="Arial"/>
                <w:szCs w:val="18"/>
              </w:rPr>
              <w:t>Decision criteria: EP Act s. 41A(3)</w:t>
            </w:r>
          </w:p>
        </w:tc>
      </w:tr>
      <w:tr w:rsidR="00000493" w:rsidRPr="0047160B" w14:paraId="14B3AF5F" w14:textId="77777777" w:rsidTr="00E104C1">
        <w:tc>
          <w:tcPr>
            <w:tcW w:w="1127" w:type="dxa"/>
            <w:vAlign w:val="top"/>
          </w:tcPr>
          <w:p w14:paraId="4EC3294D" w14:textId="360EBD71" w:rsidR="00000493" w:rsidRPr="0047160B" w:rsidRDefault="00000493" w:rsidP="00AC7AA2">
            <w:pPr>
              <w:spacing w:after="60" w:line="200" w:lineRule="exact"/>
              <w:contextualSpacing/>
              <w:rPr>
                <w:rFonts w:cs="Arial"/>
                <w:szCs w:val="18"/>
              </w:rPr>
            </w:pPr>
            <w:r w:rsidRPr="0047160B">
              <w:rPr>
                <w:rFonts w:cs="Arial"/>
                <w:szCs w:val="18"/>
              </w:rPr>
              <w:t>DES</w:t>
            </w:r>
            <w:r w:rsidR="005B1FCF">
              <w:rPr>
                <w:rFonts w:cs="Arial"/>
                <w:szCs w:val="18"/>
              </w:rPr>
              <w:t>I</w:t>
            </w:r>
          </w:p>
        </w:tc>
        <w:tc>
          <w:tcPr>
            <w:tcW w:w="709" w:type="dxa"/>
            <w:vAlign w:val="top"/>
          </w:tcPr>
          <w:p w14:paraId="30144E0F" w14:textId="77777777" w:rsidR="00000493" w:rsidRPr="0047160B" w:rsidRDefault="00820FE6" w:rsidP="00AC7AA2">
            <w:pPr>
              <w:spacing w:after="60" w:line="200" w:lineRule="exact"/>
              <w:contextualSpacing/>
              <w:rPr>
                <w:rFonts w:cs="Arial"/>
                <w:szCs w:val="18"/>
              </w:rPr>
            </w:pPr>
            <w:sdt>
              <w:sdtPr>
                <w:rPr>
                  <w:rFonts w:cs="Arial"/>
                  <w:szCs w:val="18"/>
                </w:rPr>
                <w:id w:val="-2117046731"/>
                <w14:checkbox>
                  <w14:checked w14:val="0"/>
                  <w14:checkedState w14:val="2612" w14:font="MS Gothic"/>
                  <w14:uncheckedState w14:val="2610" w14:font="MS Gothic"/>
                </w14:checkbox>
              </w:sdtPr>
              <w:sdtEndPr/>
              <w:sdtContent>
                <w:r w:rsidR="00000493" w:rsidRPr="0047160B">
                  <w:rPr>
                    <w:rFonts w:ascii="Segoe UI Symbol" w:hAnsi="Segoe UI Symbol" w:cs="Segoe UI Symbol"/>
                    <w:szCs w:val="18"/>
                  </w:rPr>
                  <w:t>☐</w:t>
                </w:r>
              </w:sdtContent>
            </w:sdt>
          </w:p>
        </w:tc>
        <w:tc>
          <w:tcPr>
            <w:tcW w:w="2656" w:type="dxa"/>
            <w:vAlign w:val="top"/>
          </w:tcPr>
          <w:p w14:paraId="16035C2F" w14:textId="6C364137" w:rsidR="00000493" w:rsidRPr="0047160B" w:rsidRDefault="00F752FA" w:rsidP="00AC7AA2">
            <w:pPr>
              <w:spacing w:after="60" w:line="200" w:lineRule="exact"/>
              <w:contextualSpacing/>
              <w:rPr>
                <w:rFonts w:cs="Arial"/>
                <w:szCs w:val="18"/>
              </w:rPr>
            </w:pPr>
            <w:r w:rsidRPr="0047160B">
              <w:rPr>
                <w:rFonts w:cs="Arial"/>
                <w:szCs w:val="18"/>
              </w:rPr>
              <w:t>G</w:t>
            </w:r>
            <w:r w:rsidR="00000493" w:rsidRPr="0047160B">
              <w:rPr>
                <w:rFonts w:cs="Arial"/>
                <w:szCs w:val="18"/>
              </w:rPr>
              <w:t>ive the proponent notice of decision</w:t>
            </w:r>
          </w:p>
        </w:tc>
        <w:tc>
          <w:tcPr>
            <w:tcW w:w="890" w:type="dxa"/>
            <w:vAlign w:val="top"/>
          </w:tcPr>
          <w:p w14:paraId="19F43C89" w14:textId="77777777" w:rsidR="00000493" w:rsidRPr="0047160B" w:rsidRDefault="00000493" w:rsidP="00AC7AA2">
            <w:pPr>
              <w:spacing w:after="60" w:line="200" w:lineRule="exact"/>
              <w:contextualSpacing/>
              <w:rPr>
                <w:rFonts w:cs="Arial"/>
                <w:szCs w:val="18"/>
              </w:rPr>
            </w:pPr>
            <w:r w:rsidRPr="0047160B">
              <w:rPr>
                <w:rFonts w:cs="Arial"/>
                <w:szCs w:val="18"/>
              </w:rPr>
              <w:t>42(1) or</w:t>
            </w:r>
          </w:p>
          <w:p w14:paraId="49C315DB" w14:textId="77777777" w:rsidR="00000493" w:rsidRPr="0047160B" w:rsidRDefault="00000493" w:rsidP="00AC7AA2">
            <w:pPr>
              <w:spacing w:after="60" w:line="200" w:lineRule="exact"/>
              <w:contextualSpacing/>
              <w:rPr>
                <w:rFonts w:cs="Arial"/>
                <w:szCs w:val="18"/>
              </w:rPr>
            </w:pPr>
            <w:r w:rsidRPr="0047160B">
              <w:rPr>
                <w:rFonts w:cs="Arial"/>
                <w:szCs w:val="18"/>
              </w:rPr>
              <w:t>41A(4)</w:t>
            </w:r>
          </w:p>
        </w:tc>
        <w:tc>
          <w:tcPr>
            <w:tcW w:w="850" w:type="dxa"/>
            <w:vAlign w:val="top"/>
          </w:tcPr>
          <w:p w14:paraId="5C2A5457" w14:textId="77777777" w:rsidR="00000493" w:rsidRPr="0047160B" w:rsidRDefault="00000493" w:rsidP="00AC7AA2">
            <w:pPr>
              <w:spacing w:after="60" w:line="200" w:lineRule="exact"/>
              <w:contextualSpacing/>
              <w:rPr>
                <w:rFonts w:cs="Arial"/>
                <w:szCs w:val="18"/>
              </w:rPr>
            </w:pPr>
          </w:p>
        </w:tc>
        <w:tc>
          <w:tcPr>
            <w:tcW w:w="3959" w:type="dxa"/>
            <w:vAlign w:val="top"/>
          </w:tcPr>
          <w:p w14:paraId="5EF26904" w14:textId="77777777" w:rsidR="00000493" w:rsidRPr="0047160B" w:rsidRDefault="00000493" w:rsidP="00AC7AA2">
            <w:pPr>
              <w:spacing w:after="60" w:line="200" w:lineRule="exact"/>
              <w:contextualSpacing/>
              <w:rPr>
                <w:rFonts w:cs="Arial"/>
                <w:szCs w:val="18"/>
              </w:rPr>
            </w:pPr>
            <w:r w:rsidRPr="0047160B">
              <w:rPr>
                <w:rFonts w:cs="Arial"/>
                <w:szCs w:val="18"/>
              </w:rPr>
              <w:t>-</w:t>
            </w:r>
          </w:p>
        </w:tc>
      </w:tr>
      <w:tr w:rsidR="00000493" w:rsidRPr="0047160B" w14:paraId="71F2E515" w14:textId="77777777" w:rsidTr="00E104C1">
        <w:tc>
          <w:tcPr>
            <w:tcW w:w="10191" w:type="dxa"/>
            <w:gridSpan w:val="6"/>
            <w:shd w:val="clear" w:color="auto" w:fill="FFFFFF" w:themeFill="background1"/>
            <w:vAlign w:val="top"/>
          </w:tcPr>
          <w:p w14:paraId="4C5B9F16" w14:textId="77777777" w:rsidR="00000493" w:rsidRPr="00C91CF1" w:rsidRDefault="00000493" w:rsidP="00AC7AA2">
            <w:pPr>
              <w:spacing w:after="60" w:line="200" w:lineRule="exact"/>
              <w:contextualSpacing/>
              <w:rPr>
                <w:rFonts w:cs="Arial"/>
                <w:color w:val="FFFFFF" w:themeColor="background1"/>
                <w:szCs w:val="18"/>
              </w:rPr>
            </w:pPr>
            <w:r w:rsidRPr="00C91CF1">
              <w:rPr>
                <w:rFonts w:cs="Arial"/>
                <w:color w:val="000000" w:themeColor="text1"/>
                <w:szCs w:val="18"/>
              </w:rPr>
              <w:t xml:space="preserve">Note: After resubmitting again and the </w:t>
            </w:r>
            <w:r w:rsidRPr="00C91CF1">
              <w:rPr>
                <w:rFonts w:cs="Arial"/>
                <w:color w:val="000000" w:themeColor="text1"/>
                <w:szCs w:val="18"/>
                <w:shd w:val="clear" w:color="auto" w:fill="FFFFFF" w:themeFill="background1"/>
              </w:rPr>
              <w:t>chief executive</w:t>
            </w:r>
            <w:r w:rsidRPr="00C91CF1">
              <w:rPr>
                <w:rFonts w:cs="Arial"/>
                <w:b/>
                <w:bCs/>
                <w:color w:val="000000" w:themeColor="text1"/>
                <w:szCs w:val="18"/>
                <w:shd w:val="clear" w:color="auto" w:fill="FFFFFF" w:themeFill="background1"/>
              </w:rPr>
              <w:t xml:space="preserve"> refuses</w:t>
            </w:r>
            <w:r w:rsidRPr="00C91CF1">
              <w:rPr>
                <w:rFonts w:cs="Arial"/>
                <w:color w:val="000000" w:themeColor="text1"/>
                <w:szCs w:val="18"/>
                <w:shd w:val="clear" w:color="auto" w:fill="FFFFFF" w:themeFill="background1"/>
              </w:rPr>
              <w:t xml:space="preserve"> to allow the resubmitted draft TOR to proceed, the proponent cannot resubmit the draft TOR. However, they can submit a new draft TOR under EP Act s. 41 in relation to the project.</w:t>
            </w:r>
          </w:p>
        </w:tc>
      </w:tr>
    </w:tbl>
    <w:p w14:paraId="301918A2" w14:textId="77777777" w:rsidR="00FA37E1" w:rsidRPr="00721FD4" w:rsidRDefault="00FA37E1" w:rsidP="00721FD4">
      <w:bookmarkStart w:id="37" w:name="_Draft_TOR_publication"/>
      <w:bookmarkStart w:id="38" w:name="_Toc149241092"/>
      <w:bookmarkEnd w:id="37"/>
    </w:p>
    <w:p w14:paraId="2968D729" w14:textId="77777777" w:rsidR="00FA37E1" w:rsidRPr="00FA37E1" w:rsidRDefault="00FA37E1" w:rsidP="00FA37E1"/>
    <w:bookmarkStart w:id="39" w:name="_Toc164268143"/>
    <w:p w14:paraId="58363514" w14:textId="26C65EFC" w:rsidR="003D787E" w:rsidRDefault="00FC5A6D" w:rsidP="00F47336">
      <w:pPr>
        <w:pStyle w:val="Heading3"/>
      </w:pPr>
      <w:r w:rsidRPr="00B663F8">
        <w:rPr>
          <w:b w:val="0"/>
          <w:bCs w:val="0"/>
          <w:noProof/>
        </w:rPr>
        <mc:AlternateContent>
          <mc:Choice Requires="wps">
            <w:drawing>
              <wp:anchor distT="0" distB="0" distL="114300" distR="114300" simplePos="0" relativeHeight="251658247" behindDoc="0" locked="0" layoutInCell="1" allowOverlap="1" wp14:anchorId="5BE53658" wp14:editId="032E3F97">
                <wp:simplePos x="0" y="0"/>
                <wp:positionH relativeFrom="column">
                  <wp:posOffset>2058670</wp:posOffset>
                </wp:positionH>
                <wp:positionV relativeFrom="paragraph">
                  <wp:posOffset>246591</wp:posOffset>
                </wp:positionV>
                <wp:extent cx="738505" cy="558700"/>
                <wp:effectExtent l="19050" t="19050" r="23495" b="13335"/>
                <wp:wrapNone/>
                <wp:docPr id="21" name="Rectangle 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38505" cy="558700"/>
                        </a:xfrm>
                        <a:prstGeom prst="rect">
                          <a:avLst/>
                        </a:prstGeom>
                        <a:noFill/>
                        <a:ln w="28575">
                          <a:solidFill>
                            <a:srgbClr val="FFFF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EFD46E" id="Rectangle 21" o:spid="_x0000_s1026" alt="&quot;&quot;" style="position:absolute;margin-left:162.1pt;margin-top:19.4pt;width:58.15pt;height:44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Dn9hAIAAGgFAAAOAAAAZHJzL2Uyb0RvYy54bWysVE1v2zAMvQ/YfxB0X+1k9ZIFdYqgRYYB&#10;RVu0HXpWZCkWIIuapMTJfv0o+SNBV+wwLAeFMslH8onk1fWh0WQvnFdgSjq5yCkRhkOlzLakP17W&#10;n+aU+MBMxTQYUdKj8PR6+fHDVWsXYgo16Eo4giDGL1pb0joEu8gyz2vRMH8BVhhUSnANC3h126xy&#10;rEX0RmfTPP+SteAq64AL7/Hrbaeky4QvpeDhQUovAtElxdxCOl06N/HMlldssXXM1or3abB/yKJh&#10;ymDQEeqWBUZ2Tv0B1SjuwIMMFxyaDKRUXKQasJpJ/qaa55pZkWpBcrwdafL/D5bf75/to0MaWusX&#10;HsVYxUG6Jv5jfuSQyDqOZIlDIBw/zj7Pi7yghKOqKOazPJGZnZyt8+GbgIZEoaQO3yJRxPZ3PmBA&#10;NB1MYiwDa6V1eg9tSFvS6byYFcnDg1ZV1EY777abG+3InuGTrvE3Bj4zQ2xtMMSpqCSFoxYRQ5sn&#10;IYmqsIxpFyH2mxhhGefChEmnqlklumiTIj8FGzxSIQkwIkvMcsTuAQbLDmTA7hjo7aOrSO06Oud/&#10;S6xzHj1SZDBhdG6UAfcegMaq+sid/UBSR01kaQPV8dERB92weMvXCl/wjvnwyBxOB84RTnx4wENq&#10;wJeCXqKkBvfrve/RHpsWtZS0OG0l9T93zAlK9HeD7fx1cnkZxzNdLovZFC/uXLM515hdcwP4+hPc&#10;LZYnMdoHPYjSQfOKi2EVo6KKGY6xS8qDGy43odsCuFq4WK2SGY6kZeHOPFsewSOrsUNfDq/M2b6N&#10;A/b/PQyTyRZvurmzjZ4GVrsAUqVWP/Ha843jnBqnXz1xX5zfk9VpQS5/AwAA//8DAFBLAwQUAAYA&#10;CAAAACEAfe067NsAAAAKAQAADwAAAGRycy9kb3ducmV2LnhtbEyPwUrEMBCG74LvEEbwIm5qjKXU&#10;posuiGdXwetsk02LzaQ02W59e8eT3maYj3++v9muYRSLm9MQycDdpgDhqIt2IG/g4/3ltgKRMpLF&#10;MZIz8O0SbNvLiwZrG8/05pZ99oJDKNVooM95qqVMXe8Cpk2cHPHtGOeAmdfZSzvjmcPDKFVRlDLg&#10;QPyhx8ntetd97U/BwKKR9LHcaRn8qjo/fN48x1djrq/Wp0cQ2a35D4ZffVaHlp0O8UQ2idHAvdKK&#10;UR4qrsCA1sUDiAOTqqxAto38X6H9AQAA//8DAFBLAQItABQABgAIAAAAIQC2gziS/gAAAOEBAAAT&#10;AAAAAAAAAAAAAAAAAAAAAABbQ29udGVudF9UeXBlc10ueG1sUEsBAi0AFAAGAAgAAAAhADj9If/W&#10;AAAAlAEAAAsAAAAAAAAAAAAAAAAALwEAAF9yZWxzLy5yZWxzUEsBAi0AFAAGAAgAAAAhAM2sOf2E&#10;AgAAaAUAAA4AAAAAAAAAAAAAAAAALgIAAGRycy9lMm9Eb2MueG1sUEsBAi0AFAAGAAgAAAAhAH3t&#10;OuzbAAAACgEAAA8AAAAAAAAAAAAAAAAA3gQAAGRycy9kb3ducmV2LnhtbFBLBQYAAAAABAAEAPMA&#10;AADmBQAAAAA=&#10;" filled="f" strokecolor="yellow" strokeweight="2.25pt"/>
            </w:pict>
          </mc:Fallback>
        </mc:AlternateContent>
      </w:r>
      <w:r w:rsidR="00EA09CE" w:rsidRPr="00EA09CE">
        <w:rPr>
          <w:rFonts w:ascii="Times New Roman" w:hAnsi="Times New Roman"/>
          <w:noProof/>
          <w:color w:val="auto"/>
          <w:szCs w:val="24"/>
          <w:lang w:eastAsia="en-AU"/>
        </w:rPr>
        <w:drawing>
          <wp:anchor distT="0" distB="0" distL="114300" distR="114300" simplePos="0" relativeHeight="251663481" behindDoc="1" locked="0" layoutInCell="1" allowOverlap="1" wp14:anchorId="25113D12" wp14:editId="2C6A201D">
            <wp:simplePos x="0" y="0"/>
            <wp:positionH relativeFrom="margin">
              <wp:align>right</wp:align>
            </wp:positionH>
            <wp:positionV relativeFrom="paragraph">
              <wp:posOffset>246380</wp:posOffset>
            </wp:positionV>
            <wp:extent cx="6479540" cy="582295"/>
            <wp:effectExtent l="0" t="0" r="0" b="8255"/>
            <wp:wrapNone/>
            <wp:docPr id="1459517180" name="Picture 4" descr="Simple flowchart diagram detailing the progression of the key stages of the EIS process under the EP Act. There is a box around the fourth stage ‘public notification of draft terms of refer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9517180" name="Picture 4" descr="Simple flowchart diagram detailing the progression of the key stages of the EIS process under the EP Act. There is a box around the fourth stage ‘public notification of draft terms of referenc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79540" cy="582295"/>
                    </a:xfrm>
                    <a:prstGeom prst="rect">
                      <a:avLst/>
                    </a:prstGeom>
                    <a:noFill/>
                    <a:ln>
                      <a:noFill/>
                    </a:ln>
                  </pic:spPr>
                </pic:pic>
              </a:graphicData>
            </a:graphic>
          </wp:anchor>
        </w:drawing>
      </w:r>
      <w:r w:rsidR="003D787E" w:rsidRPr="00F47336">
        <w:t>Draft TOR publication</w:t>
      </w:r>
      <w:bookmarkEnd w:id="38"/>
      <w:r w:rsidR="00291C49">
        <w:t xml:space="preserve"> (Table 10)</w:t>
      </w:r>
      <w:bookmarkEnd w:id="39"/>
    </w:p>
    <w:p w14:paraId="2160A280" w14:textId="0432AA92" w:rsidR="00EA09CE" w:rsidRPr="00EA09CE" w:rsidRDefault="00EA09CE" w:rsidP="00EA09CE">
      <w:pPr>
        <w:widowControl/>
        <w:spacing w:before="100" w:beforeAutospacing="1" w:after="100" w:afterAutospacing="1"/>
        <w:rPr>
          <w:rFonts w:ascii="Times New Roman" w:hAnsi="Times New Roman"/>
          <w:color w:val="auto"/>
          <w:sz w:val="24"/>
          <w:szCs w:val="24"/>
          <w:lang w:eastAsia="en-AU"/>
        </w:rPr>
      </w:pPr>
    </w:p>
    <w:p w14:paraId="58CEC306" w14:textId="42218364" w:rsidR="00E44CF4" w:rsidRDefault="00E44CF4" w:rsidP="00E44CF4"/>
    <w:tbl>
      <w:tblPr>
        <w:tblStyle w:val="TableGrid"/>
        <w:tblW w:w="10200" w:type="dxa"/>
        <w:tblLayout w:type="fixed"/>
        <w:tblLook w:val="04A0" w:firstRow="1" w:lastRow="0" w:firstColumn="1" w:lastColumn="0" w:noHBand="0" w:noVBand="1"/>
      </w:tblPr>
      <w:tblGrid>
        <w:gridCol w:w="1129"/>
        <w:gridCol w:w="709"/>
        <w:gridCol w:w="2657"/>
        <w:gridCol w:w="890"/>
        <w:gridCol w:w="1079"/>
        <w:gridCol w:w="3736"/>
      </w:tblGrid>
      <w:tr w:rsidR="003D787E" w:rsidRPr="0047160B" w14:paraId="1F903FE3" w14:textId="77777777" w:rsidTr="00697D88">
        <w:trPr>
          <w:cnfStyle w:val="100000000000" w:firstRow="1" w:lastRow="0" w:firstColumn="0" w:lastColumn="0" w:oddVBand="0" w:evenVBand="0" w:oddHBand="0" w:evenHBand="0" w:firstRowFirstColumn="0" w:firstRowLastColumn="0" w:lastRowFirstColumn="0" w:lastRowLastColumn="0"/>
          <w:trHeight w:val="340"/>
        </w:trPr>
        <w:tc>
          <w:tcPr>
            <w:tcW w:w="1129" w:type="dxa"/>
            <w:shd w:val="clear" w:color="auto" w:fill="000000" w:themeFill="text1"/>
            <w:vAlign w:val="bottom"/>
          </w:tcPr>
          <w:p w14:paraId="329F36BA" w14:textId="77777777" w:rsidR="003D787E" w:rsidRPr="00EA5337" w:rsidRDefault="003D787E" w:rsidP="00E448D6">
            <w:pPr>
              <w:spacing w:after="60" w:line="200" w:lineRule="exact"/>
              <w:contextualSpacing/>
              <w:rPr>
                <w:rFonts w:cs="Arial"/>
                <w:b w:val="0"/>
                <w:bCs/>
                <w:color w:val="FFFFFF" w:themeColor="background1"/>
                <w:szCs w:val="18"/>
              </w:rPr>
            </w:pPr>
            <w:r w:rsidRPr="00EA5337">
              <w:rPr>
                <w:rFonts w:cs="Arial"/>
                <w:bCs/>
                <w:color w:val="FFFFFF" w:themeColor="background1"/>
                <w:szCs w:val="18"/>
              </w:rPr>
              <w:t>Who</w:t>
            </w:r>
          </w:p>
        </w:tc>
        <w:tc>
          <w:tcPr>
            <w:tcW w:w="709" w:type="dxa"/>
            <w:shd w:val="clear" w:color="auto" w:fill="000000" w:themeFill="text1"/>
            <w:vAlign w:val="bottom"/>
          </w:tcPr>
          <w:p w14:paraId="21035E15" w14:textId="76774D89" w:rsidR="003D787E" w:rsidRPr="00BA2DBA" w:rsidRDefault="00BA2DBA" w:rsidP="00E448D6">
            <w:pPr>
              <w:spacing w:after="60" w:line="200" w:lineRule="exact"/>
              <w:contextualSpacing/>
              <w:rPr>
                <w:rFonts w:cs="Arial"/>
                <w:color w:val="FFFFFF" w:themeColor="background1"/>
                <w:szCs w:val="18"/>
              </w:rPr>
            </w:pPr>
            <w:r w:rsidRPr="00BA2DBA">
              <w:rPr>
                <w:rFonts w:cs="Arial"/>
                <w:color w:val="FFFFFF" w:themeColor="background1"/>
                <w:szCs w:val="18"/>
              </w:rPr>
              <w:t>Tick</w:t>
            </w:r>
          </w:p>
        </w:tc>
        <w:tc>
          <w:tcPr>
            <w:tcW w:w="2657" w:type="dxa"/>
            <w:shd w:val="clear" w:color="auto" w:fill="000000" w:themeFill="text1"/>
            <w:vAlign w:val="bottom"/>
          </w:tcPr>
          <w:p w14:paraId="193CFD4F" w14:textId="77777777" w:rsidR="003D787E" w:rsidRPr="00EA5337" w:rsidRDefault="003D787E" w:rsidP="00E448D6">
            <w:pPr>
              <w:spacing w:after="60" w:line="200" w:lineRule="exact"/>
              <w:contextualSpacing/>
              <w:rPr>
                <w:rFonts w:cs="Arial"/>
                <w:b w:val="0"/>
                <w:bCs/>
                <w:color w:val="FFFFFF" w:themeColor="background1"/>
                <w:szCs w:val="18"/>
              </w:rPr>
            </w:pPr>
            <w:r w:rsidRPr="00EA5337">
              <w:rPr>
                <w:rFonts w:cs="Arial"/>
                <w:bCs/>
                <w:color w:val="FFFFFF" w:themeColor="background1"/>
                <w:szCs w:val="18"/>
              </w:rPr>
              <w:t>Steps</w:t>
            </w:r>
          </w:p>
        </w:tc>
        <w:tc>
          <w:tcPr>
            <w:tcW w:w="890" w:type="dxa"/>
            <w:shd w:val="clear" w:color="auto" w:fill="000000" w:themeFill="text1"/>
            <w:vAlign w:val="bottom"/>
          </w:tcPr>
          <w:p w14:paraId="53CE8395" w14:textId="77777777" w:rsidR="003D787E" w:rsidRPr="00EA5337" w:rsidRDefault="003D787E" w:rsidP="00E448D6">
            <w:pPr>
              <w:spacing w:after="60" w:line="200" w:lineRule="exact"/>
              <w:contextualSpacing/>
              <w:rPr>
                <w:rFonts w:cs="Arial"/>
                <w:b w:val="0"/>
                <w:bCs/>
                <w:color w:val="FFFFFF" w:themeColor="background1"/>
                <w:szCs w:val="18"/>
              </w:rPr>
            </w:pPr>
            <w:r w:rsidRPr="00EA5337">
              <w:rPr>
                <w:rFonts w:cs="Arial"/>
                <w:bCs/>
                <w:color w:val="FFFFFF" w:themeColor="background1"/>
                <w:szCs w:val="18"/>
              </w:rPr>
              <w:t>EP Act</w:t>
            </w:r>
          </w:p>
        </w:tc>
        <w:tc>
          <w:tcPr>
            <w:tcW w:w="1079" w:type="dxa"/>
            <w:shd w:val="clear" w:color="auto" w:fill="000000" w:themeFill="text1"/>
            <w:vAlign w:val="bottom"/>
          </w:tcPr>
          <w:p w14:paraId="349ADAB3" w14:textId="53321C58" w:rsidR="003D787E" w:rsidRPr="00EA5337" w:rsidRDefault="003D787E" w:rsidP="00E448D6">
            <w:pPr>
              <w:spacing w:after="60" w:line="200" w:lineRule="exact"/>
              <w:contextualSpacing/>
              <w:rPr>
                <w:rFonts w:cs="Arial"/>
                <w:b w:val="0"/>
                <w:bCs/>
                <w:color w:val="FFFFFF" w:themeColor="background1"/>
                <w:szCs w:val="18"/>
              </w:rPr>
            </w:pPr>
            <w:r w:rsidRPr="00EA5337">
              <w:rPr>
                <w:rFonts w:cs="Arial"/>
                <w:bCs/>
                <w:color w:val="FFFFFF" w:themeColor="background1"/>
                <w:szCs w:val="18"/>
              </w:rPr>
              <w:t>Time</w:t>
            </w:r>
          </w:p>
        </w:tc>
        <w:tc>
          <w:tcPr>
            <w:tcW w:w="3736" w:type="dxa"/>
            <w:shd w:val="clear" w:color="auto" w:fill="000000" w:themeFill="text1"/>
            <w:vAlign w:val="bottom"/>
          </w:tcPr>
          <w:p w14:paraId="33C4CA43" w14:textId="77777777" w:rsidR="003D787E" w:rsidRPr="00EA5337" w:rsidRDefault="003D787E" w:rsidP="00E448D6">
            <w:pPr>
              <w:spacing w:after="60" w:line="200" w:lineRule="exact"/>
              <w:contextualSpacing/>
              <w:rPr>
                <w:rFonts w:cs="Arial"/>
                <w:b w:val="0"/>
                <w:bCs/>
                <w:color w:val="FFFFFF" w:themeColor="background1"/>
                <w:szCs w:val="18"/>
              </w:rPr>
            </w:pPr>
            <w:r w:rsidRPr="00EA5337">
              <w:rPr>
                <w:rFonts w:cs="Arial"/>
                <w:bCs/>
                <w:color w:val="FFFFFF" w:themeColor="background1"/>
                <w:szCs w:val="18"/>
              </w:rPr>
              <w:t>Resources</w:t>
            </w:r>
          </w:p>
        </w:tc>
      </w:tr>
      <w:tr w:rsidR="003D787E" w:rsidRPr="0047160B" w14:paraId="50ED1AE1" w14:textId="77777777" w:rsidTr="00697D88">
        <w:tc>
          <w:tcPr>
            <w:tcW w:w="1129" w:type="dxa"/>
            <w:shd w:val="clear" w:color="auto" w:fill="FFFFFF" w:themeFill="background1"/>
            <w:vAlign w:val="top"/>
          </w:tcPr>
          <w:p w14:paraId="7BEFAF3E" w14:textId="02983938" w:rsidR="003D787E" w:rsidRPr="00EA5337" w:rsidRDefault="003D787E" w:rsidP="00AC7AA2">
            <w:pPr>
              <w:spacing w:after="60" w:line="200" w:lineRule="exact"/>
              <w:contextualSpacing/>
              <w:rPr>
                <w:rFonts w:cs="Arial"/>
                <w:szCs w:val="18"/>
              </w:rPr>
            </w:pPr>
            <w:r w:rsidRPr="00EA5337">
              <w:rPr>
                <w:rFonts w:cs="Arial"/>
                <w:szCs w:val="18"/>
              </w:rPr>
              <w:t>DES</w:t>
            </w:r>
            <w:r w:rsidR="00064666">
              <w:rPr>
                <w:rFonts w:cs="Arial"/>
                <w:szCs w:val="18"/>
              </w:rPr>
              <w:t>I</w:t>
            </w:r>
          </w:p>
        </w:tc>
        <w:tc>
          <w:tcPr>
            <w:tcW w:w="709" w:type="dxa"/>
            <w:shd w:val="clear" w:color="auto" w:fill="FFFFFF" w:themeFill="background1"/>
            <w:vAlign w:val="top"/>
          </w:tcPr>
          <w:p w14:paraId="3522DE2D" w14:textId="77777777" w:rsidR="003D787E" w:rsidRPr="00EA5337" w:rsidRDefault="00820FE6" w:rsidP="00AC7AA2">
            <w:pPr>
              <w:spacing w:after="60" w:line="200" w:lineRule="exact"/>
              <w:contextualSpacing/>
              <w:rPr>
                <w:rFonts w:cs="Arial"/>
                <w:szCs w:val="18"/>
              </w:rPr>
            </w:pPr>
            <w:sdt>
              <w:sdtPr>
                <w:rPr>
                  <w:rFonts w:cs="Arial"/>
                  <w:szCs w:val="18"/>
                </w:rPr>
                <w:id w:val="-17393461"/>
                <w14:checkbox>
                  <w14:checked w14:val="0"/>
                  <w14:checkedState w14:val="2612" w14:font="MS Gothic"/>
                  <w14:uncheckedState w14:val="2610" w14:font="MS Gothic"/>
                </w14:checkbox>
              </w:sdtPr>
              <w:sdtEndPr/>
              <w:sdtContent>
                <w:r w:rsidR="003D787E" w:rsidRPr="00EA5337">
                  <w:rPr>
                    <w:rFonts w:ascii="Segoe UI Symbol" w:eastAsia="MS Gothic" w:hAnsi="Segoe UI Symbol" w:cs="Segoe UI Symbol"/>
                    <w:szCs w:val="18"/>
                  </w:rPr>
                  <w:t>☐</w:t>
                </w:r>
              </w:sdtContent>
            </w:sdt>
          </w:p>
        </w:tc>
        <w:tc>
          <w:tcPr>
            <w:tcW w:w="2657" w:type="dxa"/>
            <w:shd w:val="clear" w:color="auto" w:fill="FFFFFF" w:themeFill="background1"/>
            <w:vAlign w:val="top"/>
          </w:tcPr>
          <w:p w14:paraId="15B2398B" w14:textId="21746C6B" w:rsidR="003D787E" w:rsidRPr="00EA5337" w:rsidRDefault="003D787E" w:rsidP="00AC7AA2">
            <w:pPr>
              <w:spacing w:after="60" w:line="200" w:lineRule="exact"/>
              <w:contextualSpacing/>
              <w:rPr>
                <w:rFonts w:cs="Arial"/>
                <w:bCs/>
                <w:szCs w:val="18"/>
              </w:rPr>
            </w:pPr>
            <w:r w:rsidRPr="00EA5337">
              <w:rPr>
                <w:rFonts w:cs="Arial"/>
                <w:bCs/>
                <w:szCs w:val="18"/>
              </w:rPr>
              <w:t>Publish TOR notice</w:t>
            </w:r>
          </w:p>
        </w:tc>
        <w:tc>
          <w:tcPr>
            <w:tcW w:w="890" w:type="dxa"/>
            <w:shd w:val="clear" w:color="auto" w:fill="FFFFFF" w:themeFill="background1"/>
            <w:vAlign w:val="top"/>
          </w:tcPr>
          <w:p w14:paraId="71565120" w14:textId="77777777" w:rsidR="003D787E" w:rsidRPr="00EA5337" w:rsidRDefault="003D787E" w:rsidP="00AC7AA2">
            <w:pPr>
              <w:spacing w:after="60" w:line="200" w:lineRule="exact"/>
              <w:contextualSpacing/>
              <w:rPr>
                <w:rFonts w:cs="Arial"/>
                <w:szCs w:val="18"/>
              </w:rPr>
            </w:pPr>
            <w:r w:rsidRPr="00EA5337">
              <w:rPr>
                <w:rFonts w:cs="Arial"/>
                <w:szCs w:val="18"/>
              </w:rPr>
              <w:t>43(1)</w:t>
            </w:r>
          </w:p>
        </w:tc>
        <w:tc>
          <w:tcPr>
            <w:tcW w:w="1079" w:type="dxa"/>
            <w:shd w:val="clear" w:color="auto" w:fill="FFFFFF" w:themeFill="background1"/>
            <w:vAlign w:val="top"/>
          </w:tcPr>
          <w:p w14:paraId="17732B58" w14:textId="77777777" w:rsidR="003D787E" w:rsidRPr="00EA5337" w:rsidRDefault="003D787E" w:rsidP="00AC7AA2">
            <w:pPr>
              <w:spacing w:after="60" w:line="200" w:lineRule="exact"/>
              <w:contextualSpacing/>
              <w:rPr>
                <w:rFonts w:cs="Arial"/>
                <w:szCs w:val="18"/>
              </w:rPr>
            </w:pPr>
            <w:r w:rsidRPr="00EA5337">
              <w:rPr>
                <w:rFonts w:cs="Arial"/>
                <w:szCs w:val="18"/>
              </w:rPr>
              <w:t>5bd (after giving notice)</w:t>
            </w:r>
          </w:p>
        </w:tc>
        <w:tc>
          <w:tcPr>
            <w:tcW w:w="3736" w:type="dxa"/>
            <w:shd w:val="clear" w:color="auto" w:fill="FFFFFF" w:themeFill="background1"/>
            <w:vAlign w:val="top"/>
          </w:tcPr>
          <w:p w14:paraId="3852860B" w14:textId="4EA341BD" w:rsidR="003D787E" w:rsidRPr="00EA5337" w:rsidRDefault="004F1B3D" w:rsidP="00AC7AA2">
            <w:pPr>
              <w:spacing w:after="60" w:line="200" w:lineRule="exact"/>
              <w:contextualSpacing/>
              <w:rPr>
                <w:rFonts w:cs="Arial"/>
                <w:szCs w:val="18"/>
              </w:rPr>
            </w:pPr>
            <w:r w:rsidRPr="00EA5337">
              <w:rPr>
                <w:rFonts w:cs="Arial"/>
                <w:szCs w:val="18"/>
              </w:rPr>
              <w:t>-</w:t>
            </w:r>
          </w:p>
        </w:tc>
      </w:tr>
      <w:tr w:rsidR="00D26172" w:rsidRPr="0047160B" w14:paraId="310C146B" w14:textId="77777777" w:rsidTr="00697D88">
        <w:tc>
          <w:tcPr>
            <w:tcW w:w="1129" w:type="dxa"/>
            <w:shd w:val="clear" w:color="auto" w:fill="C8C0BB"/>
            <w:vAlign w:val="top"/>
          </w:tcPr>
          <w:p w14:paraId="702C9D7A" w14:textId="77777777" w:rsidR="00D26172" w:rsidRPr="00EA5337" w:rsidRDefault="00D26172" w:rsidP="00AC7AA2">
            <w:pPr>
              <w:spacing w:after="60" w:line="200" w:lineRule="exact"/>
              <w:contextualSpacing/>
              <w:rPr>
                <w:rFonts w:cs="Arial"/>
                <w:szCs w:val="18"/>
              </w:rPr>
            </w:pPr>
            <w:r w:rsidRPr="00EA5337">
              <w:rPr>
                <w:rFonts w:cs="Arial"/>
                <w:szCs w:val="18"/>
              </w:rPr>
              <w:t>Proponent</w:t>
            </w:r>
          </w:p>
          <w:p w14:paraId="332CFD22" w14:textId="2ADAFB14" w:rsidR="00D26172" w:rsidRPr="00EA5337" w:rsidRDefault="00D26172" w:rsidP="00AC7AA2">
            <w:pPr>
              <w:spacing w:before="0" w:after="60" w:line="200" w:lineRule="exact"/>
              <w:contextualSpacing/>
              <w:rPr>
                <w:rFonts w:cs="Arial"/>
                <w:szCs w:val="18"/>
              </w:rPr>
            </w:pPr>
          </w:p>
        </w:tc>
        <w:tc>
          <w:tcPr>
            <w:tcW w:w="709" w:type="dxa"/>
            <w:shd w:val="clear" w:color="auto" w:fill="C8C0BB"/>
            <w:vAlign w:val="top"/>
          </w:tcPr>
          <w:p w14:paraId="5FF7E18F" w14:textId="77777777" w:rsidR="00D26172" w:rsidRPr="00EA5337" w:rsidRDefault="00820FE6" w:rsidP="00AC7AA2">
            <w:pPr>
              <w:spacing w:after="60" w:line="200" w:lineRule="exact"/>
              <w:contextualSpacing/>
              <w:rPr>
                <w:rFonts w:cs="Arial"/>
                <w:szCs w:val="18"/>
              </w:rPr>
            </w:pPr>
            <w:sdt>
              <w:sdtPr>
                <w:rPr>
                  <w:rFonts w:cs="Arial"/>
                  <w:szCs w:val="18"/>
                </w:rPr>
                <w:id w:val="528529178"/>
                <w14:checkbox>
                  <w14:checked w14:val="0"/>
                  <w14:checkedState w14:val="2612" w14:font="MS Gothic"/>
                  <w14:uncheckedState w14:val="2610" w14:font="MS Gothic"/>
                </w14:checkbox>
              </w:sdtPr>
              <w:sdtEndPr/>
              <w:sdtContent>
                <w:r w:rsidR="00D26172" w:rsidRPr="00EA5337">
                  <w:rPr>
                    <w:rFonts w:ascii="Segoe UI Symbol" w:eastAsia="MS Gothic" w:hAnsi="Segoe UI Symbol" w:cs="Segoe UI Symbol"/>
                    <w:szCs w:val="18"/>
                  </w:rPr>
                  <w:t>☐</w:t>
                </w:r>
              </w:sdtContent>
            </w:sdt>
          </w:p>
        </w:tc>
        <w:tc>
          <w:tcPr>
            <w:tcW w:w="2657" w:type="dxa"/>
            <w:shd w:val="clear" w:color="auto" w:fill="C8C0BB"/>
            <w:vAlign w:val="top"/>
          </w:tcPr>
          <w:p w14:paraId="43950D7B" w14:textId="4F6D7BED" w:rsidR="00D26172" w:rsidRPr="00EA5337" w:rsidRDefault="006E3726" w:rsidP="00AC7AA2">
            <w:pPr>
              <w:spacing w:after="60" w:line="200" w:lineRule="exact"/>
              <w:contextualSpacing/>
              <w:rPr>
                <w:rFonts w:cs="Arial"/>
                <w:bCs/>
                <w:szCs w:val="18"/>
              </w:rPr>
            </w:pPr>
            <w:r w:rsidRPr="00EA5337">
              <w:rPr>
                <w:rFonts w:cs="Arial"/>
                <w:bCs/>
                <w:szCs w:val="18"/>
              </w:rPr>
              <w:t>G</w:t>
            </w:r>
            <w:r w:rsidR="00D26172" w:rsidRPr="00EA5337">
              <w:rPr>
                <w:rFonts w:cs="Arial"/>
                <w:bCs/>
                <w:szCs w:val="18"/>
              </w:rPr>
              <w:t>ive TOR notice to interested and affected persons</w:t>
            </w:r>
          </w:p>
        </w:tc>
        <w:tc>
          <w:tcPr>
            <w:tcW w:w="890" w:type="dxa"/>
            <w:shd w:val="clear" w:color="auto" w:fill="C8C0BB"/>
            <w:vAlign w:val="top"/>
          </w:tcPr>
          <w:p w14:paraId="4832FC0D" w14:textId="77777777" w:rsidR="00D26172" w:rsidRPr="00EA5337" w:rsidRDefault="00D26172" w:rsidP="00AC7AA2">
            <w:pPr>
              <w:spacing w:after="60" w:line="200" w:lineRule="exact"/>
              <w:contextualSpacing/>
              <w:rPr>
                <w:rFonts w:cs="Arial"/>
                <w:szCs w:val="18"/>
              </w:rPr>
            </w:pPr>
            <w:r w:rsidRPr="00EA5337">
              <w:rPr>
                <w:rFonts w:cs="Arial"/>
                <w:szCs w:val="18"/>
              </w:rPr>
              <w:t>43(3)</w:t>
            </w:r>
          </w:p>
        </w:tc>
        <w:tc>
          <w:tcPr>
            <w:tcW w:w="1079" w:type="dxa"/>
            <w:shd w:val="clear" w:color="auto" w:fill="C8C0BB"/>
            <w:vAlign w:val="top"/>
          </w:tcPr>
          <w:p w14:paraId="66FC6CCA" w14:textId="642FB9F4" w:rsidR="00D26172" w:rsidRPr="00EA5337" w:rsidRDefault="00D26172" w:rsidP="00AC7AA2">
            <w:pPr>
              <w:spacing w:after="60" w:line="200" w:lineRule="exact"/>
              <w:contextualSpacing/>
              <w:rPr>
                <w:rFonts w:cs="Arial"/>
                <w:szCs w:val="18"/>
              </w:rPr>
            </w:pPr>
            <w:r w:rsidRPr="00EA5337">
              <w:rPr>
                <w:rFonts w:cs="Arial"/>
                <w:szCs w:val="18"/>
              </w:rPr>
              <w:t>5bd (after DES</w:t>
            </w:r>
            <w:r w:rsidR="006C4910">
              <w:rPr>
                <w:rFonts w:cs="Arial"/>
                <w:szCs w:val="18"/>
              </w:rPr>
              <w:t>I</w:t>
            </w:r>
            <w:r w:rsidRPr="00EA5337">
              <w:rPr>
                <w:rFonts w:cs="Arial"/>
                <w:szCs w:val="18"/>
              </w:rPr>
              <w:t xml:space="preserve"> gives a copy of notice)</w:t>
            </w:r>
          </w:p>
        </w:tc>
        <w:tc>
          <w:tcPr>
            <w:tcW w:w="3736" w:type="dxa"/>
            <w:shd w:val="clear" w:color="auto" w:fill="C8C0BB"/>
            <w:vAlign w:val="top"/>
          </w:tcPr>
          <w:p w14:paraId="7CE67B10" w14:textId="4E83C497" w:rsidR="00D26172" w:rsidRPr="00EA5337" w:rsidRDefault="00EE69DB" w:rsidP="00AC7AA2">
            <w:pPr>
              <w:spacing w:after="60" w:line="200" w:lineRule="exact"/>
              <w:contextualSpacing/>
              <w:rPr>
                <w:rFonts w:cs="Arial"/>
                <w:szCs w:val="18"/>
              </w:rPr>
            </w:pPr>
            <w:r w:rsidRPr="00EA5337">
              <w:rPr>
                <w:rFonts w:cs="Arial"/>
                <w:szCs w:val="18"/>
              </w:rPr>
              <w:t>-</w:t>
            </w:r>
          </w:p>
        </w:tc>
      </w:tr>
      <w:tr w:rsidR="00D26172" w:rsidRPr="0047160B" w14:paraId="63017B80" w14:textId="77777777" w:rsidTr="00697D88">
        <w:tc>
          <w:tcPr>
            <w:tcW w:w="1129" w:type="dxa"/>
            <w:shd w:val="clear" w:color="auto" w:fill="C8C0BB"/>
            <w:vAlign w:val="top"/>
          </w:tcPr>
          <w:p w14:paraId="5B47EAED" w14:textId="77777777" w:rsidR="004F1B3D" w:rsidRPr="00EA5337" w:rsidRDefault="004F1B3D" w:rsidP="004F1B3D">
            <w:pPr>
              <w:spacing w:after="60" w:line="200" w:lineRule="exact"/>
              <w:contextualSpacing/>
              <w:rPr>
                <w:rFonts w:cs="Arial"/>
                <w:szCs w:val="18"/>
              </w:rPr>
            </w:pPr>
            <w:r w:rsidRPr="00EA5337">
              <w:rPr>
                <w:rFonts w:cs="Arial"/>
                <w:szCs w:val="18"/>
              </w:rPr>
              <w:t>Proponent</w:t>
            </w:r>
          </w:p>
          <w:p w14:paraId="37780D3C" w14:textId="2DE974A5" w:rsidR="00D26172" w:rsidRPr="00EA5337" w:rsidRDefault="00D26172" w:rsidP="00AC7AA2">
            <w:pPr>
              <w:spacing w:after="60" w:line="200" w:lineRule="exact"/>
              <w:contextualSpacing/>
              <w:rPr>
                <w:rFonts w:cs="Arial"/>
                <w:szCs w:val="18"/>
              </w:rPr>
            </w:pPr>
          </w:p>
        </w:tc>
        <w:tc>
          <w:tcPr>
            <w:tcW w:w="709" w:type="dxa"/>
            <w:shd w:val="clear" w:color="auto" w:fill="C8C0BB"/>
            <w:vAlign w:val="top"/>
          </w:tcPr>
          <w:p w14:paraId="13A091C3" w14:textId="77777777" w:rsidR="00D26172" w:rsidRPr="00EA5337" w:rsidRDefault="00820FE6" w:rsidP="00AC7AA2">
            <w:pPr>
              <w:spacing w:after="60" w:line="200" w:lineRule="exact"/>
              <w:contextualSpacing/>
              <w:rPr>
                <w:rFonts w:cs="Arial"/>
                <w:szCs w:val="18"/>
              </w:rPr>
            </w:pPr>
            <w:sdt>
              <w:sdtPr>
                <w:rPr>
                  <w:rFonts w:cs="Arial"/>
                  <w:szCs w:val="18"/>
                </w:rPr>
                <w:id w:val="-1999408855"/>
                <w14:checkbox>
                  <w14:checked w14:val="0"/>
                  <w14:checkedState w14:val="2612" w14:font="MS Gothic"/>
                  <w14:uncheckedState w14:val="2610" w14:font="MS Gothic"/>
                </w14:checkbox>
              </w:sdtPr>
              <w:sdtEndPr/>
              <w:sdtContent>
                <w:r w:rsidR="00D26172" w:rsidRPr="00EA5337">
                  <w:rPr>
                    <w:rFonts w:ascii="Segoe UI Symbol" w:eastAsia="MS Gothic" w:hAnsi="Segoe UI Symbol" w:cs="Segoe UI Symbol"/>
                    <w:szCs w:val="18"/>
                  </w:rPr>
                  <w:t>☐</w:t>
                </w:r>
              </w:sdtContent>
            </w:sdt>
          </w:p>
        </w:tc>
        <w:tc>
          <w:tcPr>
            <w:tcW w:w="2657" w:type="dxa"/>
            <w:shd w:val="clear" w:color="auto" w:fill="C8C0BB"/>
            <w:vAlign w:val="top"/>
          </w:tcPr>
          <w:p w14:paraId="1204ACF3" w14:textId="24D7D284" w:rsidR="00D26172" w:rsidRPr="00EA5337" w:rsidRDefault="006E3726" w:rsidP="00AC7AA2">
            <w:pPr>
              <w:spacing w:after="60" w:line="200" w:lineRule="exact"/>
              <w:contextualSpacing/>
              <w:rPr>
                <w:rFonts w:cs="Arial"/>
                <w:bCs/>
                <w:szCs w:val="18"/>
              </w:rPr>
            </w:pPr>
            <w:r w:rsidRPr="00EA5337">
              <w:rPr>
                <w:rFonts w:cs="Arial"/>
                <w:bCs/>
                <w:szCs w:val="18"/>
              </w:rPr>
              <w:t>R</w:t>
            </w:r>
            <w:r w:rsidR="00D26172" w:rsidRPr="00EA5337">
              <w:rPr>
                <w:rFonts w:cs="Arial"/>
                <w:bCs/>
                <w:szCs w:val="18"/>
              </w:rPr>
              <w:t>eimburse DES</w:t>
            </w:r>
            <w:r w:rsidR="00064666">
              <w:rPr>
                <w:rFonts w:cs="Arial"/>
                <w:bCs/>
                <w:szCs w:val="18"/>
              </w:rPr>
              <w:t>I</w:t>
            </w:r>
            <w:r w:rsidR="00D26172" w:rsidRPr="00EA5337">
              <w:rPr>
                <w:rFonts w:cs="Arial"/>
                <w:bCs/>
                <w:szCs w:val="18"/>
              </w:rPr>
              <w:t xml:space="preserve"> for any reasonable costs incurred in publishing the notice 43(2)</w:t>
            </w:r>
          </w:p>
        </w:tc>
        <w:tc>
          <w:tcPr>
            <w:tcW w:w="890" w:type="dxa"/>
            <w:shd w:val="clear" w:color="auto" w:fill="C8C0BB"/>
            <w:vAlign w:val="top"/>
          </w:tcPr>
          <w:p w14:paraId="586BA837" w14:textId="77777777" w:rsidR="00D26172" w:rsidRPr="00EA5337" w:rsidRDefault="00D26172" w:rsidP="00AC7AA2">
            <w:pPr>
              <w:spacing w:after="60" w:line="200" w:lineRule="exact"/>
              <w:contextualSpacing/>
              <w:rPr>
                <w:rFonts w:cs="Arial"/>
                <w:szCs w:val="18"/>
              </w:rPr>
            </w:pPr>
            <w:r w:rsidRPr="00EA5337">
              <w:rPr>
                <w:rFonts w:cs="Arial"/>
                <w:szCs w:val="18"/>
              </w:rPr>
              <w:t>43(2)</w:t>
            </w:r>
          </w:p>
        </w:tc>
        <w:tc>
          <w:tcPr>
            <w:tcW w:w="1079" w:type="dxa"/>
            <w:shd w:val="clear" w:color="auto" w:fill="C8C0BB"/>
            <w:vAlign w:val="top"/>
          </w:tcPr>
          <w:p w14:paraId="352119D4" w14:textId="77777777" w:rsidR="00D26172" w:rsidRPr="00EA5337" w:rsidRDefault="00D26172" w:rsidP="00AC7AA2">
            <w:pPr>
              <w:spacing w:after="60" w:line="200" w:lineRule="exact"/>
              <w:contextualSpacing/>
              <w:rPr>
                <w:rFonts w:cs="Arial"/>
                <w:szCs w:val="18"/>
              </w:rPr>
            </w:pPr>
            <w:r w:rsidRPr="00EA5337">
              <w:rPr>
                <w:rFonts w:cs="Arial"/>
                <w:szCs w:val="18"/>
              </w:rPr>
              <w:t>-</w:t>
            </w:r>
          </w:p>
        </w:tc>
        <w:tc>
          <w:tcPr>
            <w:tcW w:w="3736" w:type="dxa"/>
            <w:shd w:val="clear" w:color="auto" w:fill="C8C0BB"/>
            <w:vAlign w:val="top"/>
          </w:tcPr>
          <w:p w14:paraId="51E8974E" w14:textId="30D7DC6B" w:rsidR="00D26172" w:rsidRPr="00EA5337" w:rsidRDefault="00D26172" w:rsidP="00AC7AA2">
            <w:pPr>
              <w:spacing w:after="60" w:line="200" w:lineRule="exact"/>
              <w:contextualSpacing/>
              <w:rPr>
                <w:rFonts w:cs="Arial"/>
                <w:szCs w:val="18"/>
              </w:rPr>
            </w:pPr>
            <w:r w:rsidRPr="00EA5337">
              <w:rPr>
                <w:rFonts w:cs="Arial"/>
                <w:szCs w:val="18"/>
              </w:rPr>
              <w:t>DES</w:t>
            </w:r>
            <w:r w:rsidR="006C4910">
              <w:rPr>
                <w:rFonts w:cs="Arial"/>
                <w:szCs w:val="18"/>
              </w:rPr>
              <w:t>I</w:t>
            </w:r>
            <w:r w:rsidRPr="00EA5337">
              <w:rPr>
                <w:rFonts w:cs="Arial"/>
                <w:szCs w:val="18"/>
              </w:rPr>
              <w:t xml:space="preserve"> will send invoice to proponent</w:t>
            </w:r>
          </w:p>
        </w:tc>
      </w:tr>
      <w:tr w:rsidR="003D787E" w:rsidRPr="0047160B" w14:paraId="1305A82F" w14:textId="77777777" w:rsidTr="00697D88">
        <w:tc>
          <w:tcPr>
            <w:tcW w:w="1129" w:type="dxa"/>
            <w:shd w:val="clear" w:color="auto" w:fill="DBE5F1" w:themeFill="accent1" w:themeFillTint="33"/>
            <w:vAlign w:val="top"/>
          </w:tcPr>
          <w:p w14:paraId="4AEBDA7B" w14:textId="77777777" w:rsidR="003D787E" w:rsidRPr="00EA5337" w:rsidRDefault="003D787E" w:rsidP="00AC7AA2">
            <w:pPr>
              <w:spacing w:after="60" w:line="200" w:lineRule="exact"/>
              <w:contextualSpacing/>
              <w:rPr>
                <w:rFonts w:cs="Arial"/>
                <w:szCs w:val="18"/>
              </w:rPr>
            </w:pPr>
            <w:r w:rsidRPr="00EA5337">
              <w:rPr>
                <w:rFonts w:cs="Arial"/>
                <w:szCs w:val="18"/>
              </w:rPr>
              <w:t>Public</w:t>
            </w:r>
          </w:p>
        </w:tc>
        <w:tc>
          <w:tcPr>
            <w:tcW w:w="709" w:type="dxa"/>
            <w:shd w:val="clear" w:color="auto" w:fill="DBE5F1" w:themeFill="accent1" w:themeFillTint="33"/>
            <w:vAlign w:val="top"/>
          </w:tcPr>
          <w:p w14:paraId="5529799F" w14:textId="77777777" w:rsidR="003D787E" w:rsidRPr="00EA5337" w:rsidRDefault="00820FE6" w:rsidP="00AC7AA2">
            <w:pPr>
              <w:spacing w:after="60" w:line="200" w:lineRule="exact"/>
              <w:contextualSpacing/>
              <w:rPr>
                <w:rFonts w:cs="Arial"/>
                <w:szCs w:val="18"/>
              </w:rPr>
            </w:pPr>
            <w:sdt>
              <w:sdtPr>
                <w:rPr>
                  <w:rFonts w:cs="Arial"/>
                  <w:szCs w:val="18"/>
                </w:rPr>
                <w:id w:val="23521896"/>
                <w14:checkbox>
                  <w14:checked w14:val="0"/>
                  <w14:checkedState w14:val="2612" w14:font="MS Gothic"/>
                  <w14:uncheckedState w14:val="2610" w14:font="MS Gothic"/>
                </w14:checkbox>
              </w:sdtPr>
              <w:sdtEndPr/>
              <w:sdtContent>
                <w:r w:rsidR="003D787E" w:rsidRPr="00EA5337">
                  <w:rPr>
                    <w:rFonts w:ascii="Segoe UI Symbol" w:eastAsia="MS Gothic" w:hAnsi="Segoe UI Symbol" w:cs="Segoe UI Symbol"/>
                    <w:szCs w:val="18"/>
                  </w:rPr>
                  <w:t>☐</w:t>
                </w:r>
              </w:sdtContent>
            </w:sdt>
          </w:p>
        </w:tc>
        <w:tc>
          <w:tcPr>
            <w:tcW w:w="2657" w:type="dxa"/>
            <w:shd w:val="clear" w:color="auto" w:fill="DBE5F1" w:themeFill="accent1" w:themeFillTint="33"/>
            <w:vAlign w:val="top"/>
          </w:tcPr>
          <w:p w14:paraId="332BB9E8" w14:textId="6B8BEEA0" w:rsidR="003D787E" w:rsidRPr="00EA5337" w:rsidRDefault="0040505B" w:rsidP="00AC7AA2">
            <w:pPr>
              <w:spacing w:after="60" w:line="200" w:lineRule="exact"/>
              <w:contextualSpacing/>
              <w:rPr>
                <w:rFonts w:cs="Arial"/>
                <w:szCs w:val="18"/>
              </w:rPr>
            </w:pPr>
            <w:r w:rsidRPr="00EA5337">
              <w:rPr>
                <w:rFonts w:cs="Arial"/>
                <w:szCs w:val="18"/>
              </w:rPr>
              <w:t>Public notification of the draft TOR</w:t>
            </w:r>
          </w:p>
        </w:tc>
        <w:tc>
          <w:tcPr>
            <w:tcW w:w="890" w:type="dxa"/>
            <w:shd w:val="clear" w:color="auto" w:fill="DBE5F1" w:themeFill="accent1" w:themeFillTint="33"/>
            <w:vAlign w:val="top"/>
          </w:tcPr>
          <w:p w14:paraId="2F87B766" w14:textId="77777777" w:rsidR="003D787E" w:rsidRPr="00EA5337" w:rsidRDefault="003D787E" w:rsidP="00AC7AA2">
            <w:pPr>
              <w:spacing w:after="60" w:line="200" w:lineRule="exact"/>
              <w:contextualSpacing/>
              <w:rPr>
                <w:rFonts w:cs="Arial"/>
                <w:szCs w:val="18"/>
              </w:rPr>
            </w:pPr>
            <w:r w:rsidRPr="00EA5337">
              <w:rPr>
                <w:rFonts w:cs="Arial"/>
                <w:szCs w:val="18"/>
              </w:rPr>
              <w:t>43(3)</w:t>
            </w:r>
          </w:p>
        </w:tc>
        <w:tc>
          <w:tcPr>
            <w:tcW w:w="1079" w:type="dxa"/>
            <w:shd w:val="clear" w:color="auto" w:fill="DBE5F1" w:themeFill="accent1" w:themeFillTint="33"/>
            <w:vAlign w:val="top"/>
          </w:tcPr>
          <w:p w14:paraId="04938DCA" w14:textId="77777777" w:rsidR="003D787E" w:rsidRPr="00EA5337" w:rsidRDefault="003D787E" w:rsidP="00AC7AA2">
            <w:pPr>
              <w:spacing w:after="60" w:line="200" w:lineRule="exact"/>
              <w:contextualSpacing/>
              <w:rPr>
                <w:rFonts w:cs="Arial"/>
                <w:szCs w:val="18"/>
              </w:rPr>
            </w:pPr>
            <w:r w:rsidRPr="00EA5337">
              <w:rPr>
                <w:rFonts w:cs="Arial"/>
                <w:szCs w:val="18"/>
              </w:rPr>
              <w:t>30bd (minimum)</w:t>
            </w:r>
          </w:p>
        </w:tc>
        <w:tc>
          <w:tcPr>
            <w:tcW w:w="3736" w:type="dxa"/>
            <w:shd w:val="clear" w:color="auto" w:fill="DBE5F1" w:themeFill="accent1" w:themeFillTint="33"/>
            <w:vAlign w:val="top"/>
          </w:tcPr>
          <w:p w14:paraId="2BB327AB" w14:textId="77777777" w:rsidR="003D787E" w:rsidRPr="00EA5337" w:rsidRDefault="003D787E" w:rsidP="00AC7AA2">
            <w:pPr>
              <w:spacing w:after="60" w:line="200" w:lineRule="exact"/>
              <w:contextualSpacing/>
              <w:rPr>
                <w:rFonts w:cs="Arial"/>
                <w:szCs w:val="18"/>
              </w:rPr>
            </w:pPr>
            <w:r w:rsidRPr="00EA5337">
              <w:rPr>
                <w:rFonts w:cs="Arial"/>
                <w:szCs w:val="18"/>
              </w:rPr>
              <w:t xml:space="preserve">Public may use the Department’s </w:t>
            </w:r>
            <w:hyperlink r:id="rId46" w:history="1">
              <w:r w:rsidRPr="00EA5337">
                <w:rPr>
                  <w:rStyle w:val="Hyperlink"/>
                  <w:rFonts w:cs="Arial"/>
                  <w:sz w:val="18"/>
                  <w:szCs w:val="18"/>
                </w:rPr>
                <w:t>Draft TOR commenting template</w:t>
              </w:r>
            </w:hyperlink>
            <w:r w:rsidRPr="00EA5337">
              <w:rPr>
                <w:rFonts w:cs="Arial"/>
                <w:szCs w:val="18"/>
              </w:rPr>
              <w:t xml:space="preserve"> (ESR/2018/4084) to make comments on a draft TOR</w:t>
            </w:r>
          </w:p>
        </w:tc>
      </w:tr>
    </w:tbl>
    <w:p w14:paraId="5B913D8C" w14:textId="791088DD" w:rsidR="003D787E" w:rsidRDefault="007D201C" w:rsidP="00F47336">
      <w:pPr>
        <w:pStyle w:val="Heading3"/>
      </w:pPr>
      <w:bookmarkStart w:id="40" w:name="_Finalise_TOR"/>
      <w:bookmarkStart w:id="41" w:name="_Toc149241093"/>
      <w:bookmarkStart w:id="42" w:name="_Toc164268144"/>
      <w:bookmarkEnd w:id="40"/>
      <w:r>
        <w:t>Response to comments and f</w:t>
      </w:r>
      <w:r w:rsidR="003D787E" w:rsidRPr="003C5FF0">
        <w:t>inal</w:t>
      </w:r>
      <w:r w:rsidR="00291C49">
        <w:t xml:space="preserve"> </w:t>
      </w:r>
      <w:r w:rsidR="003D787E" w:rsidRPr="003C5FF0">
        <w:t>TOR</w:t>
      </w:r>
      <w:bookmarkEnd w:id="41"/>
      <w:r w:rsidR="00291C49">
        <w:t xml:space="preserve"> (Table 11)</w:t>
      </w:r>
      <w:bookmarkEnd w:id="42"/>
    </w:p>
    <w:p w14:paraId="69F97F3C" w14:textId="7225FFFE" w:rsidR="00EA09CE" w:rsidRPr="00EA09CE" w:rsidRDefault="00EA09CE" w:rsidP="00EA09CE">
      <w:pPr>
        <w:pStyle w:val="NormalWeb"/>
        <w:rPr>
          <w:rFonts w:eastAsia="Times New Roman"/>
        </w:rPr>
      </w:pPr>
      <w:r w:rsidRPr="00B663F8">
        <w:rPr>
          <w:b/>
          <w:bCs/>
          <w:noProof/>
        </w:rPr>
        <mc:AlternateContent>
          <mc:Choice Requires="wps">
            <w:drawing>
              <wp:anchor distT="0" distB="0" distL="114300" distR="114300" simplePos="0" relativeHeight="251658251" behindDoc="0" locked="0" layoutInCell="1" allowOverlap="1" wp14:anchorId="43A0D8BE" wp14:editId="4B77F25C">
                <wp:simplePos x="0" y="0"/>
                <wp:positionH relativeFrom="column">
                  <wp:posOffset>2974340</wp:posOffset>
                </wp:positionH>
                <wp:positionV relativeFrom="paragraph">
                  <wp:posOffset>56032</wp:posOffset>
                </wp:positionV>
                <wp:extent cx="474726" cy="415102"/>
                <wp:effectExtent l="19050" t="19050" r="20955" b="23495"/>
                <wp:wrapNone/>
                <wp:docPr id="43" name="Rectangle 4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4726" cy="415102"/>
                        </a:xfrm>
                        <a:prstGeom prst="rect">
                          <a:avLst/>
                        </a:prstGeom>
                        <a:noFill/>
                        <a:ln w="28575">
                          <a:solidFill>
                            <a:srgbClr val="FFFF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8389D0" id="Rectangle 43" o:spid="_x0000_s1026" alt="&quot;&quot;" style="position:absolute;margin-left:234.2pt;margin-top:4.4pt;width:37.4pt;height:32.7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7nE5hQIAAGgFAAAOAAAAZHJzL2Uyb0RvYy54bWysVEtrGzEQvhf6H4TuzT6w49RkHUyCS8Ek&#10;JknJWdZK3gWtRpVkr91f35H2YZOGHkp9kKWdmW9mvnnc3h0bRQ7Cuhp0QbOrlBKhOZS13hX0x+vq&#10;yw0lzjNdMgVaFPQkHL1bfP5025q5yKECVQpLEES7eWsKWnlv5knieCUa5q7ACI1CCbZhHp92l5SW&#10;tYjeqCRP0+ukBVsaC1w4h18fOiFdRHwpBfdPUjrhiSooxubjaeO5DWeyuGXznWWmqnkfBvuHKBpW&#10;a3Q6Qj0wz8je1n9ANTW34ED6Kw5NAlLWXMQcMJssfZfNS8WMiLkgOc6MNLn/B8sfDy9mY5GG1ri5&#10;w2vI4ihtE/4xPnKMZJ1GssTRE44fJ7PJLL+mhKNokk2zNA9kJmdjY53/JqAh4VJQi7WIFLHD2vlO&#10;dVAJvjSsaqViPZQmbUHzm+lsGi0cqLoM0qDn7G57ryw5MCzpCn9prCI6vlDDl9IYzTmpePMnJQKG&#10;0s9CkrrENPLOQ+g3McIyzoX2WSeqWCk6b9k0PTsbLGLOETAgS4xyxO4BBs0OZMDuGOj1g6mI7Toa&#10;p38LrDMeLaJn0H40bmoN9iMAhVn1njv9gaSOmsDSFsrTxhIL3bA4w1c1VnDNnN8wi9OBc4QT75/w&#10;kAqwUtDfKKnA/vroe9DHpkUpJS1OW0Hdzz2zghL1XWM7f80mkzCe8TGZznJ82EvJ9lKi9809YPUz&#10;3C2Gx2vQ92q4SgvNGy6GZfCKIqY5+i4o93Z43PtuC+Bq4WK5jGo4kob5tX4xPIAHVkOHvh7fmDV9&#10;G3vs/0cYJpPN33VzpxssNSz3HmQdW/3Ma883jnNsnH71hH1x+Y5a5wW5+A0AAP//AwBQSwMEFAAG&#10;AAgAAAAhAHZsRZLbAAAACAEAAA8AAABkcnMvZG93bnJldi54bWxMj8FOwzAQRO9I/IO1SFwQdQgm&#10;jdI4FVRCnGmRuG7jrRMRr6PYTcPfY05wHM1o5k29XdwgZppC71nDwyoDQdx607PV8HF4vS9BhIhs&#10;cPBMGr4pwLa5vqqxMv7C7zTvoxWphEOFGroYx0rK0HbkMKz8SJy8k58cxiQnK82El1TuBplnWSEd&#10;9pwWOhxp11H7tT87DbNCVqdip6SzS97a/vPuxb9pfXuzPG9ARFriXxh+8RM6NInp6M9sghg0qKJU&#10;KaqhTA+S/6QecxBHDWuVg2xq+f9A8wMAAP//AwBQSwECLQAUAAYACAAAACEAtoM4kv4AAADhAQAA&#10;EwAAAAAAAAAAAAAAAAAAAAAAW0NvbnRlbnRfVHlwZXNdLnhtbFBLAQItABQABgAIAAAAIQA4/SH/&#10;1gAAAJQBAAALAAAAAAAAAAAAAAAAAC8BAABfcmVscy8ucmVsc1BLAQItABQABgAIAAAAIQCG7nE5&#10;hQIAAGgFAAAOAAAAAAAAAAAAAAAAAC4CAABkcnMvZTJvRG9jLnhtbFBLAQItABQABgAIAAAAIQB2&#10;bEWS2wAAAAgBAAAPAAAAAAAAAAAAAAAAAN8EAABkcnMvZG93bnJldi54bWxQSwUGAAAAAAQABADz&#10;AAAA5wUAAAAA&#10;" filled="f" strokecolor="yellow" strokeweight="2.25pt"/>
            </w:pict>
          </mc:Fallback>
        </mc:AlternateContent>
      </w:r>
      <w:r w:rsidRPr="00EA09CE">
        <w:rPr>
          <w:rFonts w:eastAsia="Times New Roman"/>
          <w:noProof/>
        </w:rPr>
        <w:drawing>
          <wp:anchor distT="0" distB="0" distL="114300" distR="114300" simplePos="0" relativeHeight="251664505" behindDoc="1" locked="0" layoutInCell="1" allowOverlap="1" wp14:anchorId="69C948C4" wp14:editId="4CBDCB6D">
            <wp:simplePos x="0" y="0"/>
            <wp:positionH relativeFrom="margin">
              <wp:align>left</wp:align>
            </wp:positionH>
            <wp:positionV relativeFrom="paragraph">
              <wp:posOffset>14340</wp:posOffset>
            </wp:positionV>
            <wp:extent cx="6479540" cy="582295"/>
            <wp:effectExtent l="0" t="0" r="0" b="8255"/>
            <wp:wrapNone/>
            <wp:docPr id="1487935367" name="Picture 5" descr="Simple flowchart diagram detailing the progression of the key stages of the EIS process under the EP Act. There is a box around the fifth stage ‘final terms of refer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7935367" name="Picture 5" descr="Simple flowchart diagram detailing the progression of the key stages of the EIS process under the EP Act. There is a box around the fifth stage ‘final terms of referenc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79540" cy="582295"/>
                    </a:xfrm>
                    <a:prstGeom prst="rect">
                      <a:avLst/>
                    </a:prstGeom>
                    <a:noFill/>
                    <a:ln>
                      <a:noFill/>
                    </a:ln>
                  </pic:spPr>
                </pic:pic>
              </a:graphicData>
            </a:graphic>
          </wp:anchor>
        </w:drawing>
      </w:r>
      <w:r w:rsidRPr="00EA09CE">
        <w:t xml:space="preserve"> </w:t>
      </w:r>
    </w:p>
    <w:p w14:paraId="5E47370E" w14:textId="2393208D" w:rsidR="005E76F9" w:rsidRDefault="005E76F9" w:rsidP="005E76F9"/>
    <w:tbl>
      <w:tblPr>
        <w:tblStyle w:val="TableGrid"/>
        <w:tblW w:w="10200" w:type="dxa"/>
        <w:tblLayout w:type="fixed"/>
        <w:tblLook w:val="04A0" w:firstRow="1" w:lastRow="0" w:firstColumn="1" w:lastColumn="0" w:noHBand="0" w:noVBand="1"/>
      </w:tblPr>
      <w:tblGrid>
        <w:gridCol w:w="1129"/>
        <w:gridCol w:w="709"/>
        <w:gridCol w:w="2659"/>
        <w:gridCol w:w="890"/>
        <w:gridCol w:w="850"/>
        <w:gridCol w:w="3963"/>
      </w:tblGrid>
      <w:tr w:rsidR="00BA2DBA" w:rsidRPr="00FD13A3" w14:paraId="7091D191" w14:textId="77777777" w:rsidTr="00873D57">
        <w:trPr>
          <w:cnfStyle w:val="100000000000" w:firstRow="1" w:lastRow="0" w:firstColumn="0" w:lastColumn="0" w:oddVBand="0" w:evenVBand="0" w:oddHBand="0" w:evenHBand="0" w:firstRowFirstColumn="0" w:firstRowLastColumn="0" w:lastRowFirstColumn="0" w:lastRowLastColumn="0"/>
          <w:trHeight w:val="340"/>
        </w:trPr>
        <w:tc>
          <w:tcPr>
            <w:tcW w:w="1129" w:type="dxa"/>
            <w:shd w:val="clear" w:color="auto" w:fill="000000" w:themeFill="text1"/>
            <w:vAlign w:val="bottom"/>
          </w:tcPr>
          <w:p w14:paraId="6DF306D6" w14:textId="77777777" w:rsidR="00BA2DBA" w:rsidRPr="00FD13A3" w:rsidRDefault="00BA2DBA" w:rsidP="00E448D6">
            <w:pPr>
              <w:spacing w:after="60" w:line="200" w:lineRule="exact"/>
              <w:contextualSpacing/>
              <w:rPr>
                <w:rFonts w:cs="Arial"/>
                <w:b w:val="0"/>
                <w:bCs/>
                <w:color w:val="FFFFFF" w:themeColor="background1"/>
                <w:szCs w:val="18"/>
              </w:rPr>
            </w:pPr>
            <w:r w:rsidRPr="00FD13A3">
              <w:rPr>
                <w:rFonts w:cs="Arial"/>
                <w:bCs/>
                <w:color w:val="FFFFFF" w:themeColor="background1"/>
                <w:szCs w:val="18"/>
              </w:rPr>
              <w:t>Who</w:t>
            </w:r>
          </w:p>
        </w:tc>
        <w:tc>
          <w:tcPr>
            <w:tcW w:w="709" w:type="dxa"/>
            <w:shd w:val="clear" w:color="auto" w:fill="000000" w:themeFill="text1"/>
            <w:vAlign w:val="bottom"/>
          </w:tcPr>
          <w:p w14:paraId="027CBA64" w14:textId="7ADAC9DB" w:rsidR="00BA2DBA" w:rsidRPr="00FD13A3" w:rsidRDefault="00BA2DBA" w:rsidP="00E448D6">
            <w:pPr>
              <w:spacing w:after="60" w:line="200" w:lineRule="exact"/>
              <w:contextualSpacing/>
              <w:rPr>
                <w:rFonts w:cs="Arial"/>
                <w:bCs/>
                <w:color w:val="FFFFFF" w:themeColor="background1"/>
                <w:szCs w:val="18"/>
              </w:rPr>
            </w:pPr>
            <w:r>
              <w:rPr>
                <w:rFonts w:cs="Arial"/>
                <w:bCs/>
                <w:color w:val="FFFFFF" w:themeColor="background1"/>
                <w:szCs w:val="18"/>
              </w:rPr>
              <w:t>Tick</w:t>
            </w:r>
          </w:p>
        </w:tc>
        <w:tc>
          <w:tcPr>
            <w:tcW w:w="2659" w:type="dxa"/>
            <w:shd w:val="clear" w:color="auto" w:fill="000000" w:themeFill="text1"/>
            <w:vAlign w:val="bottom"/>
          </w:tcPr>
          <w:p w14:paraId="64065C13" w14:textId="6899729A" w:rsidR="00BA2DBA" w:rsidRPr="00FD13A3" w:rsidRDefault="00BA2DBA" w:rsidP="00E448D6">
            <w:pPr>
              <w:spacing w:after="60" w:line="200" w:lineRule="exact"/>
              <w:contextualSpacing/>
              <w:rPr>
                <w:rFonts w:cs="Arial"/>
                <w:b w:val="0"/>
                <w:bCs/>
                <w:color w:val="FFFFFF" w:themeColor="background1"/>
                <w:szCs w:val="18"/>
              </w:rPr>
            </w:pPr>
            <w:r w:rsidRPr="00FD13A3">
              <w:rPr>
                <w:rFonts w:cs="Arial"/>
                <w:bCs/>
                <w:color w:val="FFFFFF" w:themeColor="background1"/>
                <w:szCs w:val="18"/>
              </w:rPr>
              <w:t>Steps</w:t>
            </w:r>
          </w:p>
        </w:tc>
        <w:tc>
          <w:tcPr>
            <w:tcW w:w="890" w:type="dxa"/>
            <w:shd w:val="clear" w:color="auto" w:fill="000000" w:themeFill="text1"/>
            <w:vAlign w:val="bottom"/>
          </w:tcPr>
          <w:p w14:paraId="630740D5" w14:textId="6D69CE3B" w:rsidR="00BA2DBA" w:rsidRPr="00FD13A3" w:rsidRDefault="00BA2DBA" w:rsidP="00E448D6">
            <w:pPr>
              <w:spacing w:after="60" w:line="200" w:lineRule="exact"/>
              <w:contextualSpacing/>
              <w:rPr>
                <w:rFonts w:cs="Arial"/>
                <w:b w:val="0"/>
                <w:bCs/>
                <w:color w:val="FFFFFF" w:themeColor="background1"/>
                <w:szCs w:val="18"/>
              </w:rPr>
            </w:pPr>
            <w:r w:rsidRPr="00FD13A3">
              <w:rPr>
                <w:rFonts w:cs="Arial"/>
                <w:bCs/>
                <w:color w:val="FFFFFF" w:themeColor="background1"/>
                <w:szCs w:val="18"/>
              </w:rPr>
              <w:t>EP Act</w:t>
            </w:r>
          </w:p>
        </w:tc>
        <w:tc>
          <w:tcPr>
            <w:tcW w:w="850" w:type="dxa"/>
            <w:shd w:val="clear" w:color="auto" w:fill="000000" w:themeFill="text1"/>
            <w:vAlign w:val="bottom"/>
          </w:tcPr>
          <w:p w14:paraId="284F15DB" w14:textId="447644CB" w:rsidR="00BA2DBA" w:rsidRPr="00FD13A3" w:rsidRDefault="00BA2DBA" w:rsidP="00E448D6">
            <w:pPr>
              <w:spacing w:after="60" w:line="200" w:lineRule="exact"/>
              <w:contextualSpacing/>
              <w:rPr>
                <w:rFonts w:cs="Arial"/>
                <w:b w:val="0"/>
                <w:bCs/>
                <w:color w:val="FFFFFF" w:themeColor="background1"/>
                <w:szCs w:val="18"/>
              </w:rPr>
            </w:pPr>
            <w:r w:rsidRPr="00FD13A3">
              <w:rPr>
                <w:rFonts w:cs="Arial"/>
                <w:bCs/>
                <w:color w:val="FFFFFF" w:themeColor="background1"/>
                <w:szCs w:val="18"/>
              </w:rPr>
              <w:t>Time</w:t>
            </w:r>
          </w:p>
        </w:tc>
        <w:tc>
          <w:tcPr>
            <w:tcW w:w="3963" w:type="dxa"/>
            <w:shd w:val="clear" w:color="auto" w:fill="000000" w:themeFill="text1"/>
            <w:vAlign w:val="bottom"/>
          </w:tcPr>
          <w:p w14:paraId="7D062A4D" w14:textId="77777777" w:rsidR="00BA2DBA" w:rsidRPr="00FD13A3" w:rsidRDefault="00BA2DBA" w:rsidP="00E448D6">
            <w:pPr>
              <w:spacing w:after="60" w:line="200" w:lineRule="exact"/>
              <w:contextualSpacing/>
              <w:rPr>
                <w:rFonts w:cs="Arial"/>
                <w:b w:val="0"/>
                <w:bCs/>
                <w:color w:val="FFFFFF" w:themeColor="background1"/>
                <w:szCs w:val="18"/>
              </w:rPr>
            </w:pPr>
            <w:r w:rsidRPr="00FD13A3">
              <w:rPr>
                <w:rFonts w:cs="Arial"/>
                <w:bCs/>
                <w:color w:val="FFFFFF" w:themeColor="background1"/>
                <w:szCs w:val="18"/>
              </w:rPr>
              <w:t>Resources</w:t>
            </w:r>
          </w:p>
        </w:tc>
      </w:tr>
      <w:tr w:rsidR="00F8005C" w:rsidRPr="00FD13A3" w14:paraId="574D90A0" w14:textId="77777777" w:rsidTr="00873D57">
        <w:tc>
          <w:tcPr>
            <w:tcW w:w="1129" w:type="dxa"/>
            <w:tcBorders>
              <w:bottom w:val="single" w:sz="4" w:space="0" w:color="000000" w:themeColor="text1"/>
            </w:tcBorders>
            <w:shd w:val="clear" w:color="auto" w:fill="FFFFFF" w:themeFill="background1"/>
            <w:vAlign w:val="top"/>
          </w:tcPr>
          <w:p w14:paraId="583071B4" w14:textId="15FDB19D" w:rsidR="00B976D5" w:rsidRPr="00FD13A3" w:rsidRDefault="00B976D5" w:rsidP="00B976D5">
            <w:pPr>
              <w:spacing w:after="60" w:line="200" w:lineRule="exact"/>
              <w:contextualSpacing/>
              <w:rPr>
                <w:rFonts w:cs="Arial"/>
                <w:szCs w:val="18"/>
              </w:rPr>
            </w:pPr>
            <w:r w:rsidRPr="00FD13A3">
              <w:rPr>
                <w:rFonts w:cs="Arial"/>
                <w:szCs w:val="18"/>
              </w:rPr>
              <w:t>DES</w:t>
            </w:r>
            <w:r w:rsidR="006C4910">
              <w:rPr>
                <w:rFonts w:cs="Arial"/>
                <w:szCs w:val="18"/>
              </w:rPr>
              <w:t>I</w:t>
            </w:r>
          </w:p>
        </w:tc>
        <w:tc>
          <w:tcPr>
            <w:tcW w:w="709" w:type="dxa"/>
            <w:shd w:val="clear" w:color="auto" w:fill="FFFFFF" w:themeFill="background1"/>
            <w:vAlign w:val="top"/>
          </w:tcPr>
          <w:p w14:paraId="5586ED0B" w14:textId="7BCFCD48" w:rsidR="00B976D5" w:rsidRPr="00FD13A3" w:rsidRDefault="00820FE6" w:rsidP="00B976D5">
            <w:pPr>
              <w:spacing w:after="60" w:line="200" w:lineRule="exact"/>
              <w:contextualSpacing/>
              <w:rPr>
                <w:rFonts w:cs="Arial"/>
                <w:szCs w:val="18"/>
              </w:rPr>
            </w:pPr>
            <w:sdt>
              <w:sdtPr>
                <w:rPr>
                  <w:rFonts w:cs="Arial"/>
                  <w:szCs w:val="18"/>
                </w:rPr>
                <w:id w:val="-1129240157"/>
                <w14:checkbox>
                  <w14:checked w14:val="0"/>
                  <w14:checkedState w14:val="2612" w14:font="MS Gothic"/>
                  <w14:uncheckedState w14:val="2610" w14:font="MS Gothic"/>
                </w14:checkbox>
              </w:sdtPr>
              <w:sdtEndPr/>
              <w:sdtContent>
                <w:r w:rsidR="00B976D5" w:rsidRPr="00FD13A3">
                  <w:rPr>
                    <w:rFonts w:ascii="Segoe UI Symbol" w:eastAsia="MS Gothic" w:hAnsi="Segoe UI Symbol" w:cs="Segoe UI Symbol"/>
                    <w:szCs w:val="18"/>
                  </w:rPr>
                  <w:t>☐</w:t>
                </w:r>
              </w:sdtContent>
            </w:sdt>
          </w:p>
        </w:tc>
        <w:tc>
          <w:tcPr>
            <w:tcW w:w="2659" w:type="dxa"/>
            <w:shd w:val="clear" w:color="auto" w:fill="FFFFFF" w:themeFill="background1"/>
            <w:vAlign w:val="top"/>
          </w:tcPr>
          <w:p w14:paraId="344092FE" w14:textId="6E034C7F" w:rsidR="00B976D5" w:rsidRPr="00FD13A3" w:rsidRDefault="00B976D5" w:rsidP="00B976D5">
            <w:pPr>
              <w:spacing w:after="60" w:line="200" w:lineRule="exact"/>
              <w:contextualSpacing/>
              <w:rPr>
                <w:rFonts w:cs="Arial"/>
                <w:szCs w:val="18"/>
              </w:rPr>
            </w:pPr>
            <w:r w:rsidRPr="00FD13A3">
              <w:rPr>
                <w:rFonts w:cs="Arial"/>
                <w:szCs w:val="18"/>
              </w:rPr>
              <w:t>Gives a copy of all comments received on the draft TOR to proponent</w:t>
            </w:r>
          </w:p>
        </w:tc>
        <w:tc>
          <w:tcPr>
            <w:tcW w:w="890" w:type="dxa"/>
            <w:shd w:val="clear" w:color="auto" w:fill="FFFFFF" w:themeFill="background1"/>
            <w:vAlign w:val="top"/>
          </w:tcPr>
          <w:p w14:paraId="2C53E581" w14:textId="0F9AA265" w:rsidR="00B976D5" w:rsidRPr="00FD13A3" w:rsidRDefault="00B976D5" w:rsidP="00B976D5">
            <w:pPr>
              <w:spacing w:after="60" w:line="200" w:lineRule="exact"/>
              <w:contextualSpacing/>
              <w:rPr>
                <w:rFonts w:cs="Arial"/>
                <w:szCs w:val="18"/>
              </w:rPr>
            </w:pPr>
            <w:r w:rsidRPr="00FD13A3">
              <w:rPr>
                <w:rFonts w:cs="Arial"/>
                <w:szCs w:val="18"/>
              </w:rPr>
              <w:t>44</w:t>
            </w:r>
          </w:p>
        </w:tc>
        <w:tc>
          <w:tcPr>
            <w:tcW w:w="850" w:type="dxa"/>
            <w:shd w:val="clear" w:color="auto" w:fill="FFFFFF" w:themeFill="background1"/>
            <w:vAlign w:val="top"/>
          </w:tcPr>
          <w:p w14:paraId="2998476D" w14:textId="3A54B2B7" w:rsidR="00B976D5" w:rsidRPr="00FD13A3" w:rsidRDefault="00B976D5" w:rsidP="00B976D5">
            <w:pPr>
              <w:spacing w:after="60" w:line="200" w:lineRule="exact"/>
              <w:contextualSpacing/>
              <w:rPr>
                <w:rFonts w:cs="Arial"/>
                <w:szCs w:val="18"/>
              </w:rPr>
            </w:pPr>
            <w:r w:rsidRPr="00FD13A3">
              <w:rPr>
                <w:rFonts w:cs="Arial"/>
                <w:szCs w:val="18"/>
              </w:rPr>
              <w:t>10bd</w:t>
            </w:r>
          </w:p>
        </w:tc>
        <w:tc>
          <w:tcPr>
            <w:tcW w:w="3963" w:type="dxa"/>
            <w:shd w:val="clear" w:color="auto" w:fill="FFFFFF" w:themeFill="background1"/>
            <w:vAlign w:val="top"/>
          </w:tcPr>
          <w:p w14:paraId="51F8F7F7" w14:textId="4FEB2FC5" w:rsidR="00B976D5" w:rsidRPr="00FD13A3" w:rsidRDefault="004F1B3D" w:rsidP="00B976D5">
            <w:pPr>
              <w:spacing w:after="60" w:line="200" w:lineRule="exact"/>
              <w:contextualSpacing/>
              <w:rPr>
                <w:rFonts w:cs="Arial"/>
                <w:szCs w:val="18"/>
              </w:rPr>
            </w:pPr>
            <w:r w:rsidRPr="00FD13A3">
              <w:rPr>
                <w:rFonts w:cs="Arial"/>
                <w:szCs w:val="18"/>
              </w:rPr>
              <w:t>-</w:t>
            </w:r>
          </w:p>
        </w:tc>
      </w:tr>
      <w:tr w:rsidR="004F1B3D" w:rsidRPr="00FD13A3" w14:paraId="50738A96" w14:textId="77777777" w:rsidTr="00873D57">
        <w:tc>
          <w:tcPr>
            <w:tcW w:w="1129" w:type="dxa"/>
            <w:tcBorders>
              <w:top w:val="single" w:sz="4" w:space="0" w:color="000000" w:themeColor="text1"/>
              <w:left w:val="single" w:sz="4" w:space="0" w:color="000000" w:themeColor="text1"/>
              <w:right w:val="single" w:sz="4" w:space="0" w:color="000000" w:themeColor="text1"/>
            </w:tcBorders>
            <w:shd w:val="clear" w:color="auto" w:fill="C8C0BB"/>
            <w:vAlign w:val="top"/>
          </w:tcPr>
          <w:p w14:paraId="5B02C81F" w14:textId="77777777" w:rsidR="004F1B3D" w:rsidRPr="00FD13A3" w:rsidRDefault="004F1B3D" w:rsidP="00B976D5">
            <w:pPr>
              <w:spacing w:after="60" w:line="200" w:lineRule="exact"/>
              <w:contextualSpacing/>
              <w:rPr>
                <w:rFonts w:cs="Arial"/>
                <w:szCs w:val="18"/>
              </w:rPr>
            </w:pPr>
            <w:r w:rsidRPr="00FD13A3">
              <w:rPr>
                <w:rFonts w:cs="Arial"/>
                <w:szCs w:val="18"/>
              </w:rPr>
              <w:t>Proponent</w:t>
            </w:r>
          </w:p>
          <w:p w14:paraId="11DBA332" w14:textId="77777777" w:rsidR="004F1B3D" w:rsidRPr="00FD13A3" w:rsidRDefault="004F1B3D" w:rsidP="00B976D5">
            <w:pPr>
              <w:spacing w:after="60" w:line="200" w:lineRule="exact"/>
              <w:contextualSpacing/>
              <w:rPr>
                <w:rFonts w:cs="Arial"/>
                <w:szCs w:val="18"/>
              </w:rPr>
            </w:pPr>
          </w:p>
        </w:tc>
        <w:tc>
          <w:tcPr>
            <w:tcW w:w="709" w:type="dxa"/>
            <w:tcBorders>
              <w:left w:val="single" w:sz="4" w:space="0" w:color="000000" w:themeColor="text1"/>
            </w:tcBorders>
            <w:shd w:val="clear" w:color="auto" w:fill="C8C0BB"/>
            <w:vAlign w:val="top"/>
          </w:tcPr>
          <w:p w14:paraId="32106A70" w14:textId="30832C3D" w:rsidR="004F1B3D" w:rsidRPr="00FD13A3" w:rsidRDefault="00820FE6" w:rsidP="00B976D5">
            <w:pPr>
              <w:spacing w:after="60" w:line="200" w:lineRule="exact"/>
              <w:contextualSpacing/>
              <w:rPr>
                <w:rFonts w:cs="Arial"/>
                <w:szCs w:val="18"/>
              </w:rPr>
            </w:pPr>
            <w:sdt>
              <w:sdtPr>
                <w:rPr>
                  <w:rFonts w:cs="Arial"/>
                  <w:szCs w:val="18"/>
                </w:rPr>
                <w:id w:val="-183825985"/>
                <w14:checkbox>
                  <w14:checked w14:val="0"/>
                  <w14:checkedState w14:val="2612" w14:font="MS Gothic"/>
                  <w14:uncheckedState w14:val="2610" w14:font="MS Gothic"/>
                </w14:checkbox>
              </w:sdtPr>
              <w:sdtEndPr/>
              <w:sdtContent>
                <w:r w:rsidR="004F1B3D" w:rsidRPr="00FD13A3">
                  <w:rPr>
                    <w:rFonts w:ascii="Segoe UI Symbol" w:eastAsia="MS Gothic" w:hAnsi="Segoe UI Symbol" w:cs="Segoe UI Symbol"/>
                    <w:szCs w:val="18"/>
                  </w:rPr>
                  <w:t>☐</w:t>
                </w:r>
              </w:sdtContent>
            </w:sdt>
          </w:p>
        </w:tc>
        <w:tc>
          <w:tcPr>
            <w:tcW w:w="2659" w:type="dxa"/>
            <w:shd w:val="clear" w:color="auto" w:fill="C8C0BB"/>
            <w:vAlign w:val="top"/>
          </w:tcPr>
          <w:p w14:paraId="3AD02A26" w14:textId="4FFB6608" w:rsidR="004F1B3D" w:rsidRPr="00FD13A3" w:rsidRDefault="004F1B3D" w:rsidP="00B976D5">
            <w:pPr>
              <w:spacing w:after="60" w:line="200" w:lineRule="exact"/>
              <w:contextualSpacing/>
              <w:rPr>
                <w:rFonts w:cs="Arial"/>
                <w:szCs w:val="18"/>
              </w:rPr>
            </w:pPr>
            <w:r w:rsidRPr="00FD13A3">
              <w:rPr>
                <w:rFonts w:cs="Arial"/>
                <w:bCs/>
                <w:szCs w:val="18"/>
              </w:rPr>
              <w:t xml:space="preserve">Review comments received on the draft TOR </w:t>
            </w:r>
          </w:p>
        </w:tc>
        <w:tc>
          <w:tcPr>
            <w:tcW w:w="890" w:type="dxa"/>
            <w:shd w:val="clear" w:color="auto" w:fill="C8C0BB"/>
            <w:vAlign w:val="top"/>
          </w:tcPr>
          <w:p w14:paraId="5EEDB704" w14:textId="28C588A2" w:rsidR="004F1B3D" w:rsidRPr="00FD13A3" w:rsidRDefault="004F1B3D" w:rsidP="00B976D5">
            <w:pPr>
              <w:spacing w:after="60" w:line="200" w:lineRule="exact"/>
              <w:contextualSpacing/>
              <w:rPr>
                <w:rFonts w:cs="Arial"/>
                <w:szCs w:val="18"/>
              </w:rPr>
            </w:pPr>
            <w:r w:rsidRPr="00FD13A3">
              <w:rPr>
                <w:rFonts w:cs="Arial"/>
                <w:szCs w:val="18"/>
              </w:rPr>
              <w:t>-</w:t>
            </w:r>
          </w:p>
        </w:tc>
        <w:tc>
          <w:tcPr>
            <w:tcW w:w="850" w:type="dxa"/>
            <w:shd w:val="clear" w:color="auto" w:fill="C8C0BB"/>
            <w:vAlign w:val="top"/>
          </w:tcPr>
          <w:p w14:paraId="6092EBAB" w14:textId="1718B69D" w:rsidR="004F1B3D" w:rsidRPr="00FD13A3" w:rsidRDefault="004F1B3D" w:rsidP="00B976D5">
            <w:pPr>
              <w:spacing w:after="60" w:line="200" w:lineRule="exact"/>
              <w:contextualSpacing/>
              <w:rPr>
                <w:rFonts w:cs="Arial"/>
                <w:szCs w:val="18"/>
              </w:rPr>
            </w:pPr>
            <w:r w:rsidRPr="00FD13A3">
              <w:rPr>
                <w:rFonts w:cs="Arial"/>
                <w:szCs w:val="18"/>
              </w:rPr>
              <w:t>-</w:t>
            </w:r>
          </w:p>
        </w:tc>
        <w:tc>
          <w:tcPr>
            <w:tcW w:w="3963" w:type="dxa"/>
            <w:shd w:val="clear" w:color="auto" w:fill="C8C0BB"/>
            <w:vAlign w:val="top"/>
          </w:tcPr>
          <w:p w14:paraId="7F67E971" w14:textId="3D12BC69" w:rsidR="004F1B3D" w:rsidRPr="00FD13A3" w:rsidRDefault="004F1B3D" w:rsidP="00B976D5">
            <w:pPr>
              <w:spacing w:after="60" w:line="200" w:lineRule="exact"/>
              <w:contextualSpacing/>
              <w:rPr>
                <w:rFonts w:cs="Arial"/>
                <w:szCs w:val="18"/>
              </w:rPr>
            </w:pPr>
            <w:r w:rsidRPr="00FD13A3">
              <w:rPr>
                <w:rFonts w:cs="Arial"/>
                <w:szCs w:val="18"/>
              </w:rPr>
              <w:t>-</w:t>
            </w:r>
          </w:p>
        </w:tc>
      </w:tr>
      <w:tr w:rsidR="004F1B3D" w:rsidRPr="00FD13A3" w14:paraId="5021FCB6" w14:textId="77777777" w:rsidTr="00873D57">
        <w:tc>
          <w:tcPr>
            <w:tcW w:w="1129" w:type="dxa"/>
            <w:tcBorders>
              <w:left w:val="single" w:sz="4" w:space="0" w:color="000000" w:themeColor="text1"/>
              <w:bottom w:val="single" w:sz="4" w:space="0" w:color="000000" w:themeColor="text1"/>
              <w:right w:val="single" w:sz="4" w:space="0" w:color="000000" w:themeColor="text1"/>
            </w:tcBorders>
            <w:shd w:val="clear" w:color="auto" w:fill="C8C0BB"/>
            <w:vAlign w:val="top"/>
          </w:tcPr>
          <w:p w14:paraId="2F484A43" w14:textId="77777777" w:rsidR="004F1B3D" w:rsidRPr="00FD13A3" w:rsidRDefault="004F1B3D" w:rsidP="004F1B3D">
            <w:pPr>
              <w:spacing w:after="60" w:line="200" w:lineRule="exact"/>
              <w:contextualSpacing/>
              <w:rPr>
                <w:rFonts w:cs="Arial"/>
                <w:szCs w:val="18"/>
              </w:rPr>
            </w:pPr>
            <w:r w:rsidRPr="00FD13A3">
              <w:rPr>
                <w:rFonts w:cs="Arial"/>
                <w:szCs w:val="18"/>
              </w:rPr>
              <w:t>Proponent</w:t>
            </w:r>
          </w:p>
          <w:p w14:paraId="47C8E483" w14:textId="77777777" w:rsidR="004F1B3D" w:rsidRPr="00FD13A3" w:rsidRDefault="004F1B3D" w:rsidP="00B976D5">
            <w:pPr>
              <w:spacing w:after="60" w:line="200" w:lineRule="exact"/>
              <w:contextualSpacing/>
              <w:rPr>
                <w:rFonts w:cs="Arial"/>
                <w:szCs w:val="18"/>
              </w:rPr>
            </w:pPr>
          </w:p>
        </w:tc>
        <w:tc>
          <w:tcPr>
            <w:tcW w:w="709" w:type="dxa"/>
            <w:tcBorders>
              <w:left w:val="single" w:sz="4" w:space="0" w:color="000000" w:themeColor="text1"/>
            </w:tcBorders>
            <w:shd w:val="clear" w:color="auto" w:fill="C8C0BB"/>
            <w:vAlign w:val="top"/>
          </w:tcPr>
          <w:p w14:paraId="00F34FA8" w14:textId="659E2032" w:rsidR="004F1B3D" w:rsidRPr="00FD13A3" w:rsidRDefault="00820FE6" w:rsidP="00B976D5">
            <w:pPr>
              <w:spacing w:after="60" w:line="200" w:lineRule="exact"/>
              <w:contextualSpacing/>
              <w:rPr>
                <w:rFonts w:cs="Arial"/>
                <w:szCs w:val="18"/>
              </w:rPr>
            </w:pPr>
            <w:sdt>
              <w:sdtPr>
                <w:rPr>
                  <w:rFonts w:cs="Arial"/>
                  <w:szCs w:val="18"/>
                </w:rPr>
                <w:id w:val="-1578513002"/>
                <w14:checkbox>
                  <w14:checked w14:val="0"/>
                  <w14:checkedState w14:val="2612" w14:font="MS Gothic"/>
                  <w14:uncheckedState w14:val="2610" w14:font="MS Gothic"/>
                </w14:checkbox>
              </w:sdtPr>
              <w:sdtEndPr/>
              <w:sdtContent>
                <w:r w:rsidR="004F1B3D" w:rsidRPr="00FD13A3">
                  <w:rPr>
                    <w:rFonts w:ascii="Segoe UI Symbol" w:eastAsia="MS Gothic" w:hAnsi="Segoe UI Symbol" w:cs="Segoe UI Symbol"/>
                    <w:szCs w:val="18"/>
                  </w:rPr>
                  <w:t>☐</w:t>
                </w:r>
              </w:sdtContent>
            </w:sdt>
          </w:p>
        </w:tc>
        <w:tc>
          <w:tcPr>
            <w:tcW w:w="2659" w:type="dxa"/>
            <w:shd w:val="clear" w:color="auto" w:fill="C8C0BB"/>
            <w:vAlign w:val="top"/>
          </w:tcPr>
          <w:p w14:paraId="7E460DE1" w14:textId="77777777" w:rsidR="004F1B3D" w:rsidRPr="00FD13A3" w:rsidRDefault="004F1B3D" w:rsidP="00B976D5">
            <w:pPr>
              <w:spacing w:after="60" w:line="200" w:lineRule="exact"/>
              <w:contextualSpacing/>
              <w:rPr>
                <w:rFonts w:cs="Arial"/>
                <w:szCs w:val="18"/>
              </w:rPr>
            </w:pPr>
            <w:r w:rsidRPr="00FD13A3">
              <w:rPr>
                <w:rFonts w:cs="Arial"/>
                <w:szCs w:val="18"/>
              </w:rPr>
              <w:t>Provides to the department:</w:t>
            </w:r>
          </w:p>
          <w:p w14:paraId="608F6A45" w14:textId="77777777" w:rsidR="004F1B3D" w:rsidRPr="00FD13A3" w:rsidRDefault="004F1B3D" w:rsidP="00A30532">
            <w:pPr>
              <w:numPr>
                <w:ilvl w:val="0"/>
                <w:numId w:val="28"/>
              </w:numPr>
              <w:spacing w:after="60" w:line="200" w:lineRule="exact"/>
              <w:contextualSpacing/>
              <w:rPr>
                <w:rFonts w:cs="Arial"/>
                <w:szCs w:val="18"/>
              </w:rPr>
            </w:pPr>
            <w:r w:rsidRPr="00FD13A3">
              <w:rPr>
                <w:rFonts w:cs="Arial"/>
                <w:szCs w:val="18"/>
              </w:rPr>
              <w:t>completed draft TOR checklist</w:t>
            </w:r>
          </w:p>
          <w:p w14:paraId="78ECCAE1" w14:textId="77777777" w:rsidR="004F1B3D" w:rsidRPr="00FD13A3" w:rsidRDefault="004F1B3D" w:rsidP="00A30532">
            <w:pPr>
              <w:numPr>
                <w:ilvl w:val="0"/>
                <w:numId w:val="28"/>
              </w:numPr>
              <w:spacing w:after="60" w:line="200" w:lineRule="exact"/>
              <w:contextualSpacing/>
              <w:rPr>
                <w:rFonts w:cs="Arial"/>
                <w:szCs w:val="18"/>
              </w:rPr>
            </w:pPr>
            <w:r w:rsidRPr="00FD13A3">
              <w:rPr>
                <w:rFonts w:cs="Arial"/>
                <w:szCs w:val="18"/>
              </w:rPr>
              <w:t>a written summary of the comments</w:t>
            </w:r>
          </w:p>
          <w:p w14:paraId="108E7E1C" w14:textId="77777777" w:rsidR="004F1B3D" w:rsidRPr="00FD13A3" w:rsidRDefault="004F1B3D" w:rsidP="00A30532">
            <w:pPr>
              <w:numPr>
                <w:ilvl w:val="0"/>
                <w:numId w:val="28"/>
              </w:numPr>
              <w:spacing w:after="60" w:line="200" w:lineRule="exact"/>
              <w:contextualSpacing/>
              <w:rPr>
                <w:rFonts w:cs="Arial"/>
                <w:szCs w:val="18"/>
              </w:rPr>
            </w:pPr>
            <w:r w:rsidRPr="00FD13A3">
              <w:rPr>
                <w:rFonts w:cs="Arial"/>
                <w:szCs w:val="18"/>
              </w:rPr>
              <w:t>a statement of the proponent’s response to the comments</w:t>
            </w:r>
          </w:p>
          <w:p w14:paraId="1143A03F" w14:textId="0522511D" w:rsidR="004F1B3D" w:rsidRPr="00FD13A3" w:rsidRDefault="004F1B3D" w:rsidP="00A30532">
            <w:pPr>
              <w:numPr>
                <w:ilvl w:val="0"/>
                <w:numId w:val="28"/>
              </w:numPr>
              <w:spacing w:after="60" w:line="200" w:lineRule="exact"/>
              <w:contextualSpacing/>
              <w:rPr>
                <w:rFonts w:cs="Arial"/>
                <w:szCs w:val="18"/>
              </w:rPr>
            </w:pPr>
            <w:r w:rsidRPr="00FD13A3">
              <w:rPr>
                <w:rFonts w:cs="Arial"/>
                <w:szCs w:val="18"/>
              </w:rPr>
              <w:t>any amendments of the draft TOR the proponent proposes because of the comments (all changes must be tracked)</w:t>
            </w:r>
          </w:p>
        </w:tc>
        <w:tc>
          <w:tcPr>
            <w:tcW w:w="890" w:type="dxa"/>
            <w:shd w:val="clear" w:color="auto" w:fill="C8C0BB"/>
            <w:vAlign w:val="top"/>
          </w:tcPr>
          <w:p w14:paraId="6A675DE9" w14:textId="1333FAC3" w:rsidR="004F1B3D" w:rsidRPr="00FD13A3" w:rsidRDefault="004F1B3D" w:rsidP="00B976D5">
            <w:pPr>
              <w:spacing w:after="60" w:line="200" w:lineRule="exact"/>
              <w:contextualSpacing/>
              <w:rPr>
                <w:rFonts w:cs="Arial"/>
                <w:szCs w:val="18"/>
              </w:rPr>
            </w:pPr>
            <w:r w:rsidRPr="00FD13A3">
              <w:rPr>
                <w:rFonts w:cs="Arial"/>
                <w:szCs w:val="18"/>
              </w:rPr>
              <w:t>45</w:t>
            </w:r>
          </w:p>
        </w:tc>
        <w:tc>
          <w:tcPr>
            <w:tcW w:w="850" w:type="dxa"/>
            <w:shd w:val="clear" w:color="auto" w:fill="C8C0BB"/>
            <w:vAlign w:val="top"/>
          </w:tcPr>
          <w:p w14:paraId="1A8AB4DC" w14:textId="2BFC3841" w:rsidR="004F1B3D" w:rsidRPr="00FD13A3" w:rsidRDefault="004F1B3D" w:rsidP="00B976D5">
            <w:pPr>
              <w:spacing w:after="60" w:line="200" w:lineRule="exact"/>
              <w:contextualSpacing/>
              <w:rPr>
                <w:rFonts w:cs="Arial"/>
                <w:szCs w:val="18"/>
              </w:rPr>
            </w:pPr>
            <w:r w:rsidRPr="00FD13A3">
              <w:rPr>
                <w:rFonts w:cs="Arial"/>
                <w:szCs w:val="18"/>
              </w:rPr>
              <w:t>20bd (EP Reg r. 11)</w:t>
            </w:r>
          </w:p>
        </w:tc>
        <w:tc>
          <w:tcPr>
            <w:tcW w:w="3963" w:type="dxa"/>
            <w:shd w:val="clear" w:color="auto" w:fill="C8C0BB"/>
            <w:vAlign w:val="top"/>
          </w:tcPr>
          <w:p w14:paraId="3CF2A0DE" w14:textId="775B12ED" w:rsidR="004F1B3D" w:rsidRPr="00FD13A3" w:rsidRDefault="004F1B3D" w:rsidP="00D867E1">
            <w:pPr>
              <w:spacing w:after="60" w:line="200" w:lineRule="exact"/>
              <w:contextualSpacing/>
              <w:rPr>
                <w:rFonts w:cs="Arial"/>
                <w:szCs w:val="18"/>
              </w:rPr>
            </w:pPr>
            <w:r w:rsidRPr="00FD13A3">
              <w:rPr>
                <w:rFonts w:cs="Arial"/>
                <w:szCs w:val="18"/>
              </w:rPr>
              <w:t>Forms</w:t>
            </w:r>
            <w:r w:rsidR="00FD13A3">
              <w:rPr>
                <w:rFonts w:cs="Arial"/>
                <w:szCs w:val="18"/>
              </w:rPr>
              <w:t>:</w:t>
            </w:r>
          </w:p>
          <w:p w14:paraId="56492BCB" w14:textId="5D7DBB03" w:rsidR="004F1B3D" w:rsidRPr="008C07FE" w:rsidRDefault="00820FE6" w:rsidP="00A30532">
            <w:pPr>
              <w:numPr>
                <w:ilvl w:val="0"/>
                <w:numId w:val="24"/>
              </w:numPr>
              <w:spacing w:after="60" w:line="200" w:lineRule="exact"/>
              <w:contextualSpacing/>
              <w:rPr>
                <w:rFonts w:cs="Arial"/>
                <w:szCs w:val="18"/>
              </w:rPr>
            </w:pPr>
            <w:hyperlink r:id="rId47" w:history="1">
              <w:r w:rsidR="004F1B3D" w:rsidRPr="00FD13A3">
                <w:rPr>
                  <w:rStyle w:val="Hyperlink"/>
                  <w:rFonts w:cs="Arial"/>
                  <w:sz w:val="18"/>
                  <w:szCs w:val="18"/>
                </w:rPr>
                <w:t xml:space="preserve">Submission of a draft TOR for project assessed by EIS process under </w:t>
              </w:r>
              <w:r w:rsidR="00EF678D" w:rsidRPr="00FD13A3">
                <w:rPr>
                  <w:rStyle w:val="Hyperlink"/>
                  <w:rFonts w:cs="Arial"/>
                  <w:sz w:val="18"/>
                  <w:szCs w:val="18"/>
                </w:rPr>
                <w:t xml:space="preserve">EP Act </w:t>
              </w:r>
            </w:hyperlink>
            <w:r w:rsidR="004F1B3D" w:rsidRPr="00FD13A3">
              <w:rPr>
                <w:rFonts w:cs="Arial"/>
                <w:szCs w:val="18"/>
              </w:rPr>
              <w:t>(ESR/2023/6499)</w:t>
            </w:r>
            <w:r w:rsidR="00D3740B">
              <w:rPr>
                <w:rFonts w:cs="Arial"/>
                <w:szCs w:val="18"/>
              </w:rPr>
              <w:t xml:space="preserve">. This form (which is also replicated in </w:t>
            </w:r>
            <w:hyperlink w:anchor="_Appendix_9._Checklist—Submission" w:history="1">
              <w:r w:rsidR="00D3740B" w:rsidRPr="0047160B">
                <w:rPr>
                  <w:rStyle w:val="Hyperlink"/>
                  <w:rFonts w:cs="Arial"/>
                  <w:sz w:val="18"/>
                  <w:szCs w:val="18"/>
                </w:rPr>
                <w:t xml:space="preserve">Appendix </w:t>
              </w:r>
              <w:r w:rsidR="00D3740B">
                <w:rPr>
                  <w:rStyle w:val="Hyperlink"/>
                  <w:rFonts w:cs="Arial"/>
                  <w:sz w:val="18"/>
                  <w:szCs w:val="18"/>
                </w:rPr>
                <w:t>9</w:t>
              </w:r>
            </w:hyperlink>
            <w:r w:rsidR="00D3740B" w:rsidRPr="0047160B">
              <w:rPr>
                <w:rFonts w:cs="Arial"/>
                <w:szCs w:val="18"/>
              </w:rPr>
              <w:t xml:space="preserve"> of this guideline</w:t>
            </w:r>
            <w:r w:rsidR="00D3740B">
              <w:rPr>
                <w:rFonts w:cs="Arial"/>
                <w:szCs w:val="18"/>
              </w:rPr>
              <w:t xml:space="preserve"> </w:t>
            </w:r>
            <w:r w:rsidR="00D3740B" w:rsidRPr="00D3740B">
              <w:rPr>
                <w:rFonts w:cs="Arial"/>
                <w:szCs w:val="18"/>
              </w:rPr>
              <w:t>ESR/2023/6498</w:t>
            </w:r>
            <w:r w:rsidR="00D3740B">
              <w:rPr>
                <w:rFonts w:cs="Arial"/>
                <w:szCs w:val="18"/>
              </w:rPr>
              <w:t>)</w:t>
            </w:r>
            <w:r w:rsidR="00D3740B" w:rsidRPr="00D3740B">
              <w:rPr>
                <w:rFonts w:cs="Arial"/>
                <w:szCs w:val="18"/>
              </w:rPr>
              <w:t xml:space="preserve"> </w:t>
            </w:r>
            <w:r w:rsidR="00D3740B">
              <w:rPr>
                <w:rFonts w:cs="Arial"/>
                <w:szCs w:val="18"/>
              </w:rPr>
              <w:t xml:space="preserve">provides guidance on </w:t>
            </w:r>
            <w:r w:rsidR="00D3740B" w:rsidRPr="0047160B">
              <w:rPr>
                <w:rFonts w:cs="Arial"/>
                <w:szCs w:val="18"/>
              </w:rPr>
              <w:t>documents to be provided</w:t>
            </w:r>
            <w:r w:rsidR="00D3740B">
              <w:rPr>
                <w:rFonts w:cs="Arial"/>
                <w:szCs w:val="18"/>
              </w:rPr>
              <w:t xml:space="preserve"> at this step.</w:t>
            </w:r>
          </w:p>
        </w:tc>
      </w:tr>
      <w:tr w:rsidR="00F8005C" w:rsidRPr="00FD13A3" w14:paraId="21982422" w14:textId="77777777" w:rsidTr="00873D57">
        <w:tc>
          <w:tcPr>
            <w:tcW w:w="1129" w:type="dxa"/>
            <w:tcBorders>
              <w:top w:val="single" w:sz="4" w:space="0" w:color="000000" w:themeColor="text1"/>
            </w:tcBorders>
            <w:shd w:val="clear" w:color="auto" w:fill="FFFFFF" w:themeFill="background1"/>
            <w:vAlign w:val="top"/>
          </w:tcPr>
          <w:p w14:paraId="2CF4970F" w14:textId="4093A40F" w:rsidR="00B976D5" w:rsidRPr="00FD13A3" w:rsidRDefault="00B976D5" w:rsidP="00B976D5">
            <w:pPr>
              <w:spacing w:after="60" w:line="200" w:lineRule="exact"/>
              <w:contextualSpacing/>
              <w:rPr>
                <w:rFonts w:cs="Arial"/>
                <w:szCs w:val="18"/>
              </w:rPr>
            </w:pPr>
            <w:r w:rsidRPr="00FD13A3">
              <w:rPr>
                <w:rFonts w:cs="Arial"/>
                <w:szCs w:val="18"/>
              </w:rPr>
              <w:t>DES</w:t>
            </w:r>
            <w:r w:rsidR="006C4910">
              <w:rPr>
                <w:rFonts w:cs="Arial"/>
                <w:szCs w:val="18"/>
              </w:rPr>
              <w:t>I</w:t>
            </w:r>
          </w:p>
        </w:tc>
        <w:tc>
          <w:tcPr>
            <w:tcW w:w="709" w:type="dxa"/>
            <w:shd w:val="clear" w:color="auto" w:fill="FFFFFF" w:themeFill="background1"/>
            <w:vAlign w:val="top"/>
          </w:tcPr>
          <w:p w14:paraId="3E53F231" w14:textId="0B27088D" w:rsidR="00B976D5" w:rsidRPr="00FD13A3" w:rsidRDefault="00820FE6" w:rsidP="00B976D5">
            <w:pPr>
              <w:spacing w:after="60" w:line="200" w:lineRule="exact"/>
              <w:contextualSpacing/>
              <w:rPr>
                <w:rFonts w:cs="Arial"/>
                <w:szCs w:val="18"/>
              </w:rPr>
            </w:pPr>
            <w:sdt>
              <w:sdtPr>
                <w:rPr>
                  <w:rFonts w:cs="Arial"/>
                  <w:szCs w:val="18"/>
                </w:rPr>
                <w:id w:val="-1831825656"/>
                <w14:checkbox>
                  <w14:checked w14:val="0"/>
                  <w14:checkedState w14:val="2612" w14:font="MS Gothic"/>
                  <w14:uncheckedState w14:val="2610" w14:font="MS Gothic"/>
                </w14:checkbox>
              </w:sdtPr>
              <w:sdtEndPr/>
              <w:sdtContent>
                <w:r w:rsidR="00B976D5" w:rsidRPr="00FD13A3">
                  <w:rPr>
                    <w:rFonts w:ascii="Segoe UI Symbol" w:hAnsi="Segoe UI Symbol" w:cs="Segoe UI Symbol"/>
                    <w:szCs w:val="18"/>
                  </w:rPr>
                  <w:t>☐</w:t>
                </w:r>
              </w:sdtContent>
            </w:sdt>
          </w:p>
        </w:tc>
        <w:tc>
          <w:tcPr>
            <w:tcW w:w="2659" w:type="dxa"/>
            <w:shd w:val="clear" w:color="auto" w:fill="FFFFFF" w:themeFill="background1"/>
            <w:vAlign w:val="top"/>
          </w:tcPr>
          <w:p w14:paraId="737FCE62" w14:textId="5A4A1636" w:rsidR="00B976D5" w:rsidRPr="00FD13A3" w:rsidRDefault="00287DBF" w:rsidP="00B976D5">
            <w:pPr>
              <w:spacing w:after="60" w:line="200" w:lineRule="exact"/>
              <w:contextualSpacing/>
              <w:rPr>
                <w:rFonts w:cs="Arial"/>
                <w:szCs w:val="18"/>
              </w:rPr>
            </w:pPr>
            <w:r>
              <w:rPr>
                <w:rFonts w:cs="Arial"/>
                <w:szCs w:val="18"/>
              </w:rPr>
              <w:t>Chief executive</w:t>
            </w:r>
            <w:r w:rsidR="00B976D5" w:rsidRPr="00FD13A3">
              <w:rPr>
                <w:rFonts w:cs="Arial"/>
                <w:szCs w:val="18"/>
              </w:rPr>
              <w:t>:</w:t>
            </w:r>
          </w:p>
          <w:p w14:paraId="091D692D" w14:textId="77777777" w:rsidR="00B976D5" w:rsidRPr="00FD13A3" w:rsidRDefault="00B976D5" w:rsidP="00A30532">
            <w:pPr>
              <w:numPr>
                <w:ilvl w:val="0"/>
                <w:numId w:val="29"/>
              </w:numPr>
              <w:spacing w:after="60" w:line="200" w:lineRule="exact"/>
              <w:contextualSpacing/>
              <w:rPr>
                <w:rFonts w:cs="Arial"/>
                <w:szCs w:val="18"/>
              </w:rPr>
            </w:pPr>
            <w:r w:rsidRPr="00FD13A3">
              <w:rPr>
                <w:rFonts w:cs="Arial"/>
                <w:szCs w:val="18"/>
              </w:rPr>
              <w:t>considers the comments and the proponent response</w:t>
            </w:r>
          </w:p>
          <w:p w14:paraId="485896F9" w14:textId="77777777" w:rsidR="00B976D5" w:rsidRPr="00FD13A3" w:rsidRDefault="00B976D5" w:rsidP="00A30532">
            <w:pPr>
              <w:numPr>
                <w:ilvl w:val="0"/>
                <w:numId w:val="29"/>
              </w:numPr>
              <w:spacing w:after="60" w:line="200" w:lineRule="exact"/>
              <w:contextualSpacing/>
              <w:rPr>
                <w:rFonts w:cs="Arial"/>
                <w:szCs w:val="18"/>
              </w:rPr>
            </w:pPr>
            <w:r w:rsidRPr="00FD13A3">
              <w:rPr>
                <w:rFonts w:cs="Arial"/>
                <w:szCs w:val="18"/>
              </w:rPr>
              <w:t>prepares the final terms of reference</w:t>
            </w:r>
          </w:p>
          <w:p w14:paraId="09A4AE12" w14:textId="77777777" w:rsidR="00B976D5" w:rsidRPr="00FD13A3" w:rsidRDefault="00B976D5" w:rsidP="00A30532">
            <w:pPr>
              <w:numPr>
                <w:ilvl w:val="0"/>
                <w:numId w:val="29"/>
              </w:numPr>
              <w:spacing w:after="60" w:line="200" w:lineRule="exact"/>
              <w:contextualSpacing/>
              <w:rPr>
                <w:rFonts w:cs="Arial"/>
                <w:szCs w:val="18"/>
              </w:rPr>
            </w:pPr>
            <w:r w:rsidRPr="00FD13A3">
              <w:rPr>
                <w:rFonts w:cs="Arial"/>
                <w:szCs w:val="18"/>
              </w:rPr>
              <w:t>gives the proponent a copy of the final terms of reference</w:t>
            </w:r>
          </w:p>
          <w:p w14:paraId="357F102D" w14:textId="542A1B16" w:rsidR="00B976D5" w:rsidRPr="00FD13A3" w:rsidRDefault="00B976D5" w:rsidP="00A30532">
            <w:pPr>
              <w:numPr>
                <w:ilvl w:val="0"/>
                <w:numId w:val="29"/>
              </w:numPr>
              <w:spacing w:after="60" w:line="200" w:lineRule="exact"/>
              <w:contextualSpacing/>
              <w:rPr>
                <w:rFonts w:cs="Arial"/>
                <w:szCs w:val="18"/>
              </w:rPr>
            </w:pPr>
            <w:r w:rsidRPr="00FD13A3">
              <w:rPr>
                <w:rFonts w:cs="Arial"/>
                <w:szCs w:val="18"/>
              </w:rPr>
              <w:t>publishes the final terms of reference</w:t>
            </w:r>
          </w:p>
        </w:tc>
        <w:tc>
          <w:tcPr>
            <w:tcW w:w="890" w:type="dxa"/>
            <w:shd w:val="clear" w:color="auto" w:fill="FFFFFF" w:themeFill="background1"/>
            <w:vAlign w:val="top"/>
          </w:tcPr>
          <w:p w14:paraId="669C6809" w14:textId="303EA621" w:rsidR="00B976D5" w:rsidRPr="00FD13A3" w:rsidRDefault="00B976D5" w:rsidP="00B976D5">
            <w:pPr>
              <w:spacing w:after="60" w:line="200" w:lineRule="exact"/>
              <w:contextualSpacing/>
              <w:rPr>
                <w:rFonts w:cs="Arial"/>
                <w:szCs w:val="18"/>
              </w:rPr>
            </w:pPr>
            <w:r w:rsidRPr="00FD13A3">
              <w:rPr>
                <w:rFonts w:cs="Arial"/>
                <w:szCs w:val="18"/>
              </w:rPr>
              <w:t>46</w:t>
            </w:r>
          </w:p>
        </w:tc>
        <w:tc>
          <w:tcPr>
            <w:tcW w:w="850" w:type="dxa"/>
            <w:shd w:val="clear" w:color="auto" w:fill="FFFFFF" w:themeFill="background1"/>
            <w:vAlign w:val="top"/>
          </w:tcPr>
          <w:p w14:paraId="19500B5F" w14:textId="6E7804B2" w:rsidR="00B976D5" w:rsidRPr="00FD13A3" w:rsidRDefault="00B976D5" w:rsidP="00B976D5">
            <w:pPr>
              <w:spacing w:after="60" w:line="200" w:lineRule="exact"/>
              <w:contextualSpacing/>
              <w:rPr>
                <w:rFonts w:cs="Arial"/>
                <w:szCs w:val="18"/>
              </w:rPr>
            </w:pPr>
            <w:r w:rsidRPr="00FD13A3">
              <w:rPr>
                <w:rFonts w:cs="Arial"/>
                <w:szCs w:val="18"/>
              </w:rPr>
              <w:t>20bd (EP Reg r. 12)</w:t>
            </w:r>
          </w:p>
        </w:tc>
        <w:tc>
          <w:tcPr>
            <w:tcW w:w="3963" w:type="dxa"/>
            <w:shd w:val="clear" w:color="auto" w:fill="FFFFFF" w:themeFill="background1"/>
            <w:vAlign w:val="top"/>
          </w:tcPr>
          <w:p w14:paraId="2ED0F6C8" w14:textId="401A5E75" w:rsidR="00B976D5" w:rsidRPr="00FD13A3" w:rsidRDefault="004F1B3D" w:rsidP="00B976D5">
            <w:pPr>
              <w:spacing w:after="60" w:line="200" w:lineRule="exact"/>
              <w:contextualSpacing/>
              <w:rPr>
                <w:rFonts w:cs="Arial"/>
                <w:szCs w:val="18"/>
              </w:rPr>
            </w:pPr>
            <w:r w:rsidRPr="00FD13A3">
              <w:rPr>
                <w:rFonts w:cs="Arial"/>
                <w:szCs w:val="18"/>
              </w:rPr>
              <w:t>-</w:t>
            </w:r>
          </w:p>
        </w:tc>
      </w:tr>
    </w:tbl>
    <w:p w14:paraId="6678EB96" w14:textId="2ED67F4E" w:rsidR="003D787E" w:rsidRDefault="00D570B3" w:rsidP="00D570B3">
      <w:pPr>
        <w:pStyle w:val="Heading2"/>
      </w:pPr>
      <w:bookmarkStart w:id="43" w:name="_EIS"/>
      <w:bookmarkStart w:id="44" w:name="_Toc149241094"/>
      <w:bookmarkStart w:id="45" w:name="_Toc164268145"/>
      <w:bookmarkEnd w:id="30"/>
      <w:bookmarkEnd w:id="43"/>
      <w:r>
        <w:lastRenderedPageBreak/>
        <w:t>EIS</w:t>
      </w:r>
      <w:bookmarkEnd w:id="44"/>
      <w:bookmarkEnd w:id="45"/>
    </w:p>
    <w:bookmarkStart w:id="46" w:name="_EIS_preparation"/>
    <w:bookmarkStart w:id="47" w:name="_Toc149241095"/>
    <w:bookmarkStart w:id="48" w:name="_Toc164268146"/>
    <w:bookmarkEnd w:id="34"/>
    <w:bookmarkEnd w:id="46"/>
    <w:p w14:paraId="7E4811B5" w14:textId="4B0632D6" w:rsidR="007F4B13" w:rsidRPr="00AF151E" w:rsidRDefault="00AF151E" w:rsidP="00AF151E">
      <w:pPr>
        <w:pStyle w:val="Heading3"/>
      </w:pPr>
      <w:r>
        <w:rPr>
          <w:noProof/>
        </w:rPr>
        <mc:AlternateContent>
          <mc:Choice Requires="wps">
            <w:drawing>
              <wp:anchor distT="0" distB="0" distL="114300" distR="114300" simplePos="0" relativeHeight="251666553" behindDoc="0" locked="0" layoutInCell="1" allowOverlap="1" wp14:anchorId="01C0EDF2" wp14:editId="31CFE199">
                <wp:simplePos x="0" y="0"/>
                <wp:positionH relativeFrom="column">
                  <wp:posOffset>3476625</wp:posOffset>
                </wp:positionH>
                <wp:positionV relativeFrom="paragraph">
                  <wp:posOffset>221085</wp:posOffset>
                </wp:positionV>
                <wp:extent cx="111760" cy="228600"/>
                <wp:effectExtent l="19050" t="0" r="40640" b="38100"/>
                <wp:wrapNone/>
                <wp:docPr id="881147688" name="Arrow: Down 88114768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1760" cy="228600"/>
                        </a:xfrm>
                        <a:prstGeom prst="downArrow">
                          <a:avLst/>
                        </a:prstGeom>
                        <a:solidFill>
                          <a:srgbClr val="FFFF00"/>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2450AA41"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881147688" o:spid="_x0000_s1026" type="#_x0000_t67" alt="&quot;&quot;" style="position:absolute;margin-left:273.75pt;margin-top:17.4pt;width:8.8pt;height:18pt;z-index:25166655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s6JjwIAAJQFAAAOAAAAZHJzL2Uyb0RvYy54bWysVE1v2zAMvQ/YfxB0X21nbdoFdYqgRYYB&#10;RRusHXpWZDk2IIsapcTJfv0o+SNpV+wwLAdFFMlH8pnk9c2+0Wyn0NVgcp6dpZwpI6GozSbnP56X&#10;n644c16YQmgwKucH5fjN/OOH69bO1AQq0IVCRiDGzVqb88p7O0sSJyvVCHcGVhlSloCN8CTiJilQ&#10;tITe6GSSptOkBSwsglTO0etdp+TziF+WSvrHsnTKM51zys3HE+O5DmcyvxazDQpb1bJPQ/xDFo2o&#10;DQUdoe6EF2yL9R9QTS0RHJT+TEKTQFnWUsUaqJosfVPNUyWsirUQOc6ONLn/Bysfdk92hURDa93M&#10;0TVUsS+xCf+UH9tHsg4jWWrvmaTHLMsup0SpJNVkcjVNI5nJ0dmi818VNCxccl5AaxaI0EaexO7e&#10;eYpK9oNdCOhA18Wy1joKuFnfamQ7QR9vSb8xxCszbVib8+nnizQiv9LFPlIjiN9n4YtT0BMrkrSh&#10;xyMB8eYPWoUstPmuSlYXVPKkCxB684gppFTGZ52qEoXq8s0u0mO6g0cMHQEDckl1jtg9wGDZgQzY&#10;Xc69fXBVsbVH577yvzmPHjEyGD86N7UBfK8yTVX1kTv7gaSOmsDSGorDChlCN1jOymVNX/teOL8S&#10;SJNEDULbwT/SUWqg7wT9jbMK8Nd778GeGpy0nLU0mTl3P7cCFWf6m6HW/5Kdn4dRjsL5xeWEBDzV&#10;rE81ZtvcAvVPRnvIyngN9l4P1xKheaElsghRSSWMpNg5lx4H4dZ3G4PWkFSLRTSj8bXC35snKwN4&#10;YDU08vP+RaDtW97TrDzAMMVi9qbpO9vgaWCx9VDWcSKOvPZ80+jHxunXVNgtp3K0Oi7T+W8AAAD/&#10;/wMAUEsDBBQABgAIAAAAIQD4aZf+4AAAAAkBAAAPAAAAZHJzL2Rvd25yZXYueG1sTI9RS8MwFIXf&#10;Bf9DuIJvLt1c1672doiwBxEG1uJesyZris1NabIu/nvjkz5e7sc53yl3wQxsVpPrLSEsFwkwRa2V&#10;PXUIzcf+IQfmvCApBksK4Vs52FW3N6UopL3Su5pr37EYQq4QCNr7seDctVoZ4RZ2VBR/ZzsZ4eM5&#10;dVxO4hrDzcBXSbLhRvQUG7QY1YtW7Vd9MQh5eNvXOjTzIWs+D9v+6FbnV4d4fxeen4B5FfwfDL/6&#10;UR2q6HSyF5KODQjpOksjivC4jhMikG7SJbATQpbkwKuS/19Q/QAAAP//AwBQSwECLQAUAAYACAAA&#10;ACEAtoM4kv4AAADhAQAAEwAAAAAAAAAAAAAAAAAAAAAAW0NvbnRlbnRfVHlwZXNdLnhtbFBLAQIt&#10;ABQABgAIAAAAIQA4/SH/1gAAAJQBAAALAAAAAAAAAAAAAAAAAC8BAABfcmVscy8ucmVsc1BLAQIt&#10;ABQABgAIAAAAIQDoys6JjwIAAJQFAAAOAAAAAAAAAAAAAAAAAC4CAABkcnMvZTJvRG9jLnhtbFBL&#10;AQItABQABgAIAAAAIQD4aZf+4AAAAAkBAAAPAAAAAAAAAAAAAAAAAOkEAABkcnMvZG93bnJldi54&#10;bWxQSwUGAAAAAAQABADzAAAA9gUAAAAA&#10;" adj="16320" fillcolor="yellow" strokecolor="black [3213]" strokeweight=".5pt"/>
            </w:pict>
          </mc:Fallback>
        </mc:AlternateContent>
      </w:r>
      <w:r w:rsidRPr="00EA09CE">
        <w:rPr>
          <w:rFonts w:ascii="Times New Roman" w:hAnsi="Times New Roman"/>
          <w:noProof/>
          <w:color w:val="auto"/>
          <w:szCs w:val="24"/>
          <w:lang w:eastAsia="en-AU"/>
        </w:rPr>
        <w:drawing>
          <wp:anchor distT="0" distB="0" distL="114300" distR="114300" simplePos="0" relativeHeight="251665529" behindDoc="0" locked="0" layoutInCell="1" allowOverlap="1" wp14:anchorId="08CD1EF8" wp14:editId="02E4100C">
            <wp:simplePos x="0" y="0"/>
            <wp:positionH relativeFrom="margin">
              <wp:align>right</wp:align>
            </wp:positionH>
            <wp:positionV relativeFrom="paragraph">
              <wp:posOffset>300234</wp:posOffset>
            </wp:positionV>
            <wp:extent cx="6479540" cy="582295"/>
            <wp:effectExtent l="0" t="0" r="0" b="8255"/>
            <wp:wrapSquare wrapText="bothSides"/>
            <wp:docPr id="2088831248" name="Picture 7" descr="Simple flowchart diagram detailing the progression of the key stages of the EIS process under the EP Act. There is an arrow pointing to the space between the fifth stage 'final terms of reference' and the sixth stage 'EIS sub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8831248" name="Picture 7" descr="Simple flowchart diagram detailing the progression of the key stages of the EIS process under the EP Act. There is an arrow pointing to the space between the fifth stage 'final terms of reference' and the sixth stage 'EIS submissio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79540" cy="582295"/>
                    </a:xfrm>
                    <a:prstGeom prst="rect">
                      <a:avLst/>
                    </a:prstGeom>
                    <a:noFill/>
                    <a:ln>
                      <a:noFill/>
                    </a:ln>
                  </pic:spPr>
                </pic:pic>
              </a:graphicData>
            </a:graphic>
          </wp:anchor>
        </w:drawing>
      </w:r>
      <w:r w:rsidR="003D787E" w:rsidRPr="003C5FF0">
        <w:t>EIS preparation</w:t>
      </w:r>
      <w:bookmarkEnd w:id="47"/>
      <w:r w:rsidR="00A15F41">
        <w:t xml:space="preserve"> (Table 12)</w:t>
      </w:r>
      <w:bookmarkEnd w:id="48"/>
    </w:p>
    <w:tbl>
      <w:tblPr>
        <w:tblStyle w:val="TableGrid"/>
        <w:tblW w:w="10199" w:type="dxa"/>
        <w:tblLook w:val="04A0" w:firstRow="1" w:lastRow="0" w:firstColumn="1" w:lastColumn="0" w:noHBand="0" w:noVBand="1"/>
      </w:tblPr>
      <w:tblGrid>
        <w:gridCol w:w="1128"/>
        <w:gridCol w:w="709"/>
        <w:gridCol w:w="2659"/>
        <w:gridCol w:w="890"/>
        <w:gridCol w:w="850"/>
        <w:gridCol w:w="3963"/>
      </w:tblGrid>
      <w:tr w:rsidR="00725666" w:rsidRPr="0047160B" w14:paraId="415CD83B" w14:textId="77777777" w:rsidTr="009B013C">
        <w:trPr>
          <w:cnfStyle w:val="100000000000" w:firstRow="1" w:lastRow="0" w:firstColumn="0" w:lastColumn="0" w:oddVBand="0" w:evenVBand="0" w:oddHBand="0" w:evenHBand="0" w:firstRowFirstColumn="0" w:firstRowLastColumn="0" w:lastRowFirstColumn="0" w:lastRowLastColumn="0"/>
          <w:trHeight w:val="340"/>
        </w:trPr>
        <w:tc>
          <w:tcPr>
            <w:tcW w:w="1128" w:type="dxa"/>
            <w:shd w:val="clear" w:color="auto" w:fill="000000" w:themeFill="text1"/>
            <w:vAlign w:val="bottom"/>
          </w:tcPr>
          <w:p w14:paraId="469CC11E" w14:textId="77777777" w:rsidR="00725666" w:rsidRPr="0047160B" w:rsidRDefault="00725666" w:rsidP="001B0B08">
            <w:pPr>
              <w:spacing w:after="60" w:line="200" w:lineRule="exact"/>
              <w:contextualSpacing/>
              <w:rPr>
                <w:rFonts w:cs="Arial"/>
                <w:b w:val="0"/>
                <w:bCs/>
                <w:color w:val="FFFFFF" w:themeColor="background1"/>
                <w:szCs w:val="18"/>
              </w:rPr>
            </w:pPr>
            <w:r w:rsidRPr="0047160B">
              <w:rPr>
                <w:rFonts w:cs="Arial"/>
                <w:bCs/>
                <w:color w:val="FFFFFF" w:themeColor="background1"/>
                <w:szCs w:val="18"/>
              </w:rPr>
              <w:t>Who</w:t>
            </w:r>
          </w:p>
        </w:tc>
        <w:tc>
          <w:tcPr>
            <w:tcW w:w="709" w:type="dxa"/>
            <w:shd w:val="clear" w:color="auto" w:fill="000000" w:themeFill="text1"/>
            <w:vAlign w:val="bottom"/>
          </w:tcPr>
          <w:p w14:paraId="11D7604D" w14:textId="064EEAB4" w:rsidR="00725666" w:rsidRPr="0047160B" w:rsidRDefault="00725666" w:rsidP="001B0B08">
            <w:pPr>
              <w:spacing w:after="60" w:line="200" w:lineRule="exact"/>
              <w:contextualSpacing/>
              <w:rPr>
                <w:rFonts w:cs="Arial"/>
                <w:bCs/>
                <w:color w:val="FFFFFF" w:themeColor="background1"/>
                <w:szCs w:val="18"/>
              </w:rPr>
            </w:pPr>
            <w:r>
              <w:rPr>
                <w:rFonts w:cs="Arial"/>
                <w:bCs/>
                <w:color w:val="FFFFFF" w:themeColor="background1"/>
                <w:szCs w:val="18"/>
              </w:rPr>
              <w:t>Tick</w:t>
            </w:r>
          </w:p>
        </w:tc>
        <w:tc>
          <w:tcPr>
            <w:tcW w:w="2659" w:type="dxa"/>
            <w:shd w:val="clear" w:color="auto" w:fill="000000" w:themeFill="text1"/>
            <w:vAlign w:val="bottom"/>
          </w:tcPr>
          <w:p w14:paraId="2E2DA44C" w14:textId="677523DB" w:rsidR="00725666" w:rsidRPr="0047160B" w:rsidRDefault="00725666" w:rsidP="001B0B08">
            <w:pPr>
              <w:spacing w:after="60" w:line="200" w:lineRule="exact"/>
              <w:contextualSpacing/>
              <w:rPr>
                <w:rFonts w:cs="Arial"/>
                <w:b w:val="0"/>
                <w:bCs/>
                <w:color w:val="FFFFFF" w:themeColor="background1"/>
                <w:szCs w:val="18"/>
              </w:rPr>
            </w:pPr>
            <w:r w:rsidRPr="0047160B">
              <w:rPr>
                <w:rFonts w:cs="Arial"/>
                <w:bCs/>
                <w:color w:val="FFFFFF" w:themeColor="background1"/>
                <w:szCs w:val="18"/>
              </w:rPr>
              <w:t>Steps</w:t>
            </w:r>
          </w:p>
        </w:tc>
        <w:tc>
          <w:tcPr>
            <w:tcW w:w="890" w:type="dxa"/>
            <w:shd w:val="clear" w:color="auto" w:fill="000000" w:themeFill="text1"/>
            <w:vAlign w:val="bottom"/>
          </w:tcPr>
          <w:p w14:paraId="2804D665" w14:textId="77777777" w:rsidR="00725666" w:rsidRPr="0047160B" w:rsidRDefault="00725666" w:rsidP="001B0B08">
            <w:pPr>
              <w:spacing w:after="60" w:line="200" w:lineRule="exact"/>
              <w:contextualSpacing/>
              <w:rPr>
                <w:rFonts w:cs="Arial"/>
                <w:b w:val="0"/>
                <w:bCs/>
                <w:color w:val="FFFFFF" w:themeColor="background1"/>
                <w:szCs w:val="18"/>
              </w:rPr>
            </w:pPr>
            <w:r w:rsidRPr="0047160B">
              <w:rPr>
                <w:rFonts w:cs="Arial"/>
                <w:bCs/>
                <w:color w:val="FFFFFF" w:themeColor="background1"/>
                <w:szCs w:val="18"/>
              </w:rPr>
              <w:t>EP Act</w:t>
            </w:r>
          </w:p>
        </w:tc>
        <w:tc>
          <w:tcPr>
            <w:tcW w:w="850" w:type="dxa"/>
            <w:shd w:val="clear" w:color="auto" w:fill="000000" w:themeFill="text1"/>
            <w:vAlign w:val="bottom"/>
          </w:tcPr>
          <w:p w14:paraId="5CA1B1EA" w14:textId="67E53BD2" w:rsidR="00725666" w:rsidRPr="0047160B" w:rsidRDefault="00725666" w:rsidP="001B0B08">
            <w:pPr>
              <w:spacing w:after="60" w:line="200" w:lineRule="exact"/>
              <w:contextualSpacing/>
              <w:rPr>
                <w:rFonts w:cs="Arial"/>
                <w:b w:val="0"/>
                <w:bCs/>
                <w:color w:val="FFFFFF" w:themeColor="background1"/>
                <w:szCs w:val="18"/>
              </w:rPr>
            </w:pPr>
            <w:r w:rsidRPr="0047160B">
              <w:rPr>
                <w:rFonts w:cs="Arial"/>
                <w:bCs/>
                <w:color w:val="FFFFFF" w:themeColor="background1"/>
                <w:szCs w:val="18"/>
              </w:rPr>
              <w:t>Time</w:t>
            </w:r>
          </w:p>
        </w:tc>
        <w:tc>
          <w:tcPr>
            <w:tcW w:w="3963" w:type="dxa"/>
            <w:shd w:val="clear" w:color="auto" w:fill="000000" w:themeFill="text1"/>
            <w:vAlign w:val="bottom"/>
          </w:tcPr>
          <w:p w14:paraId="423333F3" w14:textId="77777777" w:rsidR="00725666" w:rsidRPr="0047160B" w:rsidRDefault="00725666" w:rsidP="001B0B08">
            <w:pPr>
              <w:spacing w:after="60" w:line="200" w:lineRule="exact"/>
              <w:contextualSpacing/>
              <w:rPr>
                <w:rFonts w:cs="Arial"/>
                <w:b w:val="0"/>
                <w:bCs/>
                <w:color w:val="FFFFFF" w:themeColor="background1"/>
                <w:szCs w:val="18"/>
              </w:rPr>
            </w:pPr>
            <w:r w:rsidRPr="0047160B">
              <w:rPr>
                <w:rFonts w:cs="Arial"/>
                <w:bCs/>
                <w:color w:val="FFFFFF" w:themeColor="background1"/>
                <w:szCs w:val="18"/>
              </w:rPr>
              <w:t>Resources</w:t>
            </w:r>
          </w:p>
        </w:tc>
      </w:tr>
      <w:tr w:rsidR="009C3F92" w:rsidRPr="0047160B" w14:paraId="1869EC38" w14:textId="77777777" w:rsidTr="009B013C">
        <w:tc>
          <w:tcPr>
            <w:tcW w:w="1128" w:type="dxa"/>
            <w:shd w:val="clear" w:color="auto" w:fill="C8C0BB"/>
            <w:vAlign w:val="top"/>
          </w:tcPr>
          <w:p w14:paraId="21E018F1" w14:textId="77777777" w:rsidR="009C3F92" w:rsidRPr="0047160B" w:rsidRDefault="009C3F92" w:rsidP="00AC7AA2">
            <w:pPr>
              <w:spacing w:after="60" w:line="200" w:lineRule="exact"/>
              <w:contextualSpacing/>
              <w:rPr>
                <w:rFonts w:cs="Arial"/>
                <w:szCs w:val="18"/>
              </w:rPr>
            </w:pPr>
            <w:r w:rsidRPr="0047160B">
              <w:rPr>
                <w:rFonts w:cs="Arial"/>
                <w:szCs w:val="18"/>
              </w:rPr>
              <w:t>Proponent</w:t>
            </w:r>
          </w:p>
        </w:tc>
        <w:tc>
          <w:tcPr>
            <w:tcW w:w="709" w:type="dxa"/>
            <w:shd w:val="clear" w:color="auto" w:fill="C8C0BB"/>
            <w:vAlign w:val="top"/>
          </w:tcPr>
          <w:p w14:paraId="2D29904C" w14:textId="77777777" w:rsidR="009C3F92" w:rsidRPr="0047160B" w:rsidRDefault="00820FE6" w:rsidP="00AC7AA2">
            <w:pPr>
              <w:spacing w:after="60" w:line="200" w:lineRule="exact"/>
              <w:contextualSpacing/>
              <w:rPr>
                <w:rFonts w:cs="Arial"/>
                <w:szCs w:val="18"/>
              </w:rPr>
            </w:pPr>
            <w:sdt>
              <w:sdtPr>
                <w:rPr>
                  <w:rFonts w:cs="Arial"/>
                  <w:szCs w:val="18"/>
                </w:rPr>
                <w:id w:val="1139696304"/>
                <w14:checkbox>
                  <w14:checked w14:val="0"/>
                  <w14:checkedState w14:val="2612" w14:font="MS Gothic"/>
                  <w14:uncheckedState w14:val="2610" w14:font="MS Gothic"/>
                </w14:checkbox>
              </w:sdtPr>
              <w:sdtEndPr/>
              <w:sdtContent>
                <w:r w:rsidR="009C3F92" w:rsidRPr="0047160B">
                  <w:rPr>
                    <w:rFonts w:ascii="Segoe UI Symbol" w:hAnsi="Segoe UI Symbol" w:cs="Segoe UI Symbol"/>
                    <w:szCs w:val="18"/>
                  </w:rPr>
                  <w:t>☐</w:t>
                </w:r>
              </w:sdtContent>
            </w:sdt>
          </w:p>
        </w:tc>
        <w:tc>
          <w:tcPr>
            <w:tcW w:w="2659" w:type="dxa"/>
            <w:shd w:val="clear" w:color="auto" w:fill="C8C0BB"/>
            <w:vAlign w:val="top"/>
          </w:tcPr>
          <w:p w14:paraId="04B09936" w14:textId="35E89686" w:rsidR="009C3F92" w:rsidRPr="0047160B" w:rsidRDefault="00750DFF" w:rsidP="00AF0184">
            <w:pPr>
              <w:spacing w:after="60" w:line="200" w:lineRule="exact"/>
              <w:contextualSpacing/>
              <w:rPr>
                <w:rFonts w:cs="Arial"/>
                <w:szCs w:val="18"/>
              </w:rPr>
            </w:pPr>
            <w:r w:rsidRPr="0047160B">
              <w:rPr>
                <w:rFonts w:cs="Arial"/>
                <w:szCs w:val="18"/>
              </w:rPr>
              <w:t>C</w:t>
            </w:r>
            <w:r w:rsidR="009C3F92" w:rsidRPr="0047160B">
              <w:rPr>
                <w:rFonts w:cs="Arial"/>
                <w:szCs w:val="18"/>
              </w:rPr>
              <w:t>onduct studies</w:t>
            </w:r>
            <w:r w:rsidRPr="0047160B">
              <w:rPr>
                <w:rFonts w:cs="Arial"/>
                <w:szCs w:val="18"/>
              </w:rPr>
              <w:t>, assessments and prepare EIS. Engage consultants as needed</w:t>
            </w:r>
          </w:p>
        </w:tc>
        <w:tc>
          <w:tcPr>
            <w:tcW w:w="890" w:type="dxa"/>
            <w:shd w:val="clear" w:color="auto" w:fill="C8C0BB"/>
            <w:vAlign w:val="top"/>
          </w:tcPr>
          <w:p w14:paraId="05F24E6A" w14:textId="409C1316" w:rsidR="009C3F92" w:rsidRPr="0047160B" w:rsidRDefault="004F1B3D" w:rsidP="00AC7AA2">
            <w:pPr>
              <w:spacing w:after="60" w:line="200" w:lineRule="exact"/>
              <w:contextualSpacing/>
              <w:rPr>
                <w:rFonts w:cs="Arial"/>
                <w:szCs w:val="18"/>
              </w:rPr>
            </w:pPr>
            <w:r w:rsidRPr="0047160B">
              <w:rPr>
                <w:rFonts w:cs="Arial"/>
                <w:szCs w:val="18"/>
              </w:rPr>
              <w:t>-</w:t>
            </w:r>
          </w:p>
        </w:tc>
        <w:tc>
          <w:tcPr>
            <w:tcW w:w="850" w:type="dxa"/>
            <w:shd w:val="clear" w:color="auto" w:fill="C8C0BB"/>
            <w:vAlign w:val="top"/>
          </w:tcPr>
          <w:p w14:paraId="3BB6E8E9" w14:textId="60985D65" w:rsidR="009C3F92" w:rsidRPr="0047160B" w:rsidRDefault="004F1B3D" w:rsidP="00AC7AA2">
            <w:pPr>
              <w:spacing w:after="60" w:line="200" w:lineRule="exact"/>
              <w:contextualSpacing/>
              <w:rPr>
                <w:rFonts w:cs="Arial"/>
                <w:szCs w:val="18"/>
              </w:rPr>
            </w:pPr>
            <w:r w:rsidRPr="0047160B">
              <w:rPr>
                <w:rFonts w:cs="Arial"/>
                <w:szCs w:val="18"/>
              </w:rPr>
              <w:t>-</w:t>
            </w:r>
          </w:p>
        </w:tc>
        <w:tc>
          <w:tcPr>
            <w:tcW w:w="3963" w:type="dxa"/>
            <w:shd w:val="clear" w:color="auto" w:fill="C8C0BB"/>
            <w:vAlign w:val="top"/>
          </w:tcPr>
          <w:p w14:paraId="62B6D2F2" w14:textId="1AC78188" w:rsidR="009C3F92" w:rsidRPr="0047160B" w:rsidRDefault="00A72E22" w:rsidP="00AC7AA2">
            <w:pPr>
              <w:spacing w:after="60" w:line="200" w:lineRule="exact"/>
              <w:contextualSpacing/>
              <w:rPr>
                <w:rFonts w:cs="Arial"/>
                <w:szCs w:val="18"/>
              </w:rPr>
            </w:pPr>
            <w:r w:rsidRPr="0047160B">
              <w:rPr>
                <w:rFonts w:cs="Arial"/>
                <w:szCs w:val="18"/>
              </w:rPr>
              <w:t xml:space="preserve">EIS must address the projects final TOR. </w:t>
            </w:r>
          </w:p>
          <w:p w14:paraId="73121985" w14:textId="313D4CF9" w:rsidR="00A72E22" w:rsidRPr="0047160B" w:rsidRDefault="007E19D9" w:rsidP="00551D97">
            <w:pPr>
              <w:widowControl/>
              <w:spacing w:before="0" w:after="60" w:line="200" w:lineRule="exact"/>
              <w:contextualSpacing/>
              <w:rPr>
                <w:rFonts w:cs="Arial"/>
                <w:szCs w:val="18"/>
              </w:rPr>
            </w:pPr>
            <w:r w:rsidRPr="0047160B">
              <w:rPr>
                <w:rFonts w:cs="Arial"/>
                <w:szCs w:val="18"/>
              </w:rPr>
              <w:t>D</w:t>
            </w:r>
            <w:r w:rsidR="00A72E22" w:rsidRPr="0047160B">
              <w:rPr>
                <w:rFonts w:cs="Arial"/>
                <w:szCs w:val="18"/>
              </w:rPr>
              <w:t xml:space="preserve">epartment’s </w:t>
            </w:r>
            <w:r w:rsidR="00F050B5" w:rsidRPr="0047160B">
              <w:rPr>
                <w:rFonts w:cs="Arial"/>
                <w:szCs w:val="18"/>
              </w:rPr>
              <w:t xml:space="preserve">19 </w:t>
            </w:r>
            <w:hyperlink r:id="rId48" w:history="1">
              <w:r w:rsidR="00A72E22" w:rsidRPr="0047160B">
                <w:rPr>
                  <w:rStyle w:val="Hyperlink"/>
                  <w:rFonts w:cs="Arial"/>
                  <w:sz w:val="18"/>
                  <w:szCs w:val="18"/>
                </w:rPr>
                <w:t xml:space="preserve">EIS </w:t>
              </w:r>
              <w:r w:rsidR="00F947B9" w:rsidRPr="0047160B">
                <w:rPr>
                  <w:rStyle w:val="Hyperlink"/>
                  <w:rFonts w:cs="Arial"/>
                  <w:sz w:val="18"/>
                  <w:szCs w:val="18"/>
                </w:rPr>
                <w:t xml:space="preserve">information </w:t>
              </w:r>
              <w:r w:rsidR="00A72E22" w:rsidRPr="0047160B">
                <w:rPr>
                  <w:rStyle w:val="Hyperlink"/>
                  <w:rFonts w:cs="Arial"/>
                  <w:sz w:val="18"/>
                  <w:szCs w:val="18"/>
                </w:rPr>
                <w:t>guidelines</w:t>
              </w:r>
            </w:hyperlink>
            <w:r w:rsidR="00A72E22" w:rsidRPr="0047160B">
              <w:rPr>
                <w:rFonts w:cs="Arial"/>
                <w:szCs w:val="18"/>
              </w:rPr>
              <w:t xml:space="preserve"> </w:t>
            </w:r>
            <w:r w:rsidR="00F050B5" w:rsidRPr="0047160B">
              <w:rPr>
                <w:rFonts w:cs="Arial"/>
                <w:szCs w:val="18"/>
              </w:rPr>
              <w:t xml:space="preserve">which </w:t>
            </w:r>
            <w:r w:rsidR="00B27CAB" w:rsidRPr="0047160B">
              <w:rPr>
                <w:rFonts w:cs="Arial"/>
                <w:szCs w:val="18"/>
              </w:rPr>
              <w:t>informs proponents about the matters to be assessed when preparing an</w:t>
            </w:r>
            <w:r w:rsidR="00551D97">
              <w:rPr>
                <w:rFonts w:cs="Arial"/>
                <w:szCs w:val="18"/>
              </w:rPr>
              <w:t xml:space="preserve"> </w:t>
            </w:r>
            <w:r w:rsidR="00B27CAB" w:rsidRPr="0047160B">
              <w:rPr>
                <w:rFonts w:cs="Arial"/>
                <w:szCs w:val="18"/>
              </w:rPr>
              <w:t>EIS</w:t>
            </w:r>
          </w:p>
        </w:tc>
      </w:tr>
      <w:tr w:rsidR="009C3F92" w:rsidRPr="0047160B" w14:paraId="052076C7" w14:textId="77777777" w:rsidTr="009B013C">
        <w:tc>
          <w:tcPr>
            <w:tcW w:w="1128" w:type="dxa"/>
            <w:shd w:val="clear" w:color="auto" w:fill="C8C0BB"/>
            <w:vAlign w:val="top"/>
          </w:tcPr>
          <w:p w14:paraId="34F49F1D" w14:textId="33CF8ADA" w:rsidR="009C3F92" w:rsidRPr="0047160B" w:rsidRDefault="00963E89" w:rsidP="00AC7AA2">
            <w:pPr>
              <w:spacing w:after="60" w:line="200" w:lineRule="exact"/>
              <w:contextualSpacing/>
              <w:rPr>
                <w:rFonts w:cs="Arial"/>
                <w:szCs w:val="18"/>
              </w:rPr>
            </w:pPr>
            <w:r w:rsidRPr="0047160B">
              <w:rPr>
                <w:rFonts w:cs="Arial"/>
                <w:szCs w:val="18"/>
              </w:rPr>
              <w:t>Proponent</w:t>
            </w:r>
          </w:p>
        </w:tc>
        <w:sdt>
          <w:sdtPr>
            <w:rPr>
              <w:rFonts w:cs="Arial"/>
              <w:szCs w:val="18"/>
            </w:rPr>
            <w:id w:val="-1859417274"/>
            <w14:checkbox>
              <w14:checked w14:val="0"/>
              <w14:checkedState w14:val="2612" w14:font="MS Gothic"/>
              <w14:uncheckedState w14:val="2610" w14:font="MS Gothic"/>
            </w14:checkbox>
          </w:sdtPr>
          <w:sdtEndPr/>
          <w:sdtContent>
            <w:tc>
              <w:tcPr>
                <w:tcW w:w="709" w:type="dxa"/>
                <w:shd w:val="clear" w:color="auto" w:fill="C8C0BB"/>
                <w:vAlign w:val="top"/>
              </w:tcPr>
              <w:p w14:paraId="2788E3D8" w14:textId="4A07D44B" w:rsidR="009C3F92" w:rsidRPr="0047160B" w:rsidRDefault="002D4675" w:rsidP="00AC7AA2">
                <w:pPr>
                  <w:spacing w:after="60" w:line="200" w:lineRule="exact"/>
                  <w:contextualSpacing/>
                  <w:rPr>
                    <w:rFonts w:cs="Arial"/>
                    <w:szCs w:val="18"/>
                  </w:rPr>
                </w:pPr>
                <w:r w:rsidRPr="0047160B">
                  <w:rPr>
                    <w:rFonts w:ascii="Segoe UI Symbol" w:eastAsia="MS Gothic" w:hAnsi="Segoe UI Symbol" w:cs="Segoe UI Symbol"/>
                    <w:szCs w:val="18"/>
                  </w:rPr>
                  <w:t>☐</w:t>
                </w:r>
              </w:p>
            </w:tc>
          </w:sdtContent>
        </w:sdt>
        <w:tc>
          <w:tcPr>
            <w:tcW w:w="2659" w:type="dxa"/>
            <w:shd w:val="clear" w:color="auto" w:fill="C8C0BB"/>
            <w:vAlign w:val="top"/>
          </w:tcPr>
          <w:p w14:paraId="499993CF" w14:textId="0AABB29A" w:rsidR="009C3F92" w:rsidRPr="0047160B" w:rsidRDefault="00750DFF" w:rsidP="00EA1B1B">
            <w:pPr>
              <w:spacing w:after="60" w:line="200" w:lineRule="exact"/>
              <w:contextualSpacing/>
              <w:rPr>
                <w:rFonts w:cs="Arial"/>
                <w:szCs w:val="18"/>
              </w:rPr>
            </w:pPr>
            <w:r w:rsidRPr="0047160B">
              <w:rPr>
                <w:rFonts w:cs="Arial"/>
                <w:szCs w:val="18"/>
              </w:rPr>
              <w:t>Implement consultation plan</w:t>
            </w:r>
            <w:r w:rsidR="002D4675" w:rsidRPr="0047160B">
              <w:rPr>
                <w:rFonts w:cs="Arial"/>
                <w:szCs w:val="18"/>
              </w:rPr>
              <w:t xml:space="preserve"> including</w:t>
            </w:r>
            <w:r w:rsidR="00EA1B1B">
              <w:rPr>
                <w:rFonts w:cs="Arial"/>
                <w:szCs w:val="18"/>
              </w:rPr>
              <w:t xml:space="preserve"> </w:t>
            </w:r>
            <w:r w:rsidR="002D4675" w:rsidRPr="0047160B">
              <w:rPr>
                <w:rFonts w:cs="Arial"/>
                <w:szCs w:val="18"/>
              </w:rPr>
              <w:t>l</w:t>
            </w:r>
            <w:r w:rsidR="009C3F92" w:rsidRPr="0047160B">
              <w:rPr>
                <w:rFonts w:cs="Arial"/>
                <w:szCs w:val="18"/>
              </w:rPr>
              <w:t>iais</w:t>
            </w:r>
            <w:r w:rsidR="00EA1B1B">
              <w:rPr>
                <w:rFonts w:cs="Arial"/>
                <w:szCs w:val="18"/>
              </w:rPr>
              <w:t>ing</w:t>
            </w:r>
            <w:r w:rsidR="009C3F92" w:rsidRPr="0047160B">
              <w:rPr>
                <w:rFonts w:cs="Arial"/>
                <w:szCs w:val="18"/>
              </w:rPr>
              <w:t xml:space="preserve"> with OCG on SIA matters</w:t>
            </w:r>
            <w:r w:rsidRPr="0047160B">
              <w:rPr>
                <w:rFonts w:cs="Arial"/>
                <w:szCs w:val="18"/>
              </w:rPr>
              <w:t xml:space="preserve"> and other </w:t>
            </w:r>
            <w:r w:rsidR="009C3F92" w:rsidRPr="0047160B">
              <w:rPr>
                <w:rFonts w:cs="Arial"/>
                <w:szCs w:val="18"/>
              </w:rPr>
              <w:t xml:space="preserve">relevant government agencies </w:t>
            </w:r>
          </w:p>
        </w:tc>
        <w:tc>
          <w:tcPr>
            <w:tcW w:w="890" w:type="dxa"/>
            <w:shd w:val="clear" w:color="auto" w:fill="C8C0BB"/>
            <w:vAlign w:val="top"/>
          </w:tcPr>
          <w:p w14:paraId="23C84AD6" w14:textId="3D3925DB" w:rsidR="009C3F92" w:rsidRPr="0047160B" w:rsidRDefault="004F1B3D" w:rsidP="00AC7AA2">
            <w:pPr>
              <w:spacing w:after="60" w:line="200" w:lineRule="exact"/>
              <w:contextualSpacing/>
              <w:rPr>
                <w:rFonts w:cs="Arial"/>
                <w:szCs w:val="18"/>
              </w:rPr>
            </w:pPr>
            <w:r w:rsidRPr="0047160B">
              <w:rPr>
                <w:rFonts w:cs="Arial"/>
                <w:szCs w:val="18"/>
              </w:rPr>
              <w:t>-</w:t>
            </w:r>
          </w:p>
        </w:tc>
        <w:tc>
          <w:tcPr>
            <w:tcW w:w="850" w:type="dxa"/>
            <w:shd w:val="clear" w:color="auto" w:fill="C8C0BB"/>
            <w:vAlign w:val="top"/>
          </w:tcPr>
          <w:p w14:paraId="55EBB707" w14:textId="57BC2C11" w:rsidR="009C3F92" w:rsidRPr="0047160B" w:rsidRDefault="004F1B3D" w:rsidP="00AC7AA2">
            <w:pPr>
              <w:spacing w:after="60" w:line="200" w:lineRule="exact"/>
              <w:contextualSpacing/>
              <w:rPr>
                <w:rFonts w:cs="Arial"/>
                <w:szCs w:val="18"/>
              </w:rPr>
            </w:pPr>
            <w:r w:rsidRPr="0047160B">
              <w:rPr>
                <w:rFonts w:cs="Arial"/>
                <w:szCs w:val="18"/>
              </w:rPr>
              <w:t>-</w:t>
            </w:r>
          </w:p>
        </w:tc>
        <w:tc>
          <w:tcPr>
            <w:tcW w:w="3963" w:type="dxa"/>
            <w:shd w:val="clear" w:color="auto" w:fill="C8C0BB"/>
            <w:vAlign w:val="top"/>
          </w:tcPr>
          <w:p w14:paraId="4ED965BA" w14:textId="39A97322" w:rsidR="009C3F92" w:rsidRPr="0047160B" w:rsidRDefault="004F1B3D" w:rsidP="00AC7AA2">
            <w:pPr>
              <w:spacing w:after="60" w:line="200" w:lineRule="exact"/>
              <w:contextualSpacing/>
              <w:rPr>
                <w:rFonts w:cs="Arial"/>
                <w:szCs w:val="18"/>
              </w:rPr>
            </w:pPr>
            <w:r w:rsidRPr="0047160B">
              <w:rPr>
                <w:rFonts w:cs="Arial"/>
                <w:szCs w:val="18"/>
              </w:rPr>
              <w:t>-</w:t>
            </w:r>
          </w:p>
        </w:tc>
      </w:tr>
      <w:tr w:rsidR="002D4675" w:rsidRPr="0047160B" w14:paraId="787A798D" w14:textId="77777777" w:rsidTr="009B013C">
        <w:tc>
          <w:tcPr>
            <w:tcW w:w="1128" w:type="dxa"/>
            <w:shd w:val="clear" w:color="auto" w:fill="C8C0BB"/>
            <w:vAlign w:val="top"/>
          </w:tcPr>
          <w:p w14:paraId="3E830DC3" w14:textId="77777777" w:rsidR="004F1B3D" w:rsidRPr="0047160B" w:rsidRDefault="004F1B3D" w:rsidP="004F1B3D">
            <w:pPr>
              <w:spacing w:after="60" w:line="200" w:lineRule="exact"/>
              <w:contextualSpacing/>
              <w:rPr>
                <w:rFonts w:cs="Arial"/>
                <w:szCs w:val="18"/>
              </w:rPr>
            </w:pPr>
            <w:r w:rsidRPr="0047160B">
              <w:rPr>
                <w:rFonts w:cs="Arial"/>
                <w:szCs w:val="18"/>
              </w:rPr>
              <w:t>Proponent</w:t>
            </w:r>
          </w:p>
          <w:p w14:paraId="2D0CC27F" w14:textId="77777777" w:rsidR="002D4675" w:rsidRPr="0047160B" w:rsidRDefault="002D4675" w:rsidP="00AC7AA2">
            <w:pPr>
              <w:spacing w:after="60" w:line="200" w:lineRule="exact"/>
              <w:contextualSpacing/>
              <w:rPr>
                <w:rFonts w:cs="Arial"/>
                <w:szCs w:val="18"/>
              </w:rPr>
            </w:pPr>
          </w:p>
        </w:tc>
        <w:tc>
          <w:tcPr>
            <w:tcW w:w="709" w:type="dxa"/>
            <w:shd w:val="clear" w:color="auto" w:fill="C8C0BB"/>
            <w:vAlign w:val="top"/>
          </w:tcPr>
          <w:p w14:paraId="5D8E53E2" w14:textId="77777777" w:rsidR="002D4675" w:rsidRPr="0047160B" w:rsidRDefault="002D4675" w:rsidP="00AC7AA2">
            <w:pPr>
              <w:spacing w:after="60" w:line="200" w:lineRule="exact"/>
              <w:contextualSpacing/>
              <w:rPr>
                <w:rFonts w:cs="Arial"/>
                <w:szCs w:val="18"/>
              </w:rPr>
            </w:pPr>
          </w:p>
        </w:tc>
        <w:tc>
          <w:tcPr>
            <w:tcW w:w="2659" w:type="dxa"/>
            <w:shd w:val="clear" w:color="auto" w:fill="C8C0BB"/>
            <w:vAlign w:val="top"/>
          </w:tcPr>
          <w:p w14:paraId="3834E576" w14:textId="7A120752" w:rsidR="002D4675" w:rsidRPr="0047160B" w:rsidRDefault="002D4675" w:rsidP="00AF0184">
            <w:pPr>
              <w:spacing w:after="60" w:line="200" w:lineRule="exact"/>
              <w:contextualSpacing/>
              <w:rPr>
                <w:rFonts w:cs="Arial"/>
                <w:szCs w:val="18"/>
              </w:rPr>
            </w:pPr>
            <w:r w:rsidRPr="0047160B">
              <w:rPr>
                <w:rFonts w:cs="Arial"/>
                <w:szCs w:val="18"/>
              </w:rPr>
              <w:t>May wish to provide draft SIA section to OCG for input (optional depending on OCG availability)</w:t>
            </w:r>
          </w:p>
        </w:tc>
        <w:tc>
          <w:tcPr>
            <w:tcW w:w="890" w:type="dxa"/>
            <w:shd w:val="clear" w:color="auto" w:fill="C8C0BB"/>
            <w:vAlign w:val="top"/>
          </w:tcPr>
          <w:p w14:paraId="6053A9F8" w14:textId="355C327C" w:rsidR="002D4675" w:rsidRPr="0047160B" w:rsidRDefault="004F1B3D" w:rsidP="00AC7AA2">
            <w:pPr>
              <w:spacing w:after="60" w:line="200" w:lineRule="exact"/>
              <w:contextualSpacing/>
              <w:rPr>
                <w:rFonts w:cs="Arial"/>
                <w:szCs w:val="18"/>
              </w:rPr>
            </w:pPr>
            <w:r w:rsidRPr="0047160B">
              <w:rPr>
                <w:rFonts w:cs="Arial"/>
                <w:szCs w:val="18"/>
              </w:rPr>
              <w:t>-</w:t>
            </w:r>
          </w:p>
        </w:tc>
        <w:tc>
          <w:tcPr>
            <w:tcW w:w="850" w:type="dxa"/>
            <w:shd w:val="clear" w:color="auto" w:fill="C8C0BB"/>
            <w:vAlign w:val="top"/>
          </w:tcPr>
          <w:p w14:paraId="04AC8197" w14:textId="2FD5F30C" w:rsidR="002D4675" w:rsidRPr="0047160B" w:rsidRDefault="004F1B3D" w:rsidP="00AC7AA2">
            <w:pPr>
              <w:spacing w:after="60" w:line="200" w:lineRule="exact"/>
              <w:contextualSpacing/>
              <w:rPr>
                <w:rFonts w:cs="Arial"/>
                <w:szCs w:val="18"/>
              </w:rPr>
            </w:pPr>
            <w:r w:rsidRPr="0047160B">
              <w:rPr>
                <w:rFonts w:cs="Arial"/>
                <w:szCs w:val="18"/>
              </w:rPr>
              <w:t>-</w:t>
            </w:r>
          </w:p>
        </w:tc>
        <w:tc>
          <w:tcPr>
            <w:tcW w:w="3963" w:type="dxa"/>
            <w:shd w:val="clear" w:color="auto" w:fill="C8C0BB"/>
            <w:vAlign w:val="top"/>
          </w:tcPr>
          <w:p w14:paraId="68F41FF2" w14:textId="61034881" w:rsidR="002D4675" w:rsidRPr="0047160B" w:rsidRDefault="002D4675" w:rsidP="00AC7AA2">
            <w:pPr>
              <w:spacing w:after="60" w:line="200" w:lineRule="exact"/>
              <w:contextualSpacing/>
              <w:rPr>
                <w:rFonts w:cs="Arial"/>
                <w:szCs w:val="18"/>
              </w:rPr>
            </w:pPr>
            <w:r w:rsidRPr="0047160B">
              <w:rPr>
                <w:rFonts w:cs="Arial"/>
                <w:szCs w:val="18"/>
              </w:rPr>
              <w:t xml:space="preserve">Information on </w:t>
            </w:r>
            <w:hyperlink r:id="rId49" w:history="1">
              <w:r w:rsidRPr="0047160B">
                <w:rPr>
                  <w:rStyle w:val="Hyperlink"/>
                  <w:rFonts w:cs="Arial"/>
                  <w:sz w:val="18"/>
                  <w:szCs w:val="18"/>
                </w:rPr>
                <w:t>SIA process</w:t>
              </w:r>
            </w:hyperlink>
            <w:r w:rsidRPr="0047160B">
              <w:rPr>
                <w:rFonts w:cs="Arial"/>
                <w:szCs w:val="18"/>
              </w:rPr>
              <w:t xml:space="preserve"> and contacts for OCG</w:t>
            </w:r>
          </w:p>
        </w:tc>
      </w:tr>
      <w:tr w:rsidR="005E76F9" w:rsidRPr="0047160B" w14:paraId="712D6F3A" w14:textId="77777777" w:rsidTr="009B013C">
        <w:tc>
          <w:tcPr>
            <w:tcW w:w="1128" w:type="dxa"/>
            <w:shd w:val="clear" w:color="auto" w:fill="FFFFFF" w:themeFill="background1"/>
            <w:vAlign w:val="top"/>
          </w:tcPr>
          <w:p w14:paraId="3297DF36" w14:textId="7B09ACFC" w:rsidR="003D787E" w:rsidRPr="0047160B" w:rsidRDefault="003D787E" w:rsidP="00AC7AA2">
            <w:pPr>
              <w:spacing w:after="60" w:line="200" w:lineRule="exact"/>
              <w:contextualSpacing/>
              <w:rPr>
                <w:rFonts w:cs="Arial"/>
                <w:szCs w:val="18"/>
              </w:rPr>
            </w:pPr>
            <w:r w:rsidRPr="0047160B">
              <w:rPr>
                <w:rFonts w:cs="Arial"/>
                <w:szCs w:val="18"/>
              </w:rPr>
              <w:t>DES</w:t>
            </w:r>
            <w:r w:rsidR="006C4910">
              <w:rPr>
                <w:rFonts w:cs="Arial"/>
                <w:szCs w:val="18"/>
              </w:rPr>
              <w:t>I</w:t>
            </w:r>
          </w:p>
        </w:tc>
        <w:tc>
          <w:tcPr>
            <w:tcW w:w="709" w:type="dxa"/>
            <w:shd w:val="clear" w:color="auto" w:fill="FFFFFF" w:themeFill="background1"/>
            <w:vAlign w:val="top"/>
          </w:tcPr>
          <w:p w14:paraId="075ADD4F" w14:textId="77777777" w:rsidR="003D787E" w:rsidRPr="0047160B" w:rsidRDefault="00820FE6" w:rsidP="00AC7AA2">
            <w:pPr>
              <w:spacing w:after="60" w:line="200" w:lineRule="exact"/>
              <w:contextualSpacing/>
              <w:rPr>
                <w:rFonts w:cs="Arial"/>
                <w:szCs w:val="18"/>
              </w:rPr>
            </w:pPr>
            <w:sdt>
              <w:sdtPr>
                <w:rPr>
                  <w:rFonts w:cs="Arial"/>
                  <w:szCs w:val="18"/>
                </w:rPr>
                <w:id w:val="-1114132616"/>
                <w14:checkbox>
                  <w14:checked w14:val="0"/>
                  <w14:checkedState w14:val="2612" w14:font="MS Gothic"/>
                  <w14:uncheckedState w14:val="2610" w14:font="MS Gothic"/>
                </w14:checkbox>
              </w:sdtPr>
              <w:sdtEndPr/>
              <w:sdtContent>
                <w:r w:rsidR="003D787E" w:rsidRPr="0047160B">
                  <w:rPr>
                    <w:rFonts w:ascii="Segoe UI Symbol" w:hAnsi="Segoe UI Symbol" w:cs="Segoe UI Symbol"/>
                    <w:szCs w:val="18"/>
                  </w:rPr>
                  <w:t>☐</w:t>
                </w:r>
              </w:sdtContent>
            </w:sdt>
          </w:p>
        </w:tc>
        <w:tc>
          <w:tcPr>
            <w:tcW w:w="2659" w:type="dxa"/>
            <w:shd w:val="clear" w:color="auto" w:fill="FFFFFF" w:themeFill="background1"/>
            <w:vAlign w:val="top"/>
          </w:tcPr>
          <w:p w14:paraId="43E8C623" w14:textId="0D4649D0" w:rsidR="003D787E" w:rsidRPr="0047160B" w:rsidRDefault="003D787E" w:rsidP="00AC7AA2">
            <w:pPr>
              <w:spacing w:after="60" w:line="200" w:lineRule="exact"/>
              <w:contextualSpacing/>
              <w:rPr>
                <w:rFonts w:cs="Arial"/>
                <w:szCs w:val="18"/>
              </w:rPr>
            </w:pPr>
            <w:r w:rsidRPr="0047160B">
              <w:rPr>
                <w:rFonts w:cs="Arial"/>
                <w:szCs w:val="18"/>
              </w:rPr>
              <w:t>Liaise with proponent</w:t>
            </w:r>
          </w:p>
        </w:tc>
        <w:tc>
          <w:tcPr>
            <w:tcW w:w="890" w:type="dxa"/>
            <w:shd w:val="clear" w:color="auto" w:fill="FFFFFF" w:themeFill="background1"/>
            <w:vAlign w:val="top"/>
          </w:tcPr>
          <w:p w14:paraId="54060D85" w14:textId="6B9ED7D7" w:rsidR="003D787E" w:rsidRPr="0047160B" w:rsidRDefault="004F1B3D" w:rsidP="00AC7AA2">
            <w:pPr>
              <w:spacing w:after="60" w:line="200" w:lineRule="exact"/>
              <w:contextualSpacing/>
              <w:rPr>
                <w:rFonts w:cs="Arial"/>
                <w:szCs w:val="18"/>
              </w:rPr>
            </w:pPr>
            <w:r w:rsidRPr="0047160B">
              <w:rPr>
                <w:rFonts w:cs="Arial"/>
                <w:szCs w:val="18"/>
              </w:rPr>
              <w:t>-</w:t>
            </w:r>
          </w:p>
        </w:tc>
        <w:tc>
          <w:tcPr>
            <w:tcW w:w="850" w:type="dxa"/>
            <w:shd w:val="clear" w:color="auto" w:fill="FFFFFF" w:themeFill="background1"/>
            <w:vAlign w:val="top"/>
          </w:tcPr>
          <w:p w14:paraId="07419B3C" w14:textId="6129DC0A" w:rsidR="003D787E" w:rsidRPr="0047160B" w:rsidRDefault="004F1B3D" w:rsidP="00AC7AA2">
            <w:pPr>
              <w:spacing w:after="60" w:line="200" w:lineRule="exact"/>
              <w:contextualSpacing/>
              <w:rPr>
                <w:rFonts w:cs="Arial"/>
                <w:szCs w:val="18"/>
              </w:rPr>
            </w:pPr>
            <w:r w:rsidRPr="0047160B">
              <w:rPr>
                <w:rFonts w:cs="Arial"/>
                <w:szCs w:val="18"/>
              </w:rPr>
              <w:t>-</w:t>
            </w:r>
          </w:p>
        </w:tc>
        <w:tc>
          <w:tcPr>
            <w:tcW w:w="3963" w:type="dxa"/>
            <w:shd w:val="clear" w:color="auto" w:fill="FFFFFF" w:themeFill="background1"/>
            <w:vAlign w:val="top"/>
          </w:tcPr>
          <w:p w14:paraId="7AED0032" w14:textId="7576FF72" w:rsidR="003D787E" w:rsidRPr="0047160B" w:rsidRDefault="004F1B3D" w:rsidP="00AC7AA2">
            <w:pPr>
              <w:spacing w:after="60" w:line="200" w:lineRule="exact"/>
              <w:contextualSpacing/>
              <w:rPr>
                <w:rFonts w:cs="Arial"/>
                <w:szCs w:val="18"/>
              </w:rPr>
            </w:pPr>
            <w:r w:rsidRPr="0047160B">
              <w:rPr>
                <w:rFonts w:cs="Arial"/>
                <w:szCs w:val="18"/>
              </w:rPr>
              <w:t>-</w:t>
            </w:r>
          </w:p>
        </w:tc>
      </w:tr>
    </w:tbl>
    <w:p w14:paraId="636D7CB5" w14:textId="11C56C5C" w:rsidR="003D787E" w:rsidRDefault="00AF151E" w:rsidP="00D570B3">
      <w:pPr>
        <w:pStyle w:val="Heading3"/>
      </w:pPr>
      <w:bookmarkStart w:id="49" w:name="_EIS_submission"/>
      <w:bookmarkStart w:id="50" w:name="_EEIS_submission_(Table"/>
      <w:bookmarkStart w:id="51" w:name="_Toc149241096"/>
      <w:bookmarkStart w:id="52" w:name="_Toc164268147"/>
      <w:bookmarkStart w:id="53" w:name="_Hlk131538022"/>
      <w:bookmarkEnd w:id="49"/>
      <w:bookmarkEnd w:id="50"/>
      <w:r w:rsidRPr="00AF151E">
        <w:rPr>
          <w:noProof/>
        </w:rPr>
        <w:drawing>
          <wp:anchor distT="0" distB="0" distL="114300" distR="114300" simplePos="0" relativeHeight="251667577" behindDoc="1" locked="0" layoutInCell="1" allowOverlap="1" wp14:anchorId="38E4E68F" wp14:editId="4204A0E4">
            <wp:simplePos x="0" y="0"/>
            <wp:positionH relativeFrom="margin">
              <wp:align>right</wp:align>
            </wp:positionH>
            <wp:positionV relativeFrom="paragraph">
              <wp:posOffset>399594</wp:posOffset>
            </wp:positionV>
            <wp:extent cx="6479540" cy="581660"/>
            <wp:effectExtent l="0" t="0" r="0" b="8890"/>
            <wp:wrapNone/>
            <wp:docPr id="400639876" name="Picture 8" descr="Simple flowchart diagram detailing the progression of the key stages of the EIS process under the EP Act. There is a box around the sixth stage ‘EIS sub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0639876" name="Picture 8" descr="Simple flowchart diagram detailing the progression of the key stages of the EIS process under the EP Act. There is a box around the sixth stage ‘EIS submissio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79540" cy="581660"/>
                    </a:xfrm>
                    <a:prstGeom prst="rect">
                      <a:avLst/>
                    </a:prstGeom>
                    <a:noFill/>
                    <a:ln>
                      <a:noFill/>
                    </a:ln>
                  </pic:spPr>
                </pic:pic>
              </a:graphicData>
            </a:graphic>
          </wp:anchor>
        </w:drawing>
      </w:r>
      <w:r w:rsidR="003D787E" w:rsidRPr="00614735">
        <w:t>EIS submission</w:t>
      </w:r>
      <w:bookmarkEnd w:id="51"/>
      <w:r w:rsidR="00A15F41">
        <w:t xml:space="preserve"> (Table 13)</w:t>
      </w:r>
      <w:bookmarkEnd w:id="52"/>
    </w:p>
    <w:p w14:paraId="406DCD2C" w14:textId="78DB57D5" w:rsidR="00AF151E" w:rsidRPr="00AF151E" w:rsidRDefault="00B35FB9" w:rsidP="00AF151E">
      <w:pPr>
        <w:pStyle w:val="NormalWeb"/>
        <w:rPr>
          <w:rFonts w:eastAsia="Times New Roman"/>
        </w:rPr>
      </w:pPr>
      <w:r w:rsidRPr="00911840">
        <w:rPr>
          <w:b/>
          <w:bCs/>
          <w:noProof/>
          <w:sz w:val="16"/>
          <w:szCs w:val="16"/>
        </w:rPr>
        <mc:AlternateContent>
          <mc:Choice Requires="wps">
            <w:drawing>
              <wp:anchor distT="0" distB="0" distL="114300" distR="114300" simplePos="0" relativeHeight="251658248" behindDoc="0" locked="0" layoutInCell="1" allowOverlap="1" wp14:anchorId="0F58C428" wp14:editId="678633DE">
                <wp:simplePos x="0" y="0"/>
                <wp:positionH relativeFrom="column">
                  <wp:posOffset>3625850</wp:posOffset>
                </wp:positionH>
                <wp:positionV relativeFrom="paragraph">
                  <wp:posOffset>95996</wp:posOffset>
                </wp:positionV>
                <wp:extent cx="518204" cy="314641"/>
                <wp:effectExtent l="19050" t="19050" r="15240" b="28575"/>
                <wp:wrapNone/>
                <wp:docPr id="25" name="Rectangle 2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18204" cy="314641"/>
                        </a:xfrm>
                        <a:prstGeom prst="rect">
                          <a:avLst/>
                        </a:prstGeom>
                        <a:noFill/>
                        <a:ln w="28575">
                          <a:solidFill>
                            <a:srgbClr val="FFFF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806817" id="Rectangle 25" o:spid="_x0000_s1026" alt="&quot;&quot;" style="position:absolute;margin-left:285.5pt;margin-top:7.55pt;width:40.8pt;height:24.7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oYQhgIAAGgFAAAOAAAAZHJzL2Uyb0RvYy54bWysVE1v2zAMvQ/YfxB0X21nSdsFdYqgRYYB&#10;RRusHXpWZCk2IIuapMTJfv0oyXaCrthhWA6KZJKP5OPHze2hVWQvrGtAl7S4yCkRmkPV6G1Jf7ys&#10;Pl1T4jzTFVOgRUmPwtHbxccPN52ZiwnUoCphCYJoN+9MSWvvzTzLHK9Fy9wFGKFRKMG2zOPTbrPK&#10;sg7RW5VN8vwy68BWxgIXzuHX+ySki4gvpeD+SUonPFElxdh8PG08N+HMFjdsvrXM1A3vw2D/EEXL&#10;Go1OR6h75hnZ2eYPqLbhFhxIf8GhzUDKhouYA2ZT5G+yea6ZETEXJMeZkSb3/2D54/7ZrC3S0Bk3&#10;d3gNWRykbcM/xkcOkazjSJY4eMLx46y4nuRTSjiKPhfTy2kRyMxOxsY6/1VAS8KlpBZrESli+wfn&#10;k+qgEnxpWDVKxXooTbqSTq5nV7No4UA1VZAGPWe3mztlyZ5hSVf4y2MV0fGZGr6UxmhOScWbPyoR&#10;MJT+LiRpKkxjkjyEfhMjLONcaF8kUc0qkbwVs/zkbLCIOUfAgCwxyhG7Bxg0E8iAnRjo9YOpiO06&#10;Gud/CywZjxbRM2g/GreNBvsegMKses9JfyApURNY2kB1XFtiIQ2LM3zVYAUfmPNrZnE6cI5w4v0T&#10;HlIBVgr6GyU12F/vfQ/62LQopaTDaSup+7ljVlCivmls5y/FdBrGMz6ms6sJPuy5ZHMu0bv2DrD6&#10;Be4Ww+M16Hs1XKWF9hUXwzJ4RRHTHH2XlHs7PO582gK4WrhYLqMajqRh/kE/Gx7AA6uhQ18Or8ya&#10;vo099v8jDJPJ5m+6OekGSw3LnQfZxFY/8drzjeMcG6dfPWFfnL+j1mlBLn4DAAD//wMAUEsDBBQA&#10;BgAIAAAAIQBAmkcU3AAAAAkBAAAPAAAAZHJzL2Rvd25yZXYueG1sTI9BS8QwEIXvgv8hjOBF3LSl&#10;jVKbLrognt0VvGab2bTYTEqT7dZ/73jS2zze4833mu3qR7HgHIdAGvJNBgKpC3Ygp+Hj8Hr/CCIm&#10;Q9aMgVDDN0bYttdXjaltuNA7LvvkBJdQrI2GPqWpljJ2PXoTN2FCYu8UZm8Sy9lJO5sLl/tRFlmm&#10;pDcD8YfeTLjrsfvan72GpTRUntSulN6tReeGz7uX8Kb17c36/AQi4Zr+wvCLz+jQMtMxnMlGMWqo&#10;HnLektiochAcUFWhQBz5KBXItpH/F7Q/AAAA//8DAFBLAQItABQABgAIAAAAIQC2gziS/gAAAOEB&#10;AAATAAAAAAAAAAAAAAAAAAAAAABbQ29udGVudF9UeXBlc10ueG1sUEsBAi0AFAAGAAgAAAAhADj9&#10;If/WAAAAlAEAAAsAAAAAAAAAAAAAAAAALwEAAF9yZWxzLy5yZWxzUEsBAi0AFAAGAAgAAAAhAB1+&#10;hhCGAgAAaAUAAA4AAAAAAAAAAAAAAAAALgIAAGRycy9lMm9Eb2MueG1sUEsBAi0AFAAGAAgAAAAh&#10;AECaRxTcAAAACQEAAA8AAAAAAAAAAAAAAAAA4AQAAGRycy9kb3ducmV2LnhtbFBLBQYAAAAABAAE&#10;APMAAADpBQAAAAA=&#10;" filled="f" strokecolor="yellow" strokeweight="2.25pt"/>
            </w:pict>
          </mc:Fallback>
        </mc:AlternateContent>
      </w:r>
      <w:r w:rsidR="00AF151E" w:rsidRPr="00AF151E">
        <w:t xml:space="preserve"> </w:t>
      </w:r>
    </w:p>
    <w:p w14:paraId="4F832BE4" w14:textId="4F64E6ED" w:rsidR="00916CDF" w:rsidRPr="00916CDF" w:rsidRDefault="00916CDF" w:rsidP="00916CDF"/>
    <w:tbl>
      <w:tblPr>
        <w:tblStyle w:val="TableGrid"/>
        <w:tblW w:w="10197" w:type="dxa"/>
        <w:tblLook w:val="04A0" w:firstRow="1" w:lastRow="0" w:firstColumn="1" w:lastColumn="0" w:noHBand="0" w:noVBand="1"/>
      </w:tblPr>
      <w:tblGrid>
        <w:gridCol w:w="1128"/>
        <w:gridCol w:w="709"/>
        <w:gridCol w:w="2659"/>
        <w:gridCol w:w="888"/>
        <w:gridCol w:w="850"/>
        <w:gridCol w:w="3963"/>
      </w:tblGrid>
      <w:tr w:rsidR="003D787E" w:rsidRPr="0047160B" w14:paraId="29FBB35D" w14:textId="77777777" w:rsidTr="00670BE7">
        <w:trPr>
          <w:cnfStyle w:val="100000000000" w:firstRow="1" w:lastRow="0" w:firstColumn="0" w:lastColumn="0" w:oddVBand="0" w:evenVBand="0" w:oddHBand="0" w:evenHBand="0" w:firstRowFirstColumn="0" w:firstRowLastColumn="0" w:lastRowFirstColumn="0" w:lastRowLastColumn="0"/>
          <w:trHeight w:val="340"/>
        </w:trPr>
        <w:tc>
          <w:tcPr>
            <w:tcW w:w="1128" w:type="dxa"/>
            <w:shd w:val="clear" w:color="auto" w:fill="000000" w:themeFill="text1"/>
            <w:vAlign w:val="bottom"/>
          </w:tcPr>
          <w:bookmarkEnd w:id="53"/>
          <w:p w14:paraId="7A56244F" w14:textId="54FDA463" w:rsidR="003D787E" w:rsidRPr="0047160B" w:rsidRDefault="003D787E" w:rsidP="009B013C">
            <w:pPr>
              <w:spacing w:after="60" w:line="200" w:lineRule="exact"/>
              <w:contextualSpacing/>
              <w:rPr>
                <w:rFonts w:cs="Arial"/>
                <w:b w:val="0"/>
                <w:bCs/>
                <w:color w:val="FFFFFF" w:themeColor="background1"/>
                <w:szCs w:val="18"/>
              </w:rPr>
            </w:pPr>
            <w:r w:rsidRPr="0047160B">
              <w:rPr>
                <w:rFonts w:cs="Arial"/>
                <w:bCs/>
                <w:color w:val="FFFFFF" w:themeColor="background1"/>
                <w:szCs w:val="18"/>
              </w:rPr>
              <w:t>Who</w:t>
            </w:r>
          </w:p>
        </w:tc>
        <w:tc>
          <w:tcPr>
            <w:tcW w:w="709" w:type="dxa"/>
            <w:shd w:val="clear" w:color="auto" w:fill="000000" w:themeFill="text1"/>
            <w:vAlign w:val="bottom"/>
          </w:tcPr>
          <w:p w14:paraId="55BBF4DE" w14:textId="18284D76" w:rsidR="003D787E" w:rsidRPr="00725666" w:rsidRDefault="00725666" w:rsidP="009B013C">
            <w:pPr>
              <w:spacing w:after="60" w:line="200" w:lineRule="exact"/>
              <w:contextualSpacing/>
              <w:rPr>
                <w:rFonts w:cs="Arial"/>
                <w:color w:val="FFFFFF" w:themeColor="background1"/>
                <w:szCs w:val="18"/>
              </w:rPr>
            </w:pPr>
            <w:r w:rsidRPr="00725666">
              <w:rPr>
                <w:rFonts w:cs="Arial"/>
                <w:color w:val="FFFFFF" w:themeColor="background1"/>
                <w:szCs w:val="18"/>
              </w:rPr>
              <w:t>Tick</w:t>
            </w:r>
          </w:p>
        </w:tc>
        <w:tc>
          <w:tcPr>
            <w:tcW w:w="2659" w:type="dxa"/>
            <w:shd w:val="clear" w:color="auto" w:fill="000000" w:themeFill="text1"/>
            <w:vAlign w:val="bottom"/>
          </w:tcPr>
          <w:p w14:paraId="26ADC064" w14:textId="77777777" w:rsidR="003D787E" w:rsidRPr="0047160B" w:rsidRDefault="003D787E" w:rsidP="009B013C">
            <w:pPr>
              <w:spacing w:after="60" w:line="200" w:lineRule="exact"/>
              <w:contextualSpacing/>
              <w:rPr>
                <w:rFonts w:cs="Arial"/>
                <w:b w:val="0"/>
                <w:bCs/>
                <w:color w:val="FFFFFF" w:themeColor="background1"/>
                <w:szCs w:val="18"/>
              </w:rPr>
            </w:pPr>
            <w:r w:rsidRPr="0047160B">
              <w:rPr>
                <w:rFonts w:cs="Arial"/>
                <w:bCs/>
                <w:color w:val="FFFFFF" w:themeColor="background1"/>
                <w:szCs w:val="18"/>
              </w:rPr>
              <w:t>Steps</w:t>
            </w:r>
          </w:p>
        </w:tc>
        <w:tc>
          <w:tcPr>
            <w:tcW w:w="888" w:type="dxa"/>
            <w:shd w:val="clear" w:color="auto" w:fill="000000" w:themeFill="text1"/>
            <w:vAlign w:val="bottom"/>
          </w:tcPr>
          <w:p w14:paraId="72BA8AB3" w14:textId="514EBB05" w:rsidR="003D787E" w:rsidRPr="0047160B" w:rsidRDefault="003D787E" w:rsidP="009B013C">
            <w:pPr>
              <w:spacing w:after="60" w:line="200" w:lineRule="exact"/>
              <w:contextualSpacing/>
              <w:rPr>
                <w:rFonts w:cs="Arial"/>
                <w:b w:val="0"/>
                <w:bCs/>
                <w:color w:val="FFFFFF" w:themeColor="background1"/>
                <w:szCs w:val="18"/>
              </w:rPr>
            </w:pPr>
            <w:r w:rsidRPr="0047160B">
              <w:rPr>
                <w:rFonts w:cs="Arial"/>
                <w:bCs/>
                <w:color w:val="FFFFFF" w:themeColor="background1"/>
                <w:szCs w:val="18"/>
              </w:rPr>
              <w:t>EP Act</w:t>
            </w:r>
          </w:p>
        </w:tc>
        <w:tc>
          <w:tcPr>
            <w:tcW w:w="850" w:type="dxa"/>
            <w:shd w:val="clear" w:color="auto" w:fill="000000" w:themeFill="text1"/>
            <w:vAlign w:val="bottom"/>
          </w:tcPr>
          <w:p w14:paraId="7967F514" w14:textId="6034DFEC" w:rsidR="003D787E" w:rsidRPr="0047160B" w:rsidRDefault="003D787E" w:rsidP="009B013C">
            <w:pPr>
              <w:spacing w:after="60" w:line="200" w:lineRule="exact"/>
              <w:contextualSpacing/>
              <w:rPr>
                <w:rFonts w:cs="Arial"/>
                <w:b w:val="0"/>
                <w:bCs/>
                <w:color w:val="FFFFFF" w:themeColor="background1"/>
                <w:szCs w:val="18"/>
              </w:rPr>
            </w:pPr>
            <w:r w:rsidRPr="0047160B">
              <w:rPr>
                <w:rFonts w:cs="Arial"/>
                <w:bCs/>
                <w:color w:val="FFFFFF" w:themeColor="background1"/>
                <w:szCs w:val="18"/>
              </w:rPr>
              <w:t>Time</w:t>
            </w:r>
          </w:p>
        </w:tc>
        <w:tc>
          <w:tcPr>
            <w:tcW w:w="3963" w:type="dxa"/>
            <w:shd w:val="clear" w:color="auto" w:fill="000000" w:themeFill="text1"/>
            <w:vAlign w:val="bottom"/>
          </w:tcPr>
          <w:p w14:paraId="2431EA71" w14:textId="77777777" w:rsidR="003D787E" w:rsidRPr="0047160B" w:rsidRDefault="003D787E" w:rsidP="009B013C">
            <w:pPr>
              <w:spacing w:after="60" w:line="200" w:lineRule="exact"/>
              <w:contextualSpacing/>
              <w:rPr>
                <w:rFonts w:cs="Arial"/>
                <w:b w:val="0"/>
                <w:bCs/>
                <w:color w:val="FFFFFF" w:themeColor="background1"/>
                <w:szCs w:val="18"/>
              </w:rPr>
            </w:pPr>
            <w:r w:rsidRPr="0047160B">
              <w:rPr>
                <w:rFonts w:cs="Arial"/>
                <w:bCs/>
                <w:color w:val="FFFFFF" w:themeColor="background1"/>
                <w:szCs w:val="18"/>
              </w:rPr>
              <w:t>Resources</w:t>
            </w:r>
          </w:p>
        </w:tc>
      </w:tr>
      <w:tr w:rsidR="004F1B3D" w:rsidRPr="0047160B" w14:paraId="2185C2EF" w14:textId="77777777" w:rsidTr="00670BE7">
        <w:tc>
          <w:tcPr>
            <w:tcW w:w="1128" w:type="dxa"/>
            <w:shd w:val="clear" w:color="auto" w:fill="C8C0BB"/>
            <w:vAlign w:val="top"/>
          </w:tcPr>
          <w:p w14:paraId="381CC71C" w14:textId="77777777" w:rsidR="004F1B3D" w:rsidRPr="0047160B" w:rsidRDefault="004F1B3D" w:rsidP="00AC7AA2">
            <w:pPr>
              <w:spacing w:after="60" w:line="200" w:lineRule="exact"/>
              <w:contextualSpacing/>
              <w:rPr>
                <w:rFonts w:cs="Arial"/>
                <w:szCs w:val="18"/>
              </w:rPr>
            </w:pPr>
            <w:r w:rsidRPr="0047160B">
              <w:rPr>
                <w:rFonts w:cs="Arial"/>
                <w:szCs w:val="18"/>
              </w:rPr>
              <w:t>Proponent</w:t>
            </w:r>
          </w:p>
        </w:tc>
        <w:tc>
          <w:tcPr>
            <w:tcW w:w="709" w:type="dxa"/>
            <w:shd w:val="clear" w:color="auto" w:fill="C8C0BB"/>
            <w:vAlign w:val="top"/>
          </w:tcPr>
          <w:p w14:paraId="430F4C39" w14:textId="77777777" w:rsidR="004F1B3D" w:rsidRPr="0047160B" w:rsidRDefault="00820FE6" w:rsidP="00AC7AA2">
            <w:pPr>
              <w:spacing w:after="60" w:line="200" w:lineRule="exact"/>
              <w:contextualSpacing/>
              <w:rPr>
                <w:rFonts w:cs="Arial"/>
                <w:szCs w:val="18"/>
              </w:rPr>
            </w:pPr>
            <w:sdt>
              <w:sdtPr>
                <w:rPr>
                  <w:rFonts w:cs="Arial"/>
                  <w:szCs w:val="18"/>
                </w:rPr>
                <w:id w:val="831419193"/>
                <w14:checkbox>
                  <w14:checked w14:val="0"/>
                  <w14:checkedState w14:val="2612" w14:font="MS Gothic"/>
                  <w14:uncheckedState w14:val="2610" w14:font="MS Gothic"/>
                </w14:checkbox>
              </w:sdtPr>
              <w:sdtEndPr/>
              <w:sdtContent>
                <w:r w:rsidR="004F1B3D" w:rsidRPr="0047160B">
                  <w:rPr>
                    <w:rFonts w:ascii="Segoe UI Symbol" w:eastAsia="MS Gothic" w:hAnsi="Segoe UI Symbol" w:cs="Segoe UI Symbol"/>
                    <w:szCs w:val="18"/>
                  </w:rPr>
                  <w:t>☐</w:t>
                </w:r>
              </w:sdtContent>
            </w:sdt>
          </w:p>
        </w:tc>
        <w:tc>
          <w:tcPr>
            <w:tcW w:w="2659" w:type="dxa"/>
            <w:shd w:val="clear" w:color="auto" w:fill="C8C0BB"/>
            <w:vAlign w:val="top"/>
          </w:tcPr>
          <w:p w14:paraId="3CEBF263" w14:textId="611811BD" w:rsidR="004F1B3D" w:rsidRPr="0047160B" w:rsidRDefault="004F1B3D" w:rsidP="00AC7AA2">
            <w:pPr>
              <w:spacing w:after="60" w:line="200" w:lineRule="exact"/>
              <w:contextualSpacing/>
              <w:rPr>
                <w:rFonts w:cs="Arial"/>
                <w:szCs w:val="18"/>
              </w:rPr>
            </w:pPr>
            <w:r w:rsidRPr="0047160B">
              <w:rPr>
                <w:rFonts w:cs="Arial"/>
                <w:szCs w:val="18"/>
              </w:rPr>
              <w:t>Submit to DES</w:t>
            </w:r>
            <w:r w:rsidR="00F27B95">
              <w:rPr>
                <w:rFonts w:cs="Arial"/>
                <w:szCs w:val="18"/>
              </w:rPr>
              <w:t>I</w:t>
            </w:r>
            <w:r w:rsidRPr="0047160B">
              <w:rPr>
                <w:rFonts w:cs="Arial"/>
                <w:szCs w:val="18"/>
              </w:rPr>
              <w:t xml:space="preserve">: </w:t>
            </w:r>
          </w:p>
          <w:p w14:paraId="42BE84F9" w14:textId="77777777" w:rsidR="004F1B3D" w:rsidRPr="0047160B" w:rsidRDefault="004F1B3D" w:rsidP="00A30532">
            <w:pPr>
              <w:numPr>
                <w:ilvl w:val="0"/>
                <w:numId w:val="30"/>
              </w:numPr>
              <w:spacing w:after="60" w:line="200" w:lineRule="exact"/>
              <w:contextualSpacing/>
              <w:rPr>
                <w:rFonts w:cs="Arial"/>
                <w:szCs w:val="18"/>
              </w:rPr>
            </w:pPr>
            <w:r w:rsidRPr="0047160B">
              <w:rPr>
                <w:rFonts w:cs="Arial"/>
                <w:szCs w:val="18"/>
              </w:rPr>
              <w:t>EIS</w:t>
            </w:r>
          </w:p>
          <w:p w14:paraId="53B396E5" w14:textId="0C824051" w:rsidR="004F1B3D" w:rsidRPr="0047160B" w:rsidRDefault="00D20A84" w:rsidP="00A30532">
            <w:pPr>
              <w:numPr>
                <w:ilvl w:val="0"/>
                <w:numId w:val="30"/>
              </w:numPr>
              <w:spacing w:after="60" w:line="200" w:lineRule="exact"/>
              <w:contextualSpacing/>
              <w:rPr>
                <w:rFonts w:cs="Arial"/>
                <w:szCs w:val="18"/>
              </w:rPr>
            </w:pPr>
            <w:r>
              <w:rPr>
                <w:rFonts w:cs="Arial"/>
                <w:szCs w:val="18"/>
              </w:rPr>
              <w:t>shapefiles</w:t>
            </w:r>
          </w:p>
          <w:p w14:paraId="3FFD04C7" w14:textId="16ADB6C3" w:rsidR="004F1B3D" w:rsidRPr="0047160B" w:rsidRDefault="004F1B3D" w:rsidP="00A30532">
            <w:pPr>
              <w:numPr>
                <w:ilvl w:val="0"/>
                <w:numId w:val="30"/>
              </w:numPr>
              <w:spacing w:after="60" w:line="200" w:lineRule="exact"/>
              <w:contextualSpacing/>
              <w:rPr>
                <w:rFonts w:cs="Arial"/>
                <w:szCs w:val="18"/>
              </w:rPr>
            </w:pPr>
            <w:r w:rsidRPr="0047160B">
              <w:rPr>
                <w:rFonts w:cs="Arial"/>
                <w:szCs w:val="18"/>
              </w:rPr>
              <w:t xml:space="preserve">completed EIS submission form </w:t>
            </w:r>
          </w:p>
          <w:p w14:paraId="51719634" w14:textId="21491FF9" w:rsidR="004F1B3D" w:rsidRPr="0047160B" w:rsidRDefault="004F1B3D" w:rsidP="00A30532">
            <w:pPr>
              <w:numPr>
                <w:ilvl w:val="0"/>
                <w:numId w:val="30"/>
              </w:numPr>
              <w:spacing w:after="60" w:line="200" w:lineRule="exact"/>
              <w:contextualSpacing/>
              <w:rPr>
                <w:rFonts w:cs="Arial"/>
                <w:szCs w:val="18"/>
              </w:rPr>
            </w:pPr>
            <w:r w:rsidRPr="0047160B">
              <w:rPr>
                <w:rFonts w:cs="Arial"/>
                <w:szCs w:val="18"/>
              </w:rPr>
              <w:t xml:space="preserve">completed EIS format checklist </w:t>
            </w:r>
          </w:p>
        </w:tc>
        <w:tc>
          <w:tcPr>
            <w:tcW w:w="888" w:type="dxa"/>
            <w:shd w:val="clear" w:color="auto" w:fill="C8C0BB"/>
            <w:vAlign w:val="top"/>
          </w:tcPr>
          <w:p w14:paraId="0D9C3517" w14:textId="212818A0" w:rsidR="004F1B3D" w:rsidRPr="0047160B" w:rsidRDefault="004F1B3D" w:rsidP="00AC7AA2">
            <w:pPr>
              <w:spacing w:after="60" w:line="200" w:lineRule="exact"/>
              <w:contextualSpacing/>
              <w:rPr>
                <w:rFonts w:cs="Arial"/>
                <w:szCs w:val="18"/>
              </w:rPr>
            </w:pPr>
            <w:r w:rsidRPr="0047160B">
              <w:rPr>
                <w:rFonts w:cs="Arial"/>
                <w:szCs w:val="18"/>
              </w:rPr>
              <w:t>47</w:t>
            </w:r>
          </w:p>
        </w:tc>
        <w:tc>
          <w:tcPr>
            <w:tcW w:w="850" w:type="dxa"/>
            <w:shd w:val="clear" w:color="auto" w:fill="C8C0BB"/>
            <w:vAlign w:val="top"/>
          </w:tcPr>
          <w:p w14:paraId="3CAD71EC" w14:textId="2135707B" w:rsidR="004F1B3D" w:rsidRPr="0047160B" w:rsidRDefault="004F1B3D" w:rsidP="00AC7AA2">
            <w:pPr>
              <w:spacing w:after="60" w:line="200" w:lineRule="exact"/>
              <w:contextualSpacing/>
              <w:rPr>
                <w:rFonts w:cs="Arial"/>
                <w:szCs w:val="18"/>
              </w:rPr>
            </w:pPr>
            <w:r w:rsidRPr="0047160B">
              <w:rPr>
                <w:rFonts w:cs="Arial"/>
                <w:szCs w:val="18"/>
              </w:rPr>
              <w:t>Within 2 years of final TOR*</w:t>
            </w:r>
          </w:p>
        </w:tc>
        <w:tc>
          <w:tcPr>
            <w:tcW w:w="3963" w:type="dxa"/>
            <w:shd w:val="clear" w:color="auto" w:fill="C8C0BB"/>
            <w:vAlign w:val="top"/>
          </w:tcPr>
          <w:p w14:paraId="2A8F1B99" w14:textId="07068E61" w:rsidR="00147B56" w:rsidRPr="0047160B" w:rsidRDefault="00147B56" w:rsidP="00AC7AA2">
            <w:pPr>
              <w:spacing w:after="60" w:line="200" w:lineRule="exact"/>
              <w:contextualSpacing/>
              <w:rPr>
                <w:rFonts w:cs="Arial"/>
                <w:szCs w:val="18"/>
              </w:rPr>
            </w:pPr>
            <w:r w:rsidRPr="0047160B">
              <w:rPr>
                <w:rFonts w:cs="Arial"/>
                <w:szCs w:val="18"/>
              </w:rPr>
              <w:t xml:space="preserve">Forms: </w:t>
            </w:r>
          </w:p>
          <w:p w14:paraId="4E0A0FF8" w14:textId="27F70682" w:rsidR="00147B56" w:rsidRPr="0047160B" w:rsidRDefault="00820FE6" w:rsidP="00A30532">
            <w:pPr>
              <w:pStyle w:val="ListParagraph"/>
              <w:numPr>
                <w:ilvl w:val="0"/>
                <w:numId w:val="35"/>
              </w:numPr>
              <w:spacing w:after="60" w:line="200" w:lineRule="exact"/>
              <w:rPr>
                <w:rFonts w:cs="Arial"/>
                <w:szCs w:val="18"/>
              </w:rPr>
            </w:pPr>
            <w:hyperlink r:id="rId50" w:history="1">
              <w:r w:rsidR="00A93B0F" w:rsidRPr="00D107FA">
                <w:rPr>
                  <w:rStyle w:val="Hyperlink"/>
                  <w:rFonts w:cs="Arial"/>
                  <w:sz w:val="18"/>
                  <w:szCs w:val="18"/>
                </w:rPr>
                <w:t>Submission of an EIS under EP Act</w:t>
              </w:r>
            </w:hyperlink>
            <w:r w:rsidR="00147B56" w:rsidRPr="00D107FA">
              <w:rPr>
                <w:rFonts w:cs="Arial"/>
                <w:szCs w:val="18"/>
              </w:rPr>
              <w:t xml:space="preserve"> (ESR</w:t>
            </w:r>
            <w:r w:rsidR="00147B56" w:rsidRPr="0047160B">
              <w:rPr>
                <w:rFonts w:cs="Arial"/>
                <w:szCs w:val="18"/>
              </w:rPr>
              <w:t>/2016/6498)</w:t>
            </w:r>
          </w:p>
          <w:p w14:paraId="64F837E9" w14:textId="42895BAF" w:rsidR="004F1B3D" w:rsidRPr="0047160B" w:rsidRDefault="004F1B3D" w:rsidP="00A30532">
            <w:pPr>
              <w:pStyle w:val="ListParagraph"/>
              <w:numPr>
                <w:ilvl w:val="0"/>
                <w:numId w:val="35"/>
              </w:numPr>
              <w:spacing w:after="60" w:line="200" w:lineRule="exact"/>
              <w:rPr>
                <w:rFonts w:cs="Arial"/>
                <w:szCs w:val="18"/>
              </w:rPr>
            </w:pPr>
            <w:r w:rsidRPr="0047160B">
              <w:rPr>
                <w:rFonts w:cs="Arial"/>
                <w:szCs w:val="18"/>
              </w:rPr>
              <w:t xml:space="preserve">Checklist—EIS document standards (Attachment 1 of </w:t>
            </w:r>
            <w:hyperlink r:id="rId51" w:history="1">
              <w:r w:rsidRPr="0047160B">
                <w:rPr>
                  <w:rStyle w:val="Hyperlink"/>
                  <w:rFonts w:cs="Arial"/>
                  <w:sz w:val="18"/>
                  <w:szCs w:val="18"/>
                </w:rPr>
                <w:t>Submission of an EIS under EP Act</w:t>
              </w:r>
            </w:hyperlink>
            <w:r w:rsidRPr="0047160B">
              <w:rPr>
                <w:rFonts w:cs="Arial"/>
                <w:szCs w:val="18"/>
              </w:rPr>
              <w:t>, ESR/2023/6498)</w:t>
            </w:r>
          </w:p>
        </w:tc>
      </w:tr>
      <w:tr w:rsidR="004F1B3D" w:rsidRPr="0047160B" w14:paraId="4CC2430A" w14:textId="77777777" w:rsidTr="00670BE7">
        <w:tc>
          <w:tcPr>
            <w:tcW w:w="1128" w:type="dxa"/>
            <w:shd w:val="clear" w:color="auto" w:fill="C8C0BB"/>
            <w:vAlign w:val="top"/>
          </w:tcPr>
          <w:p w14:paraId="239403C6" w14:textId="16D5E67C" w:rsidR="004F1B3D" w:rsidRPr="0047160B" w:rsidRDefault="004F1B3D" w:rsidP="00AC7AA2">
            <w:pPr>
              <w:spacing w:after="60" w:line="200" w:lineRule="exact"/>
              <w:contextualSpacing/>
              <w:rPr>
                <w:rFonts w:cs="Arial"/>
                <w:szCs w:val="18"/>
              </w:rPr>
            </w:pPr>
            <w:r w:rsidRPr="0047160B">
              <w:rPr>
                <w:rFonts w:cs="Arial"/>
                <w:szCs w:val="18"/>
              </w:rPr>
              <w:t>Proponent</w:t>
            </w:r>
          </w:p>
        </w:tc>
        <w:tc>
          <w:tcPr>
            <w:tcW w:w="709" w:type="dxa"/>
            <w:shd w:val="clear" w:color="auto" w:fill="C8C0BB"/>
            <w:vAlign w:val="top"/>
          </w:tcPr>
          <w:p w14:paraId="00617835" w14:textId="77777777" w:rsidR="004F1B3D" w:rsidRPr="0047160B" w:rsidRDefault="00820FE6" w:rsidP="00AC7AA2">
            <w:pPr>
              <w:spacing w:after="60" w:line="200" w:lineRule="exact"/>
              <w:contextualSpacing/>
              <w:rPr>
                <w:rFonts w:cs="Arial"/>
                <w:szCs w:val="18"/>
              </w:rPr>
            </w:pPr>
            <w:sdt>
              <w:sdtPr>
                <w:rPr>
                  <w:rFonts w:cs="Arial"/>
                  <w:szCs w:val="18"/>
                </w:rPr>
                <w:id w:val="1927303722"/>
                <w14:checkbox>
                  <w14:checked w14:val="0"/>
                  <w14:checkedState w14:val="2612" w14:font="MS Gothic"/>
                  <w14:uncheckedState w14:val="2610" w14:font="MS Gothic"/>
                </w14:checkbox>
              </w:sdtPr>
              <w:sdtEndPr/>
              <w:sdtContent>
                <w:r w:rsidR="004F1B3D" w:rsidRPr="0047160B">
                  <w:rPr>
                    <w:rFonts w:ascii="Segoe UI Symbol" w:eastAsia="MS Gothic" w:hAnsi="Segoe UI Symbol" w:cs="Segoe UI Symbol"/>
                    <w:szCs w:val="18"/>
                  </w:rPr>
                  <w:t>☐</w:t>
                </w:r>
              </w:sdtContent>
            </w:sdt>
          </w:p>
        </w:tc>
        <w:tc>
          <w:tcPr>
            <w:tcW w:w="2659" w:type="dxa"/>
            <w:shd w:val="clear" w:color="auto" w:fill="C8C0BB"/>
            <w:vAlign w:val="top"/>
          </w:tcPr>
          <w:p w14:paraId="364D425A" w14:textId="13F578AF" w:rsidR="004F1B3D" w:rsidRPr="0047160B" w:rsidRDefault="004F1B3D" w:rsidP="00AC7AA2">
            <w:pPr>
              <w:spacing w:after="60" w:line="200" w:lineRule="exact"/>
              <w:contextualSpacing/>
              <w:rPr>
                <w:rFonts w:cs="Arial"/>
                <w:szCs w:val="18"/>
              </w:rPr>
            </w:pPr>
            <w:r w:rsidRPr="0047160B">
              <w:rPr>
                <w:rFonts w:cs="Arial"/>
                <w:szCs w:val="18"/>
              </w:rPr>
              <w:t>Pay fee</w:t>
            </w:r>
          </w:p>
        </w:tc>
        <w:tc>
          <w:tcPr>
            <w:tcW w:w="888" w:type="dxa"/>
            <w:shd w:val="clear" w:color="auto" w:fill="C8C0BB"/>
            <w:vAlign w:val="top"/>
          </w:tcPr>
          <w:p w14:paraId="4CF739E8" w14:textId="77777777" w:rsidR="004F1B3D" w:rsidRPr="0047160B" w:rsidRDefault="004F1B3D" w:rsidP="00AC7AA2">
            <w:pPr>
              <w:spacing w:after="60" w:line="200" w:lineRule="exact"/>
              <w:contextualSpacing/>
              <w:rPr>
                <w:rFonts w:cs="Arial"/>
                <w:szCs w:val="18"/>
              </w:rPr>
            </w:pPr>
            <w:r w:rsidRPr="0047160B">
              <w:rPr>
                <w:rFonts w:cs="Arial"/>
                <w:szCs w:val="18"/>
              </w:rPr>
              <w:t>47(2)</w:t>
            </w:r>
          </w:p>
        </w:tc>
        <w:tc>
          <w:tcPr>
            <w:tcW w:w="850" w:type="dxa"/>
            <w:shd w:val="clear" w:color="auto" w:fill="C8C0BB"/>
            <w:vAlign w:val="top"/>
          </w:tcPr>
          <w:p w14:paraId="43755EE2" w14:textId="669C9BCE" w:rsidR="004F1B3D" w:rsidRPr="0047160B" w:rsidRDefault="004F1B3D" w:rsidP="00AC7AA2">
            <w:pPr>
              <w:spacing w:after="60" w:line="200" w:lineRule="exact"/>
              <w:contextualSpacing/>
              <w:rPr>
                <w:rFonts w:cs="Arial"/>
                <w:szCs w:val="18"/>
              </w:rPr>
            </w:pPr>
            <w:r w:rsidRPr="0047160B">
              <w:rPr>
                <w:rFonts w:cs="Arial"/>
                <w:szCs w:val="18"/>
              </w:rPr>
              <w:t>-</w:t>
            </w:r>
          </w:p>
        </w:tc>
        <w:tc>
          <w:tcPr>
            <w:tcW w:w="3963" w:type="dxa"/>
            <w:shd w:val="clear" w:color="auto" w:fill="C8C0BB"/>
            <w:vAlign w:val="top"/>
          </w:tcPr>
          <w:p w14:paraId="08C5E9A2" w14:textId="7AA485EC" w:rsidR="004F1B3D" w:rsidRPr="0047160B" w:rsidRDefault="00820FE6" w:rsidP="00AC7AA2">
            <w:pPr>
              <w:spacing w:after="60" w:line="200" w:lineRule="exact"/>
              <w:contextualSpacing/>
              <w:rPr>
                <w:rFonts w:cs="Arial"/>
                <w:szCs w:val="18"/>
              </w:rPr>
            </w:pPr>
            <w:hyperlink r:id="rId52" w:history="1">
              <w:r w:rsidR="004F1B3D" w:rsidRPr="0047160B">
                <w:rPr>
                  <w:rStyle w:val="Hyperlink"/>
                  <w:rFonts w:cs="Arial"/>
                  <w:sz w:val="18"/>
                  <w:szCs w:val="18"/>
                </w:rPr>
                <w:t>Information on fees</w:t>
              </w:r>
            </w:hyperlink>
          </w:p>
          <w:p w14:paraId="2BA0A40D" w14:textId="77777777" w:rsidR="004F1B3D" w:rsidRPr="0047160B" w:rsidRDefault="004F1B3D" w:rsidP="00AC7AA2">
            <w:pPr>
              <w:spacing w:after="60" w:line="200" w:lineRule="exact"/>
              <w:contextualSpacing/>
              <w:rPr>
                <w:rFonts w:cs="Arial"/>
                <w:szCs w:val="18"/>
              </w:rPr>
            </w:pPr>
            <w:r w:rsidRPr="0047160B">
              <w:rPr>
                <w:rFonts w:cs="Arial"/>
                <w:szCs w:val="18"/>
              </w:rPr>
              <w:t xml:space="preserve">To organise payment of fees, please email </w:t>
            </w:r>
            <w:hyperlink r:id="rId53" w:history="1">
              <w:r w:rsidRPr="0047160B">
                <w:rPr>
                  <w:rStyle w:val="Hyperlink"/>
                  <w:rFonts w:cs="Arial"/>
                  <w:sz w:val="18"/>
                  <w:szCs w:val="18"/>
                </w:rPr>
                <w:t>eis@des.qld.gov.au</w:t>
              </w:r>
            </w:hyperlink>
            <w:r w:rsidRPr="0047160B">
              <w:rPr>
                <w:rFonts w:cs="Arial"/>
                <w:szCs w:val="18"/>
              </w:rPr>
              <w:t xml:space="preserve"> to request instructions</w:t>
            </w:r>
          </w:p>
        </w:tc>
      </w:tr>
      <w:tr w:rsidR="00F462DB" w:rsidRPr="0047160B" w14:paraId="3C25A2D8" w14:textId="77777777" w:rsidTr="00670BE7">
        <w:tc>
          <w:tcPr>
            <w:tcW w:w="1128" w:type="dxa"/>
            <w:shd w:val="clear" w:color="auto" w:fill="FFFFFF" w:themeFill="background1"/>
            <w:vAlign w:val="top"/>
          </w:tcPr>
          <w:p w14:paraId="5392B8F0" w14:textId="736D71A0" w:rsidR="00F462DB" w:rsidRPr="0047160B" w:rsidRDefault="00F462DB" w:rsidP="00AC7AA2">
            <w:pPr>
              <w:spacing w:after="60" w:line="200" w:lineRule="exact"/>
              <w:contextualSpacing/>
              <w:rPr>
                <w:rFonts w:cs="Arial"/>
                <w:szCs w:val="18"/>
              </w:rPr>
            </w:pPr>
            <w:r w:rsidRPr="0047160B">
              <w:rPr>
                <w:rFonts w:cs="Arial"/>
                <w:szCs w:val="18"/>
              </w:rPr>
              <w:t>DES</w:t>
            </w:r>
            <w:r w:rsidR="00F27B95">
              <w:rPr>
                <w:rFonts w:cs="Arial"/>
                <w:szCs w:val="18"/>
              </w:rPr>
              <w:t>I</w:t>
            </w:r>
          </w:p>
        </w:tc>
        <w:tc>
          <w:tcPr>
            <w:tcW w:w="709" w:type="dxa"/>
            <w:shd w:val="clear" w:color="auto" w:fill="FFFFFF" w:themeFill="background1"/>
            <w:vAlign w:val="top"/>
          </w:tcPr>
          <w:p w14:paraId="3ECDB504" w14:textId="77777777" w:rsidR="00F462DB" w:rsidRPr="0047160B" w:rsidRDefault="00820FE6" w:rsidP="00AC7AA2">
            <w:pPr>
              <w:spacing w:after="60" w:line="200" w:lineRule="exact"/>
              <w:contextualSpacing/>
              <w:rPr>
                <w:rFonts w:cs="Arial"/>
                <w:szCs w:val="18"/>
              </w:rPr>
            </w:pPr>
            <w:sdt>
              <w:sdtPr>
                <w:rPr>
                  <w:rFonts w:cs="Arial"/>
                  <w:szCs w:val="18"/>
                </w:rPr>
                <w:id w:val="-692764995"/>
                <w14:checkbox>
                  <w14:checked w14:val="0"/>
                  <w14:checkedState w14:val="2612" w14:font="MS Gothic"/>
                  <w14:uncheckedState w14:val="2610" w14:font="MS Gothic"/>
                </w14:checkbox>
              </w:sdtPr>
              <w:sdtEndPr/>
              <w:sdtContent>
                <w:r w:rsidR="00F462DB" w:rsidRPr="0047160B">
                  <w:rPr>
                    <w:rFonts w:ascii="Segoe UI Symbol" w:eastAsia="MS Gothic" w:hAnsi="Segoe UI Symbol" w:cs="Segoe UI Symbol"/>
                    <w:szCs w:val="18"/>
                  </w:rPr>
                  <w:t>☐</w:t>
                </w:r>
              </w:sdtContent>
            </w:sdt>
          </w:p>
        </w:tc>
        <w:tc>
          <w:tcPr>
            <w:tcW w:w="2659" w:type="dxa"/>
            <w:shd w:val="clear" w:color="auto" w:fill="FFFFFF" w:themeFill="background1"/>
            <w:vAlign w:val="top"/>
          </w:tcPr>
          <w:p w14:paraId="09D47294" w14:textId="6236E224" w:rsidR="00F462DB" w:rsidRPr="0047160B" w:rsidRDefault="00F462DB" w:rsidP="00AC7AA2">
            <w:pPr>
              <w:spacing w:after="60" w:line="200" w:lineRule="exact"/>
              <w:contextualSpacing/>
              <w:rPr>
                <w:rFonts w:cs="Arial"/>
                <w:szCs w:val="18"/>
              </w:rPr>
            </w:pPr>
            <w:r w:rsidRPr="0047160B">
              <w:rPr>
                <w:rFonts w:cs="Arial"/>
                <w:szCs w:val="18"/>
              </w:rPr>
              <w:t>Review</w:t>
            </w:r>
            <w:r w:rsidR="004E63B6">
              <w:rPr>
                <w:rFonts w:cs="Arial"/>
                <w:szCs w:val="18"/>
              </w:rPr>
              <w:t>s</w:t>
            </w:r>
            <w:r w:rsidRPr="0047160B">
              <w:rPr>
                <w:rFonts w:cs="Arial"/>
                <w:szCs w:val="18"/>
              </w:rPr>
              <w:t xml:space="preserve"> the EIS and </w:t>
            </w:r>
            <w:r w:rsidR="004E63B6">
              <w:rPr>
                <w:rFonts w:cs="Arial"/>
                <w:szCs w:val="18"/>
              </w:rPr>
              <w:t xml:space="preserve">chief executive </w:t>
            </w:r>
            <w:r w:rsidRPr="0047160B">
              <w:rPr>
                <w:rFonts w:cs="Arial"/>
                <w:szCs w:val="18"/>
              </w:rPr>
              <w:t xml:space="preserve">decides to: </w:t>
            </w:r>
          </w:p>
          <w:p w14:paraId="7D97DD68" w14:textId="77777777" w:rsidR="00F966B1" w:rsidRPr="00F966B1" w:rsidRDefault="00F462DB" w:rsidP="00A30532">
            <w:pPr>
              <w:pStyle w:val="ListParagraph"/>
              <w:numPr>
                <w:ilvl w:val="0"/>
                <w:numId w:val="69"/>
              </w:numPr>
              <w:spacing w:after="60" w:line="200" w:lineRule="exact"/>
              <w:rPr>
                <w:rFonts w:cs="Arial"/>
                <w:szCs w:val="18"/>
              </w:rPr>
            </w:pPr>
            <w:r w:rsidRPr="00F966B1">
              <w:rPr>
                <w:rFonts w:cs="Arial"/>
                <w:szCs w:val="18"/>
              </w:rPr>
              <w:t xml:space="preserve">allow the EIS to proceed, with or without conditions; or </w:t>
            </w:r>
          </w:p>
          <w:p w14:paraId="26539CE1" w14:textId="7209D0B0" w:rsidR="00F462DB" w:rsidRPr="00F966B1" w:rsidRDefault="00F462DB" w:rsidP="00A30532">
            <w:pPr>
              <w:pStyle w:val="ListParagraph"/>
              <w:numPr>
                <w:ilvl w:val="0"/>
                <w:numId w:val="69"/>
              </w:numPr>
              <w:spacing w:after="60" w:line="200" w:lineRule="exact"/>
              <w:rPr>
                <w:rFonts w:cs="Arial"/>
                <w:szCs w:val="18"/>
              </w:rPr>
            </w:pPr>
            <w:r w:rsidRPr="00F966B1">
              <w:rPr>
                <w:rFonts w:cs="Arial"/>
                <w:szCs w:val="18"/>
              </w:rPr>
              <w:t>refuses to allow it to proceed</w:t>
            </w:r>
          </w:p>
        </w:tc>
        <w:tc>
          <w:tcPr>
            <w:tcW w:w="888" w:type="dxa"/>
            <w:shd w:val="clear" w:color="auto" w:fill="FFFFFF" w:themeFill="background1"/>
            <w:vAlign w:val="top"/>
          </w:tcPr>
          <w:p w14:paraId="70B62140" w14:textId="0B6AE900" w:rsidR="00F462DB" w:rsidRPr="0047160B" w:rsidRDefault="00F462DB" w:rsidP="00AC7AA2">
            <w:pPr>
              <w:spacing w:after="60" w:line="200" w:lineRule="exact"/>
              <w:contextualSpacing/>
              <w:rPr>
                <w:rFonts w:cs="Arial"/>
                <w:szCs w:val="18"/>
              </w:rPr>
            </w:pPr>
            <w:r w:rsidRPr="0047160B">
              <w:rPr>
                <w:rFonts w:cs="Arial"/>
                <w:szCs w:val="18"/>
              </w:rPr>
              <w:t>49(1), 49(3), 49(3A)</w:t>
            </w:r>
          </w:p>
        </w:tc>
        <w:tc>
          <w:tcPr>
            <w:tcW w:w="850" w:type="dxa"/>
            <w:shd w:val="clear" w:color="auto" w:fill="FFFFFF" w:themeFill="background1"/>
            <w:vAlign w:val="top"/>
          </w:tcPr>
          <w:p w14:paraId="16269953" w14:textId="750542FF" w:rsidR="00F462DB" w:rsidRPr="0047160B" w:rsidRDefault="00F462DB" w:rsidP="00AC7AA2">
            <w:pPr>
              <w:spacing w:after="60" w:line="200" w:lineRule="exact"/>
              <w:contextualSpacing/>
              <w:rPr>
                <w:rFonts w:cs="Arial"/>
                <w:szCs w:val="18"/>
              </w:rPr>
            </w:pPr>
            <w:r w:rsidRPr="0047160B">
              <w:rPr>
                <w:rFonts w:cs="Arial"/>
                <w:szCs w:val="18"/>
              </w:rPr>
              <w:t>20</w:t>
            </w:r>
            <w:r w:rsidR="00A66DBA">
              <w:rPr>
                <w:rFonts w:cs="Arial"/>
                <w:szCs w:val="18"/>
              </w:rPr>
              <w:t>bd</w:t>
            </w:r>
            <w:r w:rsidRPr="0047160B">
              <w:rPr>
                <w:rFonts w:cs="Arial"/>
                <w:szCs w:val="18"/>
              </w:rPr>
              <w:t>*</w:t>
            </w:r>
          </w:p>
        </w:tc>
        <w:tc>
          <w:tcPr>
            <w:tcW w:w="3963" w:type="dxa"/>
            <w:shd w:val="clear" w:color="auto" w:fill="FFFFFF" w:themeFill="background1"/>
            <w:vAlign w:val="top"/>
          </w:tcPr>
          <w:p w14:paraId="61D4CF68" w14:textId="77777777" w:rsidR="00F462DB" w:rsidRPr="0047160B" w:rsidRDefault="00F462DB" w:rsidP="00AC7AA2">
            <w:pPr>
              <w:spacing w:after="60" w:line="200" w:lineRule="exact"/>
              <w:contextualSpacing/>
              <w:rPr>
                <w:rFonts w:cs="Arial"/>
                <w:szCs w:val="18"/>
              </w:rPr>
            </w:pPr>
            <w:r w:rsidRPr="0047160B">
              <w:rPr>
                <w:rFonts w:cs="Arial"/>
                <w:szCs w:val="18"/>
              </w:rPr>
              <w:t>Decision criteria: EP Act ss. 49(3) and 49(3A)</w:t>
            </w:r>
          </w:p>
        </w:tc>
      </w:tr>
      <w:tr w:rsidR="00F462DB" w:rsidRPr="0047160B" w14:paraId="6A744FF1" w14:textId="77777777" w:rsidTr="00670BE7">
        <w:tc>
          <w:tcPr>
            <w:tcW w:w="1128" w:type="dxa"/>
            <w:shd w:val="clear" w:color="auto" w:fill="FFFFFF" w:themeFill="background1"/>
            <w:vAlign w:val="top"/>
          </w:tcPr>
          <w:p w14:paraId="0AE51F0D" w14:textId="48ACEB87" w:rsidR="00F462DB" w:rsidRPr="0047160B" w:rsidRDefault="00FC655A" w:rsidP="00AC7AA2">
            <w:pPr>
              <w:spacing w:after="60" w:line="200" w:lineRule="exact"/>
              <w:contextualSpacing/>
              <w:rPr>
                <w:rFonts w:cs="Arial"/>
                <w:szCs w:val="18"/>
              </w:rPr>
            </w:pPr>
            <w:r w:rsidRPr="0047160B">
              <w:rPr>
                <w:rFonts w:cs="Arial"/>
                <w:szCs w:val="18"/>
              </w:rPr>
              <w:t>DES</w:t>
            </w:r>
            <w:r w:rsidR="00F27B95">
              <w:rPr>
                <w:rFonts w:cs="Arial"/>
                <w:szCs w:val="18"/>
              </w:rPr>
              <w:t>I</w:t>
            </w:r>
          </w:p>
        </w:tc>
        <w:tc>
          <w:tcPr>
            <w:tcW w:w="709" w:type="dxa"/>
            <w:shd w:val="clear" w:color="auto" w:fill="FFFFFF" w:themeFill="background1"/>
            <w:vAlign w:val="top"/>
          </w:tcPr>
          <w:p w14:paraId="12E4DC64" w14:textId="77777777" w:rsidR="00F462DB" w:rsidRPr="0047160B" w:rsidRDefault="00820FE6" w:rsidP="00AC7AA2">
            <w:pPr>
              <w:spacing w:after="60" w:line="200" w:lineRule="exact"/>
              <w:contextualSpacing/>
              <w:rPr>
                <w:rFonts w:cs="Arial"/>
                <w:szCs w:val="18"/>
              </w:rPr>
            </w:pPr>
            <w:sdt>
              <w:sdtPr>
                <w:rPr>
                  <w:rFonts w:cs="Arial"/>
                  <w:szCs w:val="18"/>
                </w:rPr>
                <w:id w:val="-1843616998"/>
                <w14:checkbox>
                  <w14:checked w14:val="0"/>
                  <w14:checkedState w14:val="2612" w14:font="MS Gothic"/>
                  <w14:uncheckedState w14:val="2610" w14:font="MS Gothic"/>
                </w14:checkbox>
              </w:sdtPr>
              <w:sdtEndPr/>
              <w:sdtContent>
                <w:r w:rsidR="00F462DB" w:rsidRPr="0047160B">
                  <w:rPr>
                    <w:rFonts w:ascii="Segoe UI Symbol" w:eastAsia="MS Gothic" w:hAnsi="Segoe UI Symbol" w:cs="Segoe UI Symbol"/>
                    <w:szCs w:val="18"/>
                  </w:rPr>
                  <w:t>☐</w:t>
                </w:r>
              </w:sdtContent>
            </w:sdt>
          </w:p>
        </w:tc>
        <w:tc>
          <w:tcPr>
            <w:tcW w:w="2659" w:type="dxa"/>
            <w:shd w:val="clear" w:color="auto" w:fill="FFFFFF" w:themeFill="background1"/>
            <w:vAlign w:val="top"/>
          </w:tcPr>
          <w:p w14:paraId="70E79150" w14:textId="134845C3" w:rsidR="00F462DB" w:rsidRPr="0047160B" w:rsidRDefault="00F462DB" w:rsidP="00AC7AA2">
            <w:pPr>
              <w:spacing w:after="60" w:line="200" w:lineRule="exact"/>
              <w:contextualSpacing/>
              <w:rPr>
                <w:rFonts w:cs="Arial"/>
                <w:szCs w:val="18"/>
              </w:rPr>
            </w:pPr>
            <w:r w:rsidRPr="0047160B">
              <w:rPr>
                <w:rFonts w:cs="Arial"/>
                <w:szCs w:val="18"/>
              </w:rPr>
              <w:t>Give written notice to proponent of the decision</w:t>
            </w:r>
          </w:p>
        </w:tc>
        <w:tc>
          <w:tcPr>
            <w:tcW w:w="888" w:type="dxa"/>
            <w:shd w:val="clear" w:color="auto" w:fill="FFFFFF" w:themeFill="background1"/>
            <w:vAlign w:val="top"/>
          </w:tcPr>
          <w:p w14:paraId="7EBE919C" w14:textId="05B14ADA" w:rsidR="00F462DB" w:rsidRPr="0047160B" w:rsidRDefault="00F462DB" w:rsidP="00AC7AA2">
            <w:pPr>
              <w:spacing w:after="60" w:line="200" w:lineRule="exact"/>
              <w:contextualSpacing/>
              <w:rPr>
                <w:rFonts w:cs="Arial"/>
                <w:szCs w:val="18"/>
              </w:rPr>
            </w:pPr>
            <w:r w:rsidRPr="0047160B">
              <w:rPr>
                <w:rFonts w:cs="Arial"/>
                <w:szCs w:val="18"/>
              </w:rPr>
              <w:t>49(6) or 49(7)</w:t>
            </w:r>
          </w:p>
        </w:tc>
        <w:tc>
          <w:tcPr>
            <w:tcW w:w="850" w:type="dxa"/>
            <w:shd w:val="clear" w:color="auto" w:fill="FFFFFF" w:themeFill="background1"/>
            <w:vAlign w:val="top"/>
          </w:tcPr>
          <w:p w14:paraId="6FE50F12" w14:textId="474860A0" w:rsidR="00F462DB" w:rsidRPr="0047160B" w:rsidRDefault="00F462DB" w:rsidP="00AC7AA2">
            <w:pPr>
              <w:spacing w:after="60" w:line="200" w:lineRule="exact"/>
              <w:contextualSpacing/>
              <w:rPr>
                <w:rFonts w:cs="Arial"/>
                <w:szCs w:val="18"/>
              </w:rPr>
            </w:pPr>
            <w:r w:rsidRPr="0047160B">
              <w:rPr>
                <w:rFonts w:cs="Arial"/>
                <w:szCs w:val="18"/>
              </w:rPr>
              <w:t>10</w:t>
            </w:r>
            <w:r w:rsidR="00A66DBA">
              <w:rPr>
                <w:rFonts w:cs="Arial"/>
                <w:szCs w:val="18"/>
              </w:rPr>
              <w:t>bd</w:t>
            </w:r>
          </w:p>
        </w:tc>
        <w:tc>
          <w:tcPr>
            <w:tcW w:w="3963" w:type="dxa"/>
            <w:shd w:val="clear" w:color="auto" w:fill="FFFFFF" w:themeFill="background1"/>
            <w:vAlign w:val="top"/>
          </w:tcPr>
          <w:p w14:paraId="41801A0E" w14:textId="2A0F31BE" w:rsidR="00F462DB" w:rsidRPr="0047160B" w:rsidRDefault="004F1B3D" w:rsidP="00AC7AA2">
            <w:pPr>
              <w:spacing w:after="60" w:line="200" w:lineRule="exact"/>
              <w:contextualSpacing/>
              <w:rPr>
                <w:rFonts w:cs="Arial"/>
                <w:szCs w:val="18"/>
              </w:rPr>
            </w:pPr>
            <w:r w:rsidRPr="0047160B">
              <w:rPr>
                <w:rFonts w:cs="Arial"/>
                <w:szCs w:val="18"/>
              </w:rPr>
              <w:t>-</w:t>
            </w:r>
          </w:p>
        </w:tc>
      </w:tr>
    </w:tbl>
    <w:p w14:paraId="32D84770" w14:textId="26E55277" w:rsidR="00CA17EF" w:rsidRDefault="00CA17EF" w:rsidP="00D570B3">
      <w:pPr>
        <w:pStyle w:val="Heading3"/>
      </w:pPr>
      <w:bookmarkStart w:id="54" w:name="_EIS_public_notification"/>
      <w:bookmarkStart w:id="55" w:name="_EIS_resubmission_(Table"/>
      <w:bookmarkStart w:id="56" w:name="_Toc164268148"/>
      <w:bookmarkStart w:id="57" w:name="_Toc149241097"/>
      <w:bookmarkEnd w:id="54"/>
      <w:bookmarkEnd w:id="55"/>
      <w:r>
        <w:t>EIS re</w:t>
      </w:r>
      <w:r w:rsidR="00FD76E4">
        <w:t>submission</w:t>
      </w:r>
      <w:r w:rsidR="00A15F41">
        <w:t xml:space="preserve"> </w:t>
      </w:r>
      <w:r w:rsidR="007D201C">
        <w:t xml:space="preserve">(if refused) </w:t>
      </w:r>
      <w:r w:rsidR="00A15F41">
        <w:t>(Table 14)</w:t>
      </w:r>
      <w:bookmarkEnd w:id="56"/>
    </w:p>
    <w:p w14:paraId="7D1F890A" w14:textId="60EE0B55" w:rsidR="0044583F" w:rsidRPr="006E7B8F" w:rsidRDefault="0044583F" w:rsidP="0044583F">
      <w:r>
        <w:t>Table 14 is only relevant if the chief executive refuses to allow the EIS to proceed to the next step under section 49(7) and the proponent chooses to resubmit an amended EIS.</w:t>
      </w:r>
    </w:p>
    <w:tbl>
      <w:tblPr>
        <w:tblStyle w:val="TableGrid"/>
        <w:tblW w:w="10198" w:type="dxa"/>
        <w:tblLook w:val="04A0" w:firstRow="1" w:lastRow="0" w:firstColumn="1" w:lastColumn="0" w:noHBand="0" w:noVBand="1"/>
      </w:tblPr>
      <w:tblGrid>
        <w:gridCol w:w="1125"/>
        <w:gridCol w:w="705"/>
        <w:gridCol w:w="2637"/>
        <w:gridCol w:w="886"/>
        <w:gridCol w:w="807"/>
        <w:gridCol w:w="4038"/>
      </w:tblGrid>
      <w:tr w:rsidR="003E64D7" w:rsidRPr="0047160B" w14:paraId="0AC77635" w14:textId="77777777" w:rsidTr="008F238F">
        <w:trPr>
          <w:cnfStyle w:val="100000000000" w:firstRow="1" w:lastRow="0" w:firstColumn="0" w:lastColumn="0" w:oddVBand="0" w:evenVBand="0" w:oddHBand="0" w:evenHBand="0" w:firstRowFirstColumn="0" w:firstRowLastColumn="0" w:lastRowFirstColumn="0" w:lastRowLastColumn="0"/>
          <w:trHeight w:val="340"/>
        </w:trPr>
        <w:tc>
          <w:tcPr>
            <w:tcW w:w="1128" w:type="dxa"/>
            <w:shd w:val="clear" w:color="auto" w:fill="000000" w:themeFill="text1"/>
            <w:vAlign w:val="bottom"/>
          </w:tcPr>
          <w:p w14:paraId="15965026" w14:textId="77777777" w:rsidR="00CA17EF" w:rsidRPr="0047160B" w:rsidRDefault="00CA17EF" w:rsidP="004303F7">
            <w:pPr>
              <w:spacing w:after="60" w:line="200" w:lineRule="exact"/>
              <w:contextualSpacing/>
              <w:rPr>
                <w:rFonts w:cs="Arial"/>
                <w:b w:val="0"/>
                <w:bCs/>
                <w:color w:val="FFFFFF" w:themeColor="background1"/>
                <w:szCs w:val="18"/>
              </w:rPr>
            </w:pPr>
            <w:r w:rsidRPr="0047160B">
              <w:rPr>
                <w:rFonts w:cs="Arial"/>
                <w:bCs/>
                <w:color w:val="FFFFFF" w:themeColor="background1"/>
                <w:szCs w:val="18"/>
              </w:rPr>
              <w:t>Who</w:t>
            </w:r>
          </w:p>
        </w:tc>
        <w:tc>
          <w:tcPr>
            <w:tcW w:w="709" w:type="dxa"/>
            <w:shd w:val="clear" w:color="auto" w:fill="000000" w:themeFill="text1"/>
            <w:vAlign w:val="bottom"/>
          </w:tcPr>
          <w:p w14:paraId="428D91AE" w14:textId="273EE985" w:rsidR="00CA17EF" w:rsidRPr="00725666" w:rsidRDefault="00725666" w:rsidP="004303F7">
            <w:pPr>
              <w:spacing w:after="60" w:line="200" w:lineRule="exact"/>
              <w:contextualSpacing/>
              <w:rPr>
                <w:rFonts w:cs="Arial"/>
                <w:color w:val="FFFFFF" w:themeColor="background1"/>
                <w:szCs w:val="18"/>
              </w:rPr>
            </w:pPr>
            <w:r w:rsidRPr="00725666">
              <w:rPr>
                <w:rFonts w:cs="Arial"/>
                <w:color w:val="FFFFFF" w:themeColor="background1"/>
                <w:szCs w:val="18"/>
              </w:rPr>
              <w:t>Tick</w:t>
            </w:r>
          </w:p>
        </w:tc>
        <w:tc>
          <w:tcPr>
            <w:tcW w:w="2659" w:type="dxa"/>
            <w:shd w:val="clear" w:color="auto" w:fill="000000" w:themeFill="text1"/>
            <w:vAlign w:val="bottom"/>
          </w:tcPr>
          <w:p w14:paraId="4C1A8BD0" w14:textId="77777777" w:rsidR="00CA17EF" w:rsidRPr="0047160B" w:rsidRDefault="00CA17EF" w:rsidP="004303F7">
            <w:pPr>
              <w:spacing w:after="60" w:line="200" w:lineRule="exact"/>
              <w:contextualSpacing/>
              <w:rPr>
                <w:rFonts w:cs="Arial"/>
                <w:b w:val="0"/>
                <w:bCs/>
                <w:color w:val="FFFFFF" w:themeColor="background1"/>
                <w:szCs w:val="18"/>
              </w:rPr>
            </w:pPr>
            <w:r w:rsidRPr="0047160B">
              <w:rPr>
                <w:rFonts w:cs="Arial"/>
                <w:bCs/>
                <w:color w:val="FFFFFF" w:themeColor="background1"/>
                <w:szCs w:val="18"/>
              </w:rPr>
              <w:t>Steps</w:t>
            </w:r>
          </w:p>
        </w:tc>
        <w:tc>
          <w:tcPr>
            <w:tcW w:w="889" w:type="dxa"/>
            <w:shd w:val="clear" w:color="auto" w:fill="000000" w:themeFill="text1"/>
            <w:vAlign w:val="bottom"/>
          </w:tcPr>
          <w:p w14:paraId="31728EF8" w14:textId="77777777" w:rsidR="00CA17EF" w:rsidRPr="0047160B" w:rsidRDefault="00CA17EF" w:rsidP="004303F7">
            <w:pPr>
              <w:spacing w:after="60" w:line="200" w:lineRule="exact"/>
              <w:contextualSpacing/>
              <w:rPr>
                <w:rFonts w:cs="Arial"/>
                <w:b w:val="0"/>
                <w:bCs/>
                <w:color w:val="FFFFFF" w:themeColor="background1"/>
                <w:szCs w:val="18"/>
              </w:rPr>
            </w:pPr>
            <w:r w:rsidRPr="0047160B">
              <w:rPr>
                <w:rFonts w:cs="Arial"/>
                <w:bCs/>
                <w:color w:val="FFFFFF" w:themeColor="background1"/>
                <w:szCs w:val="18"/>
              </w:rPr>
              <w:t>EP Act</w:t>
            </w:r>
          </w:p>
        </w:tc>
        <w:tc>
          <w:tcPr>
            <w:tcW w:w="706" w:type="dxa"/>
            <w:shd w:val="clear" w:color="auto" w:fill="000000" w:themeFill="text1"/>
            <w:vAlign w:val="bottom"/>
          </w:tcPr>
          <w:p w14:paraId="12E382DC" w14:textId="77777777" w:rsidR="00CA17EF" w:rsidRPr="0047160B" w:rsidRDefault="00CA17EF" w:rsidP="004303F7">
            <w:pPr>
              <w:spacing w:after="60" w:line="200" w:lineRule="exact"/>
              <w:contextualSpacing/>
              <w:rPr>
                <w:rFonts w:cs="Arial"/>
                <w:b w:val="0"/>
                <w:bCs/>
                <w:color w:val="FFFFFF" w:themeColor="background1"/>
                <w:szCs w:val="18"/>
              </w:rPr>
            </w:pPr>
            <w:r w:rsidRPr="0047160B">
              <w:rPr>
                <w:rFonts w:cs="Arial"/>
                <w:bCs/>
                <w:color w:val="FFFFFF" w:themeColor="background1"/>
                <w:szCs w:val="18"/>
              </w:rPr>
              <w:t>Time</w:t>
            </w:r>
          </w:p>
        </w:tc>
        <w:tc>
          <w:tcPr>
            <w:tcW w:w="4107" w:type="dxa"/>
            <w:shd w:val="clear" w:color="auto" w:fill="000000" w:themeFill="text1"/>
            <w:vAlign w:val="bottom"/>
          </w:tcPr>
          <w:p w14:paraId="3D1FDF54" w14:textId="77777777" w:rsidR="00CA17EF" w:rsidRPr="0047160B" w:rsidRDefault="00CA17EF" w:rsidP="004303F7">
            <w:pPr>
              <w:spacing w:after="60" w:line="200" w:lineRule="exact"/>
              <w:contextualSpacing/>
              <w:rPr>
                <w:rFonts w:cs="Arial"/>
                <w:b w:val="0"/>
                <w:bCs/>
                <w:color w:val="FFFFFF" w:themeColor="background1"/>
                <w:szCs w:val="18"/>
              </w:rPr>
            </w:pPr>
            <w:r w:rsidRPr="0047160B">
              <w:rPr>
                <w:rFonts w:cs="Arial"/>
                <w:bCs/>
                <w:color w:val="FFFFFF" w:themeColor="background1"/>
                <w:szCs w:val="18"/>
              </w:rPr>
              <w:t>Resources</w:t>
            </w:r>
          </w:p>
        </w:tc>
      </w:tr>
      <w:tr w:rsidR="002E0461" w:rsidRPr="0047160B" w14:paraId="3FFCFDB7" w14:textId="77777777" w:rsidTr="008F238F">
        <w:tc>
          <w:tcPr>
            <w:tcW w:w="1128" w:type="dxa"/>
            <w:shd w:val="clear" w:color="auto" w:fill="C8C0BB"/>
            <w:vAlign w:val="top"/>
          </w:tcPr>
          <w:p w14:paraId="4B7375CC" w14:textId="77777777" w:rsidR="00CA17EF" w:rsidRPr="0047160B" w:rsidRDefault="00CA17EF" w:rsidP="00AC7AA2">
            <w:pPr>
              <w:spacing w:after="60" w:line="200" w:lineRule="exact"/>
              <w:contextualSpacing/>
              <w:rPr>
                <w:rFonts w:cs="Arial"/>
                <w:szCs w:val="18"/>
              </w:rPr>
            </w:pPr>
            <w:r w:rsidRPr="0047160B">
              <w:rPr>
                <w:rFonts w:cs="Arial"/>
                <w:szCs w:val="18"/>
              </w:rPr>
              <w:t>Proponent</w:t>
            </w:r>
          </w:p>
        </w:tc>
        <w:tc>
          <w:tcPr>
            <w:tcW w:w="709" w:type="dxa"/>
            <w:shd w:val="clear" w:color="auto" w:fill="C8C0BB"/>
            <w:vAlign w:val="top"/>
          </w:tcPr>
          <w:p w14:paraId="277B023B" w14:textId="77777777" w:rsidR="00CA17EF" w:rsidRPr="0047160B" w:rsidRDefault="00820FE6" w:rsidP="00AC7AA2">
            <w:pPr>
              <w:spacing w:after="60" w:line="200" w:lineRule="exact"/>
              <w:contextualSpacing/>
              <w:rPr>
                <w:rFonts w:cs="Arial"/>
                <w:szCs w:val="18"/>
              </w:rPr>
            </w:pPr>
            <w:sdt>
              <w:sdtPr>
                <w:rPr>
                  <w:rFonts w:cs="Arial"/>
                  <w:szCs w:val="18"/>
                </w:rPr>
                <w:id w:val="1305736547"/>
                <w14:checkbox>
                  <w14:checked w14:val="0"/>
                  <w14:checkedState w14:val="2612" w14:font="MS Gothic"/>
                  <w14:uncheckedState w14:val="2610" w14:font="MS Gothic"/>
                </w14:checkbox>
              </w:sdtPr>
              <w:sdtEndPr/>
              <w:sdtContent>
                <w:r w:rsidR="00CA17EF" w:rsidRPr="0047160B">
                  <w:rPr>
                    <w:rFonts w:ascii="Segoe UI Symbol" w:eastAsia="MS Gothic" w:hAnsi="Segoe UI Symbol" w:cs="Segoe UI Symbol"/>
                    <w:szCs w:val="18"/>
                  </w:rPr>
                  <w:t>☐</w:t>
                </w:r>
              </w:sdtContent>
            </w:sdt>
          </w:p>
        </w:tc>
        <w:tc>
          <w:tcPr>
            <w:tcW w:w="2659" w:type="dxa"/>
            <w:shd w:val="clear" w:color="auto" w:fill="C8C0BB"/>
            <w:vAlign w:val="top"/>
          </w:tcPr>
          <w:p w14:paraId="35115339" w14:textId="2CD4832B" w:rsidR="00CA17EF" w:rsidRPr="0047160B" w:rsidRDefault="00CA17EF" w:rsidP="00AC7AA2">
            <w:pPr>
              <w:spacing w:after="60" w:line="200" w:lineRule="exact"/>
              <w:contextualSpacing/>
              <w:rPr>
                <w:rFonts w:cs="Arial"/>
                <w:szCs w:val="18"/>
              </w:rPr>
            </w:pPr>
            <w:r w:rsidRPr="00F966B1">
              <w:rPr>
                <w:rFonts w:cs="Arial"/>
                <w:color w:val="000000" w:themeColor="text1"/>
                <w:szCs w:val="18"/>
              </w:rPr>
              <w:t xml:space="preserve">If </w:t>
            </w:r>
            <w:r w:rsidR="008C07FE">
              <w:rPr>
                <w:rFonts w:cs="Arial"/>
                <w:color w:val="000000" w:themeColor="text1"/>
                <w:szCs w:val="18"/>
              </w:rPr>
              <w:t xml:space="preserve">the </w:t>
            </w:r>
            <w:r w:rsidR="008C07FE">
              <w:rPr>
                <w:rFonts w:cs="Arial"/>
                <w:szCs w:val="18"/>
              </w:rPr>
              <w:t xml:space="preserve">chief executive </w:t>
            </w:r>
            <w:r w:rsidRPr="00F966B1">
              <w:rPr>
                <w:rFonts w:cs="Arial"/>
                <w:color w:val="000000" w:themeColor="text1"/>
                <w:szCs w:val="18"/>
              </w:rPr>
              <w:t xml:space="preserve">refuses to allow EIS to proceed or proceed with conditions, the proponent may resubmit </w:t>
            </w:r>
            <w:r w:rsidRPr="00F966B1">
              <w:rPr>
                <w:rFonts w:cs="Arial"/>
                <w:szCs w:val="18"/>
              </w:rPr>
              <w:t>to</w:t>
            </w:r>
            <w:r w:rsidRPr="0047160B">
              <w:rPr>
                <w:rFonts w:cs="Arial"/>
                <w:szCs w:val="18"/>
              </w:rPr>
              <w:t xml:space="preserve"> DES</w:t>
            </w:r>
            <w:r w:rsidR="00F27B95">
              <w:rPr>
                <w:rFonts w:cs="Arial"/>
                <w:szCs w:val="18"/>
              </w:rPr>
              <w:t>I</w:t>
            </w:r>
            <w:r w:rsidRPr="0047160B">
              <w:rPr>
                <w:rFonts w:cs="Arial"/>
                <w:szCs w:val="18"/>
              </w:rPr>
              <w:t xml:space="preserve">: </w:t>
            </w:r>
          </w:p>
          <w:p w14:paraId="74B2779D" w14:textId="77777777" w:rsidR="00CA17EF" w:rsidRPr="0047160B" w:rsidRDefault="00CA17EF" w:rsidP="00A30532">
            <w:pPr>
              <w:numPr>
                <w:ilvl w:val="0"/>
                <w:numId w:val="30"/>
              </w:numPr>
              <w:spacing w:after="60" w:line="200" w:lineRule="exact"/>
              <w:contextualSpacing/>
              <w:rPr>
                <w:rFonts w:cs="Arial"/>
                <w:szCs w:val="18"/>
              </w:rPr>
            </w:pPr>
            <w:r w:rsidRPr="00F966B1">
              <w:rPr>
                <w:rFonts w:cs="Arial"/>
                <w:szCs w:val="18"/>
              </w:rPr>
              <w:t>amended</w:t>
            </w:r>
            <w:r w:rsidRPr="0047160B">
              <w:rPr>
                <w:rFonts w:cs="Arial"/>
                <w:szCs w:val="18"/>
              </w:rPr>
              <w:t xml:space="preserve"> EIS</w:t>
            </w:r>
          </w:p>
          <w:p w14:paraId="7DA3ADEE" w14:textId="5DA5D74A" w:rsidR="00CA17EF" w:rsidRPr="0047160B" w:rsidRDefault="00D20A84" w:rsidP="00A30532">
            <w:pPr>
              <w:numPr>
                <w:ilvl w:val="0"/>
                <w:numId w:val="30"/>
              </w:numPr>
              <w:spacing w:after="60" w:line="200" w:lineRule="exact"/>
              <w:contextualSpacing/>
              <w:rPr>
                <w:rFonts w:cs="Arial"/>
                <w:szCs w:val="18"/>
              </w:rPr>
            </w:pPr>
            <w:r>
              <w:rPr>
                <w:rFonts w:cs="Arial"/>
                <w:szCs w:val="18"/>
              </w:rPr>
              <w:t>shapefiles</w:t>
            </w:r>
          </w:p>
          <w:p w14:paraId="0B5472E2" w14:textId="77777777" w:rsidR="00CA17EF" w:rsidRPr="0047160B" w:rsidRDefault="00CA17EF" w:rsidP="00A30532">
            <w:pPr>
              <w:numPr>
                <w:ilvl w:val="0"/>
                <w:numId w:val="30"/>
              </w:numPr>
              <w:spacing w:after="60" w:line="200" w:lineRule="exact"/>
              <w:contextualSpacing/>
              <w:rPr>
                <w:rFonts w:cs="Arial"/>
                <w:szCs w:val="18"/>
              </w:rPr>
            </w:pPr>
            <w:r w:rsidRPr="0047160B">
              <w:rPr>
                <w:rFonts w:cs="Arial"/>
                <w:szCs w:val="18"/>
              </w:rPr>
              <w:t>completed EIS submission form (ESR/2023/6498)</w:t>
            </w:r>
          </w:p>
          <w:p w14:paraId="41C7FF79" w14:textId="77777777" w:rsidR="00CA17EF" w:rsidRPr="0047160B" w:rsidRDefault="00CA17EF" w:rsidP="00A30532">
            <w:pPr>
              <w:numPr>
                <w:ilvl w:val="0"/>
                <w:numId w:val="30"/>
              </w:numPr>
              <w:spacing w:after="60" w:line="200" w:lineRule="exact"/>
              <w:contextualSpacing/>
              <w:rPr>
                <w:rFonts w:cs="Arial"/>
                <w:szCs w:val="18"/>
              </w:rPr>
            </w:pPr>
            <w:r w:rsidRPr="0047160B">
              <w:rPr>
                <w:rFonts w:cs="Arial"/>
                <w:szCs w:val="18"/>
              </w:rPr>
              <w:lastRenderedPageBreak/>
              <w:t>completed EIS format checklist (Attachment 1 of ESR/2023/6498)</w:t>
            </w:r>
          </w:p>
        </w:tc>
        <w:tc>
          <w:tcPr>
            <w:tcW w:w="889" w:type="dxa"/>
            <w:shd w:val="clear" w:color="auto" w:fill="C8C0BB"/>
            <w:vAlign w:val="top"/>
          </w:tcPr>
          <w:p w14:paraId="30A0A7B7" w14:textId="77777777" w:rsidR="00CA17EF" w:rsidRPr="0047160B" w:rsidRDefault="00CA17EF" w:rsidP="00AC7AA2">
            <w:pPr>
              <w:spacing w:after="60" w:line="200" w:lineRule="exact"/>
              <w:contextualSpacing/>
              <w:rPr>
                <w:rFonts w:cs="Arial"/>
                <w:szCs w:val="18"/>
              </w:rPr>
            </w:pPr>
            <w:r w:rsidRPr="0047160B">
              <w:rPr>
                <w:rFonts w:cs="Arial"/>
                <w:szCs w:val="18"/>
              </w:rPr>
              <w:lastRenderedPageBreak/>
              <w:t>49A</w:t>
            </w:r>
          </w:p>
        </w:tc>
        <w:tc>
          <w:tcPr>
            <w:tcW w:w="706" w:type="dxa"/>
            <w:shd w:val="clear" w:color="auto" w:fill="C8C0BB"/>
            <w:vAlign w:val="top"/>
          </w:tcPr>
          <w:p w14:paraId="1E4EDA65" w14:textId="77777777" w:rsidR="00CA17EF" w:rsidRPr="0047160B" w:rsidRDefault="00CA17EF" w:rsidP="00AC7AA2">
            <w:pPr>
              <w:spacing w:after="60" w:line="200" w:lineRule="exact"/>
              <w:contextualSpacing/>
              <w:rPr>
                <w:rFonts w:cs="Arial"/>
                <w:szCs w:val="18"/>
                <w:highlight w:val="yellow"/>
              </w:rPr>
            </w:pPr>
            <w:r w:rsidRPr="0047160B">
              <w:rPr>
                <w:rFonts w:cs="Arial"/>
                <w:szCs w:val="18"/>
              </w:rPr>
              <w:t>3 months (or agreed period)</w:t>
            </w:r>
          </w:p>
        </w:tc>
        <w:tc>
          <w:tcPr>
            <w:tcW w:w="4107" w:type="dxa"/>
            <w:shd w:val="clear" w:color="auto" w:fill="C8C0BB"/>
            <w:vAlign w:val="top"/>
          </w:tcPr>
          <w:p w14:paraId="3F322B7B" w14:textId="77777777" w:rsidR="00F966B1" w:rsidRPr="0047160B" w:rsidRDefault="00F966B1" w:rsidP="00F966B1">
            <w:pPr>
              <w:spacing w:after="60" w:line="200" w:lineRule="exact"/>
              <w:contextualSpacing/>
              <w:rPr>
                <w:rFonts w:cs="Arial"/>
                <w:szCs w:val="18"/>
              </w:rPr>
            </w:pPr>
            <w:r w:rsidRPr="0047160B">
              <w:rPr>
                <w:rFonts w:cs="Arial"/>
                <w:szCs w:val="18"/>
              </w:rPr>
              <w:t xml:space="preserve">Forms: </w:t>
            </w:r>
          </w:p>
          <w:p w14:paraId="02BAEAC0" w14:textId="68852229" w:rsidR="00F966B1" w:rsidRPr="0047160B" w:rsidRDefault="00820FE6" w:rsidP="00A30532">
            <w:pPr>
              <w:pStyle w:val="ListParagraph"/>
              <w:numPr>
                <w:ilvl w:val="0"/>
                <w:numId w:val="35"/>
              </w:numPr>
              <w:spacing w:after="60" w:line="200" w:lineRule="exact"/>
              <w:rPr>
                <w:rFonts w:cs="Arial"/>
                <w:szCs w:val="18"/>
              </w:rPr>
            </w:pPr>
            <w:hyperlink r:id="rId54" w:history="1">
              <w:r w:rsidR="00F966B1" w:rsidRPr="00FD6245">
                <w:rPr>
                  <w:rStyle w:val="Hyperlink"/>
                  <w:rFonts w:cs="Arial"/>
                  <w:sz w:val="18"/>
                  <w:szCs w:val="18"/>
                </w:rPr>
                <w:t>Submission of an EIS under EP Act</w:t>
              </w:r>
            </w:hyperlink>
            <w:r w:rsidR="00F966B1" w:rsidRPr="00FD6245">
              <w:rPr>
                <w:rFonts w:cs="Arial"/>
                <w:szCs w:val="18"/>
              </w:rPr>
              <w:t xml:space="preserve"> (E</w:t>
            </w:r>
            <w:r w:rsidR="00F966B1" w:rsidRPr="0047160B">
              <w:rPr>
                <w:rFonts w:cs="Arial"/>
                <w:szCs w:val="18"/>
              </w:rPr>
              <w:t>SR/2016/6498)</w:t>
            </w:r>
          </w:p>
          <w:p w14:paraId="521D1009" w14:textId="6C9E350E" w:rsidR="00F966B1" w:rsidRPr="00F966B1" w:rsidRDefault="00F966B1" w:rsidP="00A30532">
            <w:pPr>
              <w:pStyle w:val="ListParagraph"/>
              <w:numPr>
                <w:ilvl w:val="0"/>
                <w:numId w:val="35"/>
              </w:numPr>
              <w:spacing w:after="60" w:line="200" w:lineRule="exact"/>
              <w:rPr>
                <w:rFonts w:cs="Arial"/>
                <w:szCs w:val="18"/>
              </w:rPr>
            </w:pPr>
            <w:r w:rsidRPr="00F966B1">
              <w:rPr>
                <w:rFonts w:cs="Arial"/>
                <w:szCs w:val="18"/>
              </w:rPr>
              <w:t xml:space="preserve">Checklist—EIS document standards (Attachment 1 of </w:t>
            </w:r>
            <w:hyperlink r:id="rId55" w:history="1">
              <w:r w:rsidRPr="00F966B1">
                <w:rPr>
                  <w:rStyle w:val="Hyperlink"/>
                  <w:rFonts w:cs="Arial"/>
                  <w:sz w:val="18"/>
                  <w:szCs w:val="18"/>
                </w:rPr>
                <w:t>Submission of an EIS under EP Act</w:t>
              </w:r>
            </w:hyperlink>
            <w:r w:rsidRPr="00F966B1">
              <w:rPr>
                <w:rFonts w:cs="Arial"/>
                <w:szCs w:val="18"/>
              </w:rPr>
              <w:t>, ESR/2023/6498)</w:t>
            </w:r>
          </w:p>
        </w:tc>
      </w:tr>
      <w:tr w:rsidR="002E0461" w:rsidRPr="0047160B" w14:paraId="4564B797" w14:textId="77777777" w:rsidTr="008F238F">
        <w:tc>
          <w:tcPr>
            <w:tcW w:w="1128" w:type="dxa"/>
            <w:shd w:val="clear" w:color="auto" w:fill="C8C0BB"/>
            <w:vAlign w:val="top"/>
          </w:tcPr>
          <w:p w14:paraId="679E2427" w14:textId="5121453E" w:rsidR="00CA17EF" w:rsidRPr="0047160B" w:rsidRDefault="00963E89" w:rsidP="00AC7AA2">
            <w:pPr>
              <w:spacing w:after="60" w:line="200" w:lineRule="exact"/>
              <w:contextualSpacing/>
              <w:rPr>
                <w:rFonts w:cs="Arial"/>
                <w:szCs w:val="18"/>
              </w:rPr>
            </w:pPr>
            <w:r w:rsidRPr="0047160B">
              <w:rPr>
                <w:rFonts w:cs="Arial"/>
                <w:szCs w:val="18"/>
              </w:rPr>
              <w:t>Proponent</w:t>
            </w:r>
          </w:p>
        </w:tc>
        <w:tc>
          <w:tcPr>
            <w:tcW w:w="709" w:type="dxa"/>
            <w:shd w:val="clear" w:color="auto" w:fill="C8C0BB"/>
            <w:vAlign w:val="top"/>
          </w:tcPr>
          <w:p w14:paraId="38DDE1BB" w14:textId="77777777" w:rsidR="00CA17EF" w:rsidRPr="0047160B" w:rsidRDefault="00820FE6" w:rsidP="00AC7AA2">
            <w:pPr>
              <w:spacing w:after="60" w:line="200" w:lineRule="exact"/>
              <w:contextualSpacing/>
              <w:rPr>
                <w:rFonts w:cs="Arial"/>
                <w:szCs w:val="18"/>
              </w:rPr>
            </w:pPr>
            <w:sdt>
              <w:sdtPr>
                <w:rPr>
                  <w:rFonts w:cs="Arial"/>
                  <w:szCs w:val="18"/>
                </w:rPr>
                <w:id w:val="880445680"/>
                <w14:checkbox>
                  <w14:checked w14:val="0"/>
                  <w14:checkedState w14:val="2612" w14:font="MS Gothic"/>
                  <w14:uncheckedState w14:val="2610" w14:font="MS Gothic"/>
                </w14:checkbox>
              </w:sdtPr>
              <w:sdtEndPr/>
              <w:sdtContent>
                <w:r w:rsidR="00CA17EF" w:rsidRPr="0047160B">
                  <w:rPr>
                    <w:rFonts w:ascii="Segoe UI Symbol" w:eastAsia="MS Gothic" w:hAnsi="Segoe UI Symbol" w:cs="Segoe UI Symbol"/>
                    <w:szCs w:val="18"/>
                  </w:rPr>
                  <w:t>☐</w:t>
                </w:r>
              </w:sdtContent>
            </w:sdt>
          </w:p>
        </w:tc>
        <w:tc>
          <w:tcPr>
            <w:tcW w:w="2659" w:type="dxa"/>
            <w:shd w:val="clear" w:color="auto" w:fill="C8C0BB"/>
            <w:vAlign w:val="top"/>
          </w:tcPr>
          <w:p w14:paraId="33299C8D" w14:textId="77777777" w:rsidR="00CA17EF" w:rsidRPr="0047160B" w:rsidRDefault="00CA17EF" w:rsidP="00AC7AA2">
            <w:pPr>
              <w:spacing w:after="60" w:line="200" w:lineRule="exact"/>
              <w:contextualSpacing/>
              <w:rPr>
                <w:rFonts w:cs="Arial"/>
                <w:szCs w:val="18"/>
              </w:rPr>
            </w:pPr>
            <w:r w:rsidRPr="0047160B">
              <w:rPr>
                <w:rFonts w:cs="Arial"/>
                <w:szCs w:val="18"/>
              </w:rPr>
              <w:t>Pay fee</w:t>
            </w:r>
          </w:p>
        </w:tc>
        <w:tc>
          <w:tcPr>
            <w:tcW w:w="889" w:type="dxa"/>
            <w:shd w:val="clear" w:color="auto" w:fill="C8C0BB"/>
            <w:vAlign w:val="top"/>
          </w:tcPr>
          <w:p w14:paraId="5E6789FD" w14:textId="77777777" w:rsidR="00CA17EF" w:rsidRPr="0047160B" w:rsidRDefault="00CA17EF" w:rsidP="00AC7AA2">
            <w:pPr>
              <w:spacing w:after="60" w:line="200" w:lineRule="exact"/>
              <w:contextualSpacing/>
              <w:rPr>
                <w:rFonts w:cs="Arial"/>
                <w:szCs w:val="18"/>
              </w:rPr>
            </w:pPr>
            <w:r w:rsidRPr="0047160B">
              <w:rPr>
                <w:rFonts w:cs="Arial"/>
                <w:szCs w:val="18"/>
              </w:rPr>
              <w:t>49A(4)</w:t>
            </w:r>
          </w:p>
        </w:tc>
        <w:tc>
          <w:tcPr>
            <w:tcW w:w="706" w:type="dxa"/>
            <w:shd w:val="clear" w:color="auto" w:fill="C8C0BB"/>
            <w:vAlign w:val="top"/>
          </w:tcPr>
          <w:p w14:paraId="452594AA" w14:textId="77777777" w:rsidR="00CA17EF" w:rsidRPr="0047160B" w:rsidRDefault="00CA17EF" w:rsidP="00AC7AA2">
            <w:pPr>
              <w:spacing w:after="60" w:line="200" w:lineRule="exact"/>
              <w:contextualSpacing/>
              <w:rPr>
                <w:rFonts w:cs="Arial"/>
                <w:szCs w:val="18"/>
              </w:rPr>
            </w:pPr>
            <w:r w:rsidRPr="0047160B">
              <w:rPr>
                <w:rFonts w:cs="Arial"/>
                <w:szCs w:val="18"/>
              </w:rPr>
              <w:t>-</w:t>
            </w:r>
          </w:p>
        </w:tc>
        <w:tc>
          <w:tcPr>
            <w:tcW w:w="4107" w:type="dxa"/>
            <w:shd w:val="clear" w:color="auto" w:fill="C8C0BB"/>
            <w:vAlign w:val="top"/>
          </w:tcPr>
          <w:p w14:paraId="4DC50ADC" w14:textId="77777777" w:rsidR="00CA17EF" w:rsidRPr="0047160B" w:rsidRDefault="00820FE6" w:rsidP="00AC7AA2">
            <w:pPr>
              <w:spacing w:after="60" w:line="200" w:lineRule="exact"/>
              <w:contextualSpacing/>
              <w:rPr>
                <w:rFonts w:cs="Arial"/>
                <w:szCs w:val="18"/>
              </w:rPr>
            </w:pPr>
            <w:hyperlink r:id="rId56" w:history="1">
              <w:r w:rsidR="00CA17EF" w:rsidRPr="0047160B">
                <w:rPr>
                  <w:rStyle w:val="Hyperlink"/>
                  <w:rFonts w:cs="Arial"/>
                  <w:sz w:val="18"/>
                  <w:szCs w:val="18"/>
                </w:rPr>
                <w:t>Information on fees</w:t>
              </w:r>
            </w:hyperlink>
          </w:p>
          <w:p w14:paraId="1B3E703E" w14:textId="77777777" w:rsidR="00CA17EF" w:rsidRPr="0047160B" w:rsidRDefault="00CA17EF" w:rsidP="00AC7AA2">
            <w:pPr>
              <w:spacing w:after="60" w:line="200" w:lineRule="exact"/>
              <w:contextualSpacing/>
              <w:rPr>
                <w:rFonts w:cs="Arial"/>
                <w:szCs w:val="18"/>
              </w:rPr>
            </w:pPr>
            <w:r w:rsidRPr="0047160B">
              <w:rPr>
                <w:rFonts w:cs="Arial"/>
                <w:szCs w:val="18"/>
              </w:rPr>
              <w:t xml:space="preserve">To organise payment of fees, please email </w:t>
            </w:r>
            <w:hyperlink r:id="rId57" w:history="1">
              <w:r w:rsidRPr="0047160B">
                <w:rPr>
                  <w:rStyle w:val="Hyperlink"/>
                  <w:rFonts w:cs="Arial"/>
                  <w:sz w:val="18"/>
                  <w:szCs w:val="18"/>
                </w:rPr>
                <w:t>eis@des.qld.gov.au</w:t>
              </w:r>
            </w:hyperlink>
            <w:r w:rsidRPr="0047160B">
              <w:rPr>
                <w:rFonts w:cs="Arial"/>
                <w:szCs w:val="18"/>
              </w:rPr>
              <w:t xml:space="preserve"> to request instructions</w:t>
            </w:r>
          </w:p>
        </w:tc>
      </w:tr>
      <w:tr w:rsidR="002E0461" w:rsidRPr="0047160B" w14:paraId="0C36260F" w14:textId="77777777" w:rsidTr="008F238F">
        <w:tc>
          <w:tcPr>
            <w:tcW w:w="1128" w:type="dxa"/>
            <w:shd w:val="clear" w:color="auto" w:fill="FFFFFF" w:themeFill="background1"/>
            <w:vAlign w:val="top"/>
          </w:tcPr>
          <w:p w14:paraId="43E3F71E" w14:textId="6FB8DC63" w:rsidR="00CA17EF" w:rsidRPr="0047160B" w:rsidRDefault="00CA17EF" w:rsidP="00AC7AA2">
            <w:pPr>
              <w:spacing w:after="60" w:line="200" w:lineRule="exact"/>
              <w:contextualSpacing/>
              <w:rPr>
                <w:rFonts w:cs="Arial"/>
                <w:szCs w:val="18"/>
              </w:rPr>
            </w:pPr>
            <w:r w:rsidRPr="0047160B">
              <w:rPr>
                <w:rFonts w:cs="Arial"/>
                <w:szCs w:val="18"/>
              </w:rPr>
              <w:t>DES</w:t>
            </w:r>
            <w:r w:rsidR="00F27B95">
              <w:rPr>
                <w:rFonts w:cs="Arial"/>
                <w:szCs w:val="18"/>
              </w:rPr>
              <w:t>I</w:t>
            </w:r>
          </w:p>
        </w:tc>
        <w:tc>
          <w:tcPr>
            <w:tcW w:w="709" w:type="dxa"/>
            <w:shd w:val="clear" w:color="auto" w:fill="FFFFFF" w:themeFill="background1"/>
            <w:vAlign w:val="top"/>
          </w:tcPr>
          <w:p w14:paraId="1B8C1CE2" w14:textId="77777777" w:rsidR="00CA17EF" w:rsidRPr="0047160B" w:rsidRDefault="00820FE6" w:rsidP="00AC7AA2">
            <w:pPr>
              <w:spacing w:after="60" w:line="200" w:lineRule="exact"/>
              <w:contextualSpacing/>
              <w:rPr>
                <w:rFonts w:cs="Arial"/>
                <w:szCs w:val="18"/>
              </w:rPr>
            </w:pPr>
            <w:sdt>
              <w:sdtPr>
                <w:rPr>
                  <w:rFonts w:cs="Arial"/>
                  <w:szCs w:val="18"/>
                </w:rPr>
                <w:id w:val="-1355190173"/>
                <w14:checkbox>
                  <w14:checked w14:val="0"/>
                  <w14:checkedState w14:val="2612" w14:font="MS Gothic"/>
                  <w14:uncheckedState w14:val="2610" w14:font="MS Gothic"/>
                </w14:checkbox>
              </w:sdtPr>
              <w:sdtEndPr/>
              <w:sdtContent>
                <w:r w:rsidR="00CA17EF" w:rsidRPr="0047160B">
                  <w:rPr>
                    <w:rFonts w:ascii="Segoe UI Symbol" w:eastAsia="MS Gothic" w:hAnsi="Segoe UI Symbol" w:cs="Segoe UI Symbol"/>
                    <w:szCs w:val="18"/>
                  </w:rPr>
                  <w:t>☐</w:t>
                </w:r>
              </w:sdtContent>
            </w:sdt>
          </w:p>
        </w:tc>
        <w:tc>
          <w:tcPr>
            <w:tcW w:w="2659" w:type="dxa"/>
            <w:shd w:val="clear" w:color="auto" w:fill="FFFFFF" w:themeFill="background1"/>
            <w:vAlign w:val="top"/>
          </w:tcPr>
          <w:p w14:paraId="59F40BEE" w14:textId="4B3E43B7" w:rsidR="00CA17EF" w:rsidRPr="00D74436" w:rsidRDefault="00CA17EF" w:rsidP="00AC7AA2">
            <w:pPr>
              <w:spacing w:after="60" w:line="200" w:lineRule="exact"/>
              <w:contextualSpacing/>
              <w:rPr>
                <w:rFonts w:cs="Arial"/>
                <w:szCs w:val="18"/>
              </w:rPr>
            </w:pPr>
            <w:r w:rsidRPr="0047160B">
              <w:rPr>
                <w:rFonts w:cs="Arial"/>
                <w:szCs w:val="18"/>
              </w:rPr>
              <w:t xml:space="preserve">Review the </w:t>
            </w:r>
            <w:r w:rsidRPr="0047160B">
              <w:rPr>
                <w:rFonts w:cs="Arial"/>
                <w:b/>
                <w:bCs/>
                <w:szCs w:val="18"/>
              </w:rPr>
              <w:t>amended</w:t>
            </w:r>
            <w:r w:rsidRPr="0047160B">
              <w:rPr>
                <w:rFonts w:cs="Arial"/>
                <w:szCs w:val="18"/>
              </w:rPr>
              <w:t xml:space="preserve"> EIS and</w:t>
            </w:r>
            <w:r w:rsidR="008C07FE">
              <w:rPr>
                <w:rFonts w:cs="Arial"/>
                <w:szCs w:val="18"/>
              </w:rPr>
              <w:t xml:space="preserve"> </w:t>
            </w:r>
            <w:r w:rsidR="00287DBF">
              <w:rPr>
                <w:rFonts w:cs="Arial"/>
                <w:szCs w:val="18"/>
              </w:rPr>
              <w:t xml:space="preserve">chief executive </w:t>
            </w:r>
            <w:r w:rsidRPr="0047160B">
              <w:rPr>
                <w:rFonts w:cs="Arial"/>
                <w:szCs w:val="18"/>
              </w:rPr>
              <w:t>decides to either</w:t>
            </w:r>
            <w:r w:rsidR="00B17D27" w:rsidRPr="0047160B">
              <w:rPr>
                <w:rFonts w:cs="Arial"/>
                <w:szCs w:val="18"/>
              </w:rPr>
              <w:t xml:space="preserve"> </w:t>
            </w:r>
            <w:r w:rsidRPr="0047160B">
              <w:rPr>
                <w:rFonts w:cs="Arial"/>
                <w:szCs w:val="18"/>
              </w:rPr>
              <w:t>allow the EIS to proceed or refuse to allow it to proceed</w:t>
            </w:r>
          </w:p>
        </w:tc>
        <w:tc>
          <w:tcPr>
            <w:tcW w:w="889" w:type="dxa"/>
            <w:shd w:val="clear" w:color="auto" w:fill="FFFFFF" w:themeFill="background1"/>
            <w:vAlign w:val="top"/>
          </w:tcPr>
          <w:p w14:paraId="027A7F08" w14:textId="77777777" w:rsidR="00CA17EF" w:rsidRPr="0047160B" w:rsidRDefault="00CA17EF" w:rsidP="00AC7AA2">
            <w:pPr>
              <w:spacing w:after="60" w:line="200" w:lineRule="exact"/>
              <w:contextualSpacing/>
              <w:rPr>
                <w:rFonts w:cs="Arial"/>
                <w:szCs w:val="18"/>
              </w:rPr>
            </w:pPr>
            <w:r w:rsidRPr="0047160B">
              <w:rPr>
                <w:rFonts w:cs="Arial"/>
                <w:szCs w:val="18"/>
              </w:rPr>
              <w:t>49A(5)</w:t>
            </w:r>
          </w:p>
          <w:p w14:paraId="30681A04" w14:textId="77777777" w:rsidR="00CA17EF" w:rsidRPr="0047160B" w:rsidRDefault="00CA17EF" w:rsidP="00AC7AA2">
            <w:pPr>
              <w:spacing w:after="60" w:line="200" w:lineRule="exact"/>
              <w:contextualSpacing/>
              <w:rPr>
                <w:rFonts w:cs="Arial"/>
                <w:szCs w:val="18"/>
              </w:rPr>
            </w:pPr>
            <w:r w:rsidRPr="0047160B">
              <w:rPr>
                <w:rFonts w:cs="Arial"/>
                <w:szCs w:val="18"/>
              </w:rPr>
              <w:t>49A(6),</w:t>
            </w:r>
          </w:p>
          <w:p w14:paraId="24BAE991" w14:textId="77777777" w:rsidR="00CA17EF" w:rsidRPr="0047160B" w:rsidRDefault="00CA17EF" w:rsidP="00AC7AA2">
            <w:pPr>
              <w:spacing w:after="60" w:line="200" w:lineRule="exact"/>
              <w:contextualSpacing/>
              <w:rPr>
                <w:rFonts w:cs="Arial"/>
                <w:szCs w:val="18"/>
              </w:rPr>
            </w:pPr>
            <w:r w:rsidRPr="0047160B">
              <w:rPr>
                <w:rFonts w:cs="Arial"/>
                <w:szCs w:val="18"/>
              </w:rPr>
              <w:t>49(1), 49(3), 49(3A)</w:t>
            </w:r>
          </w:p>
        </w:tc>
        <w:tc>
          <w:tcPr>
            <w:tcW w:w="706" w:type="dxa"/>
            <w:shd w:val="clear" w:color="auto" w:fill="FFFFFF" w:themeFill="background1"/>
            <w:vAlign w:val="top"/>
          </w:tcPr>
          <w:p w14:paraId="319F2F8D" w14:textId="5A856553" w:rsidR="00CA17EF" w:rsidRPr="0047160B" w:rsidRDefault="00CA17EF" w:rsidP="00AC7AA2">
            <w:pPr>
              <w:spacing w:after="60" w:line="200" w:lineRule="exact"/>
              <w:contextualSpacing/>
              <w:rPr>
                <w:rFonts w:cs="Arial"/>
                <w:szCs w:val="18"/>
              </w:rPr>
            </w:pPr>
            <w:r w:rsidRPr="0047160B">
              <w:rPr>
                <w:rFonts w:cs="Arial"/>
                <w:szCs w:val="18"/>
              </w:rPr>
              <w:t>20</w:t>
            </w:r>
            <w:r w:rsidR="00A66DBA">
              <w:rPr>
                <w:rFonts w:cs="Arial"/>
                <w:szCs w:val="18"/>
              </w:rPr>
              <w:t>bd</w:t>
            </w:r>
            <w:r w:rsidRPr="0047160B">
              <w:rPr>
                <w:rFonts w:cs="Arial"/>
                <w:szCs w:val="18"/>
              </w:rPr>
              <w:t>*</w:t>
            </w:r>
          </w:p>
        </w:tc>
        <w:tc>
          <w:tcPr>
            <w:tcW w:w="4107" w:type="dxa"/>
            <w:shd w:val="clear" w:color="auto" w:fill="FFFFFF" w:themeFill="background1"/>
            <w:vAlign w:val="top"/>
          </w:tcPr>
          <w:p w14:paraId="42EFFFD3" w14:textId="77777777" w:rsidR="00CA17EF" w:rsidRPr="0047160B" w:rsidRDefault="00CA17EF" w:rsidP="00AC7AA2">
            <w:pPr>
              <w:spacing w:after="60" w:line="200" w:lineRule="exact"/>
              <w:contextualSpacing/>
              <w:rPr>
                <w:rFonts w:cs="Arial"/>
                <w:szCs w:val="18"/>
              </w:rPr>
            </w:pPr>
            <w:r w:rsidRPr="0047160B">
              <w:rPr>
                <w:rFonts w:cs="Arial"/>
                <w:szCs w:val="18"/>
              </w:rPr>
              <w:t>Decision criteria: EP Act ss. 49(3) and 49(3A)</w:t>
            </w:r>
          </w:p>
        </w:tc>
      </w:tr>
      <w:tr w:rsidR="002E0461" w:rsidRPr="0047160B" w14:paraId="517EA5FA" w14:textId="77777777" w:rsidTr="008F238F">
        <w:tc>
          <w:tcPr>
            <w:tcW w:w="1128" w:type="dxa"/>
            <w:shd w:val="clear" w:color="auto" w:fill="FFFFFF" w:themeFill="background1"/>
            <w:vAlign w:val="top"/>
          </w:tcPr>
          <w:p w14:paraId="145ED037" w14:textId="21EBC504" w:rsidR="00CA17EF" w:rsidRPr="0047160B" w:rsidRDefault="00FC655A" w:rsidP="00AC7AA2">
            <w:pPr>
              <w:spacing w:after="60" w:line="200" w:lineRule="exact"/>
              <w:contextualSpacing/>
              <w:rPr>
                <w:rFonts w:cs="Arial"/>
                <w:szCs w:val="18"/>
              </w:rPr>
            </w:pPr>
            <w:r w:rsidRPr="0047160B">
              <w:rPr>
                <w:rFonts w:cs="Arial"/>
                <w:szCs w:val="18"/>
              </w:rPr>
              <w:t>DES</w:t>
            </w:r>
            <w:r w:rsidR="00F27B95">
              <w:rPr>
                <w:rFonts w:cs="Arial"/>
                <w:szCs w:val="18"/>
              </w:rPr>
              <w:t>I</w:t>
            </w:r>
          </w:p>
        </w:tc>
        <w:tc>
          <w:tcPr>
            <w:tcW w:w="709" w:type="dxa"/>
            <w:shd w:val="clear" w:color="auto" w:fill="FFFFFF" w:themeFill="background1"/>
            <w:vAlign w:val="top"/>
          </w:tcPr>
          <w:p w14:paraId="14667B64" w14:textId="77777777" w:rsidR="00CA17EF" w:rsidRPr="0047160B" w:rsidRDefault="00820FE6" w:rsidP="00AC7AA2">
            <w:pPr>
              <w:spacing w:after="60" w:line="200" w:lineRule="exact"/>
              <w:contextualSpacing/>
              <w:rPr>
                <w:rFonts w:cs="Arial"/>
                <w:szCs w:val="18"/>
              </w:rPr>
            </w:pPr>
            <w:sdt>
              <w:sdtPr>
                <w:rPr>
                  <w:rFonts w:cs="Arial"/>
                  <w:szCs w:val="18"/>
                </w:rPr>
                <w:id w:val="-298616223"/>
                <w14:checkbox>
                  <w14:checked w14:val="0"/>
                  <w14:checkedState w14:val="2612" w14:font="MS Gothic"/>
                  <w14:uncheckedState w14:val="2610" w14:font="MS Gothic"/>
                </w14:checkbox>
              </w:sdtPr>
              <w:sdtEndPr/>
              <w:sdtContent>
                <w:r w:rsidR="00CA17EF" w:rsidRPr="0047160B">
                  <w:rPr>
                    <w:rFonts w:ascii="Segoe UI Symbol" w:eastAsia="MS Gothic" w:hAnsi="Segoe UI Symbol" w:cs="Segoe UI Symbol"/>
                    <w:szCs w:val="18"/>
                  </w:rPr>
                  <w:t>☐</w:t>
                </w:r>
              </w:sdtContent>
            </w:sdt>
          </w:p>
        </w:tc>
        <w:tc>
          <w:tcPr>
            <w:tcW w:w="2659" w:type="dxa"/>
            <w:shd w:val="clear" w:color="auto" w:fill="FFFFFF" w:themeFill="background1"/>
            <w:vAlign w:val="top"/>
          </w:tcPr>
          <w:p w14:paraId="3A9861A7" w14:textId="77777777" w:rsidR="00CA17EF" w:rsidRPr="0047160B" w:rsidRDefault="00CA17EF" w:rsidP="00AC7AA2">
            <w:pPr>
              <w:spacing w:after="60" w:line="200" w:lineRule="exact"/>
              <w:contextualSpacing/>
              <w:rPr>
                <w:rFonts w:cs="Arial"/>
                <w:szCs w:val="18"/>
              </w:rPr>
            </w:pPr>
            <w:r w:rsidRPr="0047160B">
              <w:rPr>
                <w:rFonts w:cs="Arial"/>
                <w:szCs w:val="18"/>
              </w:rPr>
              <w:t>Give written notice to proponent of the decision</w:t>
            </w:r>
          </w:p>
        </w:tc>
        <w:tc>
          <w:tcPr>
            <w:tcW w:w="889" w:type="dxa"/>
            <w:shd w:val="clear" w:color="auto" w:fill="FFFFFF" w:themeFill="background1"/>
            <w:vAlign w:val="top"/>
          </w:tcPr>
          <w:p w14:paraId="02E71199" w14:textId="77777777" w:rsidR="00CA17EF" w:rsidRPr="0047160B" w:rsidRDefault="00CA17EF" w:rsidP="00AC7AA2">
            <w:pPr>
              <w:spacing w:after="60" w:line="200" w:lineRule="exact"/>
              <w:contextualSpacing/>
              <w:rPr>
                <w:rFonts w:cs="Arial"/>
                <w:szCs w:val="18"/>
              </w:rPr>
            </w:pPr>
            <w:r w:rsidRPr="0047160B">
              <w:rPr>
                <w:rFonts w:cs="Arial"/>
                <w:szCs w:val="18"/>
              </w:rPr>
              <w:t>49(7)</w:t>
            </w:r>
          </w:p>
        </w:tc>
        <w:tc>
          <w:tcPr>
            <w:tcW w:w="706" w:type="dxa"/>
            <w:shd w:val="clear" w:color="auto" w:fill="FFFFFF" w:themeFill="background1"/>
            <w:vAlign w:val="top"/>
          </w:tcPr>
          <w:p w14:paraId="759ACA75" w14:textId="2200A059" w:rsidR="00CA17EF" w:rsidRPr="0047160B" w:rsidRDefault="00CA17EF" w:rsidP="00AC7AA2">
            <w:pPr>
              <w:spacing w:after="60" w:line="200" w:lineRule="exact"/>
              <w:contextualSpacing/>
              <w:rPr>
                <w:rFonts w:cs="Arial"/>
                <w:szCs w:val="18"/>
              </w:rPr>
            </w:pPr>
            <w:r w:rsidRPr="0047160B">
              <w:rPr>
                <w:rFonts w:cs="Arial"/>
                <w:szCs w:val="18"/>
              </w:rPr>
              <w:t>10</w:t>
            </w:r>
            <w:r w:rsidR="00A66DBA">
              <w:rPr>
                <w:rFonts w:cs="Arial"/>
                <w:szCs w:val="18"/>
              </w:rPr>
              <w:t>bd</w:t>
            </w:r>
          </w:p>
        </w:tc>
        <w:tc>
          <w:tcPr>
            <w:tcW w:w="4107" w:type="dxa"/>
            <w:shd w:val="clear" w:color="auto" w:fill="FFFFFF" w:themeFill="background1"/>
            <w:vAlign w:val="top"/>
          </w:tcPr>
          <w:p w14:paraId="4E55ED55" w14:textId="024BC77E" w:rsidR="00CA17EF" w:rsidRPr="0047160B" w:rsidRDefault="00B17D27" w:rsidP="00AC7AA2">
            <w:pPr>
              <w:spacing w:after="60" w:line="200" w:lineRule="exact"/>
              <w:contextualSpacing/>
              <w:rPr>
                <w:rFonts w:cs="Arial"/>
                <w:szCs w:val="18"/>
              </w:rPr>
            </w:pPr>
            <w:r w:rsidRPr="0047160B">
              <w:rPr>
                <w:rFonts w:cs="Arial"/>
                <w:szCs w:val="18"/>
              </w:rPr>
              <w:t>If refused to proceed, t</w:t>
            </w:r>
            <w:r w:rsidR="00A02DB0" w:rsidRPr="0047160B">
              <w:rPr>
                <w:rFonts w:cs="Arial"/>
                <w:szCs w:val="18"/>
              </w:rPr>
              <w:t>he</w:t>
            </w:r>
            <w:r w:rsidR="00CA17EF" w:rsidRPr="0047160B">
              <w:rPr>
                <w:rFonts w:cs="Arial"/>
                <w:szCs w:val="18"/>
              </w:rPr>
              <w:t xml:space="preserve"> proponent </w:t>
            </w:r>
            <w:r w:rsidR="00CA17EF" w:rsidRPr="0047160B">
              <w:rPr>
                <w:rFonts w:cs="Arial"/>
                <w:b/>
                <w:bCs/>
                <w:szCs w:val="18"/>
              </w:rPr>
              <w:t>cannot</w:t>
            </w:r>
            <w:r w:rsidR="00CA17EF" w:rsidRPr="0047160B">
              <w:rPr>
                <w:rFonts w:cs="Arial"/>
                <w:szCs w:val="18"/>
              </w:rPr>
              <w:t xml:space="preserve"> resubmit an amended EIS</w:t>
            </w:r>
            <w:r w:rsidR="00A02DB0" w:rsidRPr="0047160B">
              <w:rPr>
                <w:rFonts w:cs="Arial"/>
                <w:szCs w:val="18"/>
              </w:rPr>
              <w:t xml:space="preserve"> again for that section</w:t>
            </w:r>
          </w:p>
        </w:tc>
      </w:tr>
    </w:tbl>
    <w:p w14:paraId="4E012C09" w14:textId="4473690A" w:rsidR="003D787E" w:rsidRDefault="003D787E" w:rsidP="00D570B3">
      <w:pPr>
        <w:pStyle w:val="Heading3"/>
      </w:pPr>
      <w:bookmarkStart w:id="58" w:name="_EIS_public_notification_1"/>
      <w:bookmarkStart w:id="59" w:name="_Toc164268149"/>
      <w:bookmarkEnd w:id="58"/>
      <w:r w:rsidRPr="00D570B3">
        <w:t>EIS public notification</w:t>
      </w:r>
      <w:bookmarkEnd w:id="57"/>
      <w:r w:rsidR="00A15F41">
        <w:t xml:space="preserve"> (Table 15)</w:t>
      </w:r>
      <w:bookmarkStart w:id="60" w:name="_Hlk150881584"/>
      <w:bookmarkEnd w:id="59"/>
    </w:p>
    <w:p w14:paraId="25EF12B1" w14:textId="4A230DFC" w:rsidR="00AF151E" w:rsidRPr="00AF151E" w:rsidRDefault="00AF151E" w:rsidP="00AF151E">
      <w:pPr>
        <w:pStyle w:val="NormalWeb"/>
        <w:rPr>
          <w:rFonts w:eastAsia="Times New Roman"/>
        </w:rPr>
      </w:pPr>
      <w:r w:rsidRPr="00B663F8">
        <w:rPr>
          <w:b/>
          <w:bCs/>
          <w:noProof/>
        </w:rPr>
        <mc:AlternateContent>
          <mc:Choice Requires="wps">
            <w:drawing>
              <wp:anchor distT="0" distB="0" distL="114300" distR="114300" simplePos="0" relativeHeight="251658249" behindDoc="0" locked="0" layoutInCell="1" allowOverlap="1" wp14:anchorId="0CCA26EF" wp14:editId="14C2AE1E">
                <wp:simplePos x="0" y="0"/>
                <wp:positionH relativeFrom="column">
                  <wp:posOffset>4323685</wp:posOffset>
                </wp:positionH>
                <wp:positionV relativeFrom="paragraph">
                  <wp:posOffset>14506</wp:posOffset>
                </wp:positionV>
                <wp:extent cx="728345" cy="546879"/>
                <wp:effectExtent l="19050" t="19050" r="14605" b="24765"/>
                <wp:wrapNone/>
                <wp:docPr id="31" name="Rectangle 3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28345" cy="546879"/>
                        </a:xfrm>
                        <a:prstGeom prst="rect">
                          <a:avLst/>
                        </a:prstGeom>
                        <a:noFill/>
                        <a:ln w="28575">
                          <a:solidFill>
                            <a:srgbClr val="FFFF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8BCAF0" id="Rectangle 31" o:spid="_x0000_s1026" alt="&quot;&quot;" style="position:absolute;margin-left:340.45pt;margin-top:1.15pt;width:57.35pt;height:43.0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gQFhwIAAGgFAAAOAAAAZHJzL2Uyb0RvYy54bWysVN9v2jAQfp+0/8Hy+5rAoFDUUKFWTJOq&#10;tmo79dk4Nonk+DzbENhfv7OdBNRVe5jGg7Fzd9/dfffj+ubQKLIX1tWgCzq6yCkRmkNZ621Bf7yu&#10;v8wpcZ7pkinQoqBH4ejN8vOn69YsxBgqUKWwBEG0W7SmoJX3ZpFljleiYe4CjNAolGAb5vFpt1lp&#10;WYvojcrGeX6ZtWBLY4EL5/DrXRLSZcSXUnD/KKUTnqiCYmw+njaem3Bmy2u22Fpmqpp3YbB/iKJh&#10;tUanA9Qd84zsbP0HVFNzCw6kv+DQZCBlzUXMAbMZ5e+yeamYETEXJMeZgSb3/2D5w/7FPFmkoTVu&#10;4fAasjhI24R/jI8cIlnHgSxx8ITjx9l4/nUypYSjaDq5nM+uApnZydhY578JaEi4FNRiLSJFbH/v&#10;fFLtVYIvDetaqVgPpUlb0PF8OptGCweqLoM06Dm73dwqS/YMS7rGXx6riI7P1PClNEZzSire/FGJ&#10;gKH0s5CkLjGNcfIQ+k0MsIxzof0oiSpWiuRtNM1PznqLmHMEDMgSoxywO4BeM4H02ImBTj+Yitiu&#10;g3H+t8CS8WARPYP2g3FTa7AfASjMqvOc9HuSEjWBpQ2UxydLLKRhcYava6zgPXP+iVmcDpwjnHj/&#10;iIdUgJWC7kZJBfbXR9+DPjYtSilpcdoK6n7umBWUqO8a2/lqNJmE8YyPyXQ2xoc9l2zOJXrX3AJW&#10;f4S7xfB4Dfpe9VdpoXnDxbAKXlHENEffBeXe9o9bn7YArhYuVquohiNpmL/XL4YH8MBq6NDXwxuz&#10;pmtjj/3/AP1kssW7bk66wVLDaudB1rHVT7x2fOM4x8bpVk/YF+fvqHVakMvfAAAA//8DAFBLAwQU&#10;AAYACAAAACEAio+2x9wAAAAIAQAADwAAAGRycy9kb3ducmV2LnhtbEyPQU+DQBSE7yb+h80z8WLs&#10;IiJS5NFoE+O51cTrK7wuRPYtYbcU/73rSY+Tmcx8U20WO6iZJ987QbhbJaBYGtf2YhA+3l9vC1A+&#10;kLQ0OGGEb/awqS8vKipbd5Ydz/tgVCwRXxJCF8JYau2bji35lRtZond0k6UQ5WR0O9E5lttBp0mS&#10;a0u9xIWORt523HztTxZhzkiyY77NtDVL2pj+8+bFvSFeXy3PT6ACL+EvDL/4ER3qyHRwJ2m9GhDy&#10;IlnHKEJ6Dyr6j+uHHNQBoSgy0HWl/x+ofwAAAP//AwBQSwECLQAUAAYACAAAACEAtoM4kv4AAADh&#10;AQAAEwAAAAAAAAAAAAAAAAAAAAAAW0NvbnRlbnRfVHlwZXNdLnhtbFBLAQItABQABgAIAAAAIQA4&#10;/SH/1gAAAJQBAAALAAAAAAAAAAAAAAAAAC8BAABfcmVscy8ucmVsc1BLAQItABQABgAIAAAAIQDf&#10;ggQFhwIAAGgFAAAOAAAAAAAAAAAAAAAAAC4CAABkcnMvZTJvRG9jLnhtbFBLAQItABQABgAIAAAA&#10;IQCKj7bH3AAAAAgBAAAPAAAAAAAAAAAAAAAAAOEEAABkcnMvZG93bnJldi54bWxQSwUGAAAAAAQA&#10;BADzAAAA6gUAAAAA&#10;" filled="f" strokecolor="yellow" strokeweight="2.25pt"/>
            </w:pict>
          </mc:Fallback>
        </mc:AlternateContent>
      </w:r>
      <w:r w:rsidRPr="00AF151E">
        <w:rPr>
          <w:rFonts w:eastAsia="Times New Roman"/>
          <w:noProof/>
        </w:rPr>
        <w:drawing>
          <wp:anchor distT="0" distB="0" distL="114300" distR="114300" simplePos="0" relativeHeight="251668601" behindDoc="1" locked="0" layoutInCell="1" allowOverlap="1" wp14:anchorId="126ACAB4" wp14:editId="1459BAFF">
            <wp:simplePos x="0" y="0"/>
            <wp:positionH relativeFrom="margin">
              <wp:align>right</wp:align>
            </wp:positionH>
            <wp:positionV relativeFrom="paragraph">
              <wp:posOffset>12700</wp:posOffset>
            </wp:positionV>
            <wp:extent cx="6479540" cy="581025"/>
            <wp:effectExtent l="0" t="0" r="0" b="9525"/>
            <wp:wrapNone/>
            <wp:docPr id="456973222" name="Picture 9" descr="Simple flowchart diagram detailing the progression of the key stages of the EIS process under the EP Act. There is a box around the seventh stage ‘public notification of E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6973222" name="Picture 9" descr="Simple flowchart diagram detailing the progression of the key stages of the EIS process under the EP Act. There is a box around the seventh stage ‘public notification of EI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79540" cy="581025"/>
                    </a:xfrm>
                    <a:prstGeom prst="rect">
                      <a:avLst/>
                    </a:prstGeom>
                    <a:noFill/>
                    <a:ln>
                      <a:noFill/>
                    </a:ln>
                  </pic:spPr>
                </pic:pic>
              </a:graphicData>
            </a:graphic>
          </wp:anchor>
        </w:drawing>
      </w:r>
      <w:r w:rsidRPr="00AF151E">
        <w:t xml:space="preserve"> </w:t>
      </w:r>
    </w:p>
    <w:p w14:paraId="3450BBE6" w14:textId="5FACC5B9" w:rsidR="00DD70C6" w:rsidRDefault="00DD70C6" w:rsidP="00DD70C6"/>
    <w:tbl>
      <w:tblPr>
        <w:tblStyle w:val="TableGrid"/>
        <w:tblW w:w="10385" w:type="dxa"/>
        <w:tblLook w:val="04A0" w:firstRow="1" w:lastRow="0" w:firstColumn="1" w:lastColumn="0" w:noHBand="0" w:noVBand="1"/>
      </w:tblPr>
      <w:tblGrid>
        <w:gridCol w:w="1120"/>
        <w:gridCol w:w="696"/>
        <w:gridCol w:w="2522"/>
        <w:gridCol w:w="887"/>
        <w:gridCol w:w="1197"/>
        <w:gridCol w:w="3963"/>
      </w:tblGrid>
      <w:tr w:rsidR="002E0461" w:rsidRPr="0047160B" w14:paraId="72C3E6FD" w14:textId="77777777" w:rsidTr="0004148C">
        <w:trPr>
          <w:cnfStyle w:val="100000000000" w:firstRow="1" w:lastRow="0" w:firstColumn="0" w:lastColumn="0" w:oddVBand="0" w:evenVBand="0" w:oddHBand="0" w:evenHBand="0" w:firstRowFirstColumn="0" w:firstRowLastColumn="0" w:lastRowFirstColumn="0" w:lastRowLastColumn="0"/>
          <w:trHeight w:val="340"/>
        </w:trPr>
        <w:tc>
          <w:tcPr>
            <w:tcW w:w="1120" w:type="dxa"/>
            <w:shd w:val="clear" w:color="auto" w:fill="000000" w:themeFill="text1"/>
            <w:vAlign w:val="bottom"/>
          </w:tcPr>
          <w:p w14:paraId="1E0340DE" w14:textId="77777777" w:rsidR="003D787E" w:rsidRPr="0047160B" w:rsidRDefault="003D787E" w:rsidP="0065588C">
            <w:pPr>
              <w:spacing w:after="60" w:line="200" w:lineRule="exact"/>
              <w:contextualSpacing/>
              <w:rPr>
                <w:rFonts w:cs="Arial"/>
                <w:b w:val="0"/>
                <w:bCs/>
                <w:color w:val="FFFFFF" w:themeColor="background1"/>
                <w:szCs w:val="18"/>
              </w:rPr>
            </w:pPr>
            <w:r w:rsidRPr="0047160B">
              <w:rPr>
                <w:rFonts w:cs="Arial"/>
                <w:bCs/>
                <w:color w:val="FFFFFF" w:themeColor="background1"/>
                <w:szCs w:val="18"/>
              </w:rPr>
              <w:t>Who</w:t>
            </w:r>
          </w:p>
        </w:tc>
        <w:tc>
          <w:tcPr>
            <w:tcW w:w="696" w:type="dxa"/>
            <w:shd w:val="clear" w:color="auto" w:fill="000000" w:themeFill="text1"/>
            <w:vAlign w:val="bottom"/>
          </w:tcPr>
          <w:p w14:paraId="7DDC5831" w14:textId="31B086C4" w:rsidR="003D787E" w:rsidRPr="00940417" w:rsidRDefault="00940417" w:rsidP="0065588C">
            <w:pPr>
              <w:spacing w:after="60" w:line="200" w:lineRule="exact"/>
              <w:contextualSpacing/>
              <w:rPr>
                <w:rFonts w:cs="Arial"/>
                <w:color w:val="FFFFFF" w:themeColor="background1"/>
                <w:szCs w:val="18"/>
              </w:rPr>
            </w:pPr>
            <w:r w:rsidRPr="00940417">
              <w:rPr>
                <w:rFonts w:cs="Arial"/>
                <w:color w:val="FFFFFF" w:themeColor="background1"/>
                <w:szCs w:val="18"/>
              </w:rPr>
              <w:t>Tick</w:t>
            </w:r>
          </w:p>
        </w:tc>
        <w:tc>
          <w:tcPr>
            <w:tcW w:w="2522" w:type="dxa"/>
            <w:shd w:val="clear" w:color="auto" w:fill="000000" w:themeFill="text1"/>
            <w:vAlign w:val="bottom"/>
          </w:tcPr>
          <w:p w14:paraId="09303DF3" w14:textId="77777777" w:rsidR="003D787E" w:rsidRPr="0047160B" w:rsidRDefault="003D787E" w:rsidP="0065588C">
            <w:pPr>
              <w:spacing w:after="60" w:line="200" w:lineRule="exact"/>
              <w:contextualSpacing/>
              <w:rPr>
                <w:rFonts w:cs="Arial"/>
                <w:b w:val="0"/>
                <w:bCs/>
                <w:color w:val="FFFFFF" w:themeColor="background1"/>
                <w:szCs w:val="18"/>
              </w:rPr>
            </w:pPr>
            <w:r w:rsidRPr="0047160B">
              <w:rPr>
                <w:rFonts w:cs="Arial"/>
                <w:bCs/>
                <w:color w:val="FFFFFF" w:themeColor="background1"/>
                <w:szCs w:val="18"/>
              </w:rPr>
              <w:t>Steps</w:t>
            </w:r>
          </w:p>
        </w:tc>
        <w:tc>
          <w:tcPr>
            <w:tcW w:w="887" w:type="dxa"/>
            <w:shd w:val="clear" w:color="auto" w:fill="000000" w:themeFill="text1"/>
            <w:vAlign w:val="bottom"/>
          </w:tcPr>
          <w:p w14:paraId="1AC5475B" w14:textId="5E759DEA" w:rsidR="003D787E" w:rsidRPr="0047160B" w:rsidRDefault="003D787E" w:rsidP="0065588C">
            <w:pPr>
              <w:spacing w:after="60" w:line="200" w:lineRule="exact"/>
              <w:contextualSpacing/>
              <w:rPr>
                <w:rFonts w:cs="Arial"/>
                <w:b w:val="0"/>
                <w:bCs/>
                <w:color w:val="FFFFFF" w:themeColor="background1"/>
                <w:szCs w:val="18"/>
              </w:rPr>
            </w:pPr>
            <w:r w:rsidRPr="0047160B">
              <w:rPr>
                <w:rFonts w:cs="Arial"/>
                <w:bCs/>
                <w:color w:val="FFFFFF" w:themeColor="background1"/>
                <w:szCs w:val="18"/>
              </w:rPr>
              <w:t>EP Act</w:t>
            </w:r>
          </w:p>
        </w:tc>
        <w:tc>
          <w:tcPr>
            <w:tcW w:w="1197" w:type="dxa"/>
            <w:shd w:val="clear" w:color="auto" w:fill="000000" w:themeFill="text1"/>
            <w:vAlign w:val="bottom"/>
          </w:tcPr>
          <w:p w14:paraId="1D4F2AC1" w14:textId="677F4B81" w:rsidR="003D787E" w:rsidRPr="0047160B" w:rsidRDefault="003D787E" w:rsidP="0065588C">
            <w:pPr>
              <w:spacing w:after="60" w:line="200" w:lineRule="exact"/>
              <w:contextualSpacing/>
              <w:rPr>
                <w:rFonts w:cs="Arial"/>
                <w:b w:val="0"/>
                <w:bCs/>
                <w:color w:val="FFFFFF" w:themeColor="background1"/>
                <w:szCs w:val="18"/>
              </w:rPr>
            </w:pPr>
            <w:r w:rsidRPr="0047160B">
              <w:rPr>
                <w:rFonts w:cs="Arial"/>
                <w:bCs/>
                <w:color w:val="FFFFFF" w:themeColor="background1"/>
                <w:szCs w:val="18"/>
              </w:rPr>
              <w:t>Time</w:t>
            </w:r>
          </w:p>
        </w:tc>
        <w:tc>
          <w:tcPr>
            <w:tcW w:w="3963" w:type="dxa"/>
            <w:shd w:val="clear" w:color="auto" w:fill="000000" w:themeFill="text1"/>
            <w:vAlign w:val="bottom"/>
          </w:tcPr>
          <w:p w14:paraId="0127E68A" w14:textId="77777777" w:rsidR="003D787E" w:rsidRPr="0047160B" w:rsidRDefault="003D787E" w:rsidP="0065588C">
            <w:pPr>
              <w:spacing w:after="60" w:line="200" w:lineRule="exact"/>
              <w:contextualSpacing/>
              <w:rPr>
                <w:rFonts w:cs="Arial"/>
                <w:b w:val="0"/>
                <w:bCs/>
                <w:color w:val="FFFFFF" w:themeColor="background1"/>
                <w:szCs w:val="18"/>
              </w:rPr>
            </w:pPr>
            <w:r w:rsidRPr="0047160B">
              <w:rPr>
                <w:rFonts w:cs="Arial"/>
                <w:bCs/>
                <w:color w:val="FFFFFF" w:themeColor="background1"/>
                <w:szCs w:val="18"/>
              </w:rPr>
              <w:t>Resources</w:t>
            </w:r>
          </w:p>
        </w:tc>
      </w:tr>
      <w:tr w:rsidR="002E0461" w:rsidRPr="0047160B" w14:paraId="04B17769" w14:textId="77777777" w:rsidTr="0004148C">
        <w:tc>
          <w:tcPr>
            <w:tcW w:w="1120" w:type="dxa"/>
            <w:shd w:val="clear" w:color="auto" w:fill="C8C0BB"/>
            <w:vAlign w:val="top"/>
          </w:tcPr>
          <w:p w14:paraId="7B3C4E48" w14:textId="77777777" w:rsidR="005141DC" w:rsidRPr="0047160B" w:rsidRDefault="005141DC" w:rsidP="005141DC">
            <w:pPr>
              <w:spacing w:after="60" w:line="200" w:lineRule="exact"/>
              <w:contextualSpacing/>
              <w:rPr>
                <w:rFonts w:cs="Arial"/>
                <w:szCs w:val="18"/>
              </w:rPr>
            </w:pPr>
            <w:r w:rsidRPr="0047160B">
              <w:rPr>
                <w:rFonts w:cs="Arial"/>
                <w:szCs w:val="18"/>
              </w:rPr>
              <w:t>Proponent</w:t>
            </w:r>
          </w:p>
        </w:tc>
        <w:tc>
          <w:tcPr>
            <w:tcW w:w="696" w:type="dxa"/>
            <w:shd w:val="clear" w:color="auto" w:fill="C8C0BB"/>
            <w:vAlign w:val="top"/>
          </w:tcPr>
          <w:p w14:paraId="53940EAD" w14:textId="78D47EA6" w:rsidR="005141DC" w:rsidRPr="0047160B" w:rsidRDefault="00820FE6" w:rsidP="005141DC">
            <w:pPr>
              <w:spacing w:after="60" w:line="200" w:lineRule="exact"/>
              <w:contextualSpacing/>
              <w:rPr>
                <w:rFonts w:cs="Arial"/>
                <w:szCs w:val="18"/>
              </w:rPr>
            </w:pPr>
            <w:sdt>
              <w:sdtPr>
                <w:rPr>
                  <w:rFonts w:cs="Arial"/>
                  <w:szCs w:val="18"/>
                </w:rPr>
                <w:id w:val="1037233223"/>
                <w14:checkbox>
                  <w14:checked w14:val="0"/>
                  <w14:checkedState w14:val="2612" w14:font="MS Gothic"/>
                  <w14:uncheckedState w14:val="2610" w14:font="MS Gothic"/>
                </w14:checkbox>
              </w:sdtPr>
              <w:sdtEndPr/>
              <w:sdtContent>
                <w:r w:rsidR="005141DC" w:rsidRPr="0047160B">
                  <w:rPr>
                    <w:rFonts w:ascii="Segoe UI Symbol" w:eastAsia="MS Gothic" w:hAnsi="Segoe UI Symbol" w:cs="Segoe UI Symbol"/>
                    <w:szCs w:val="18"/>
                  </w:rPr>
                  <w:t>☐</w:t>
                </w:r>
              </w:sdtContent>
            </w:sdt>
          </w:p>
        </w:tc>
        <w:tc>
          <w:tcPr>
            <w:tcW w:w="2522" w:type="dxa"/>
            <w:shd w:val="clear" w:color="auto" w:fill="C8C0BB"/>
            <w:vAlign w:val="top"/>
          </w:tcPr>
          <w:p w14:paraId="7203D9B0" w14:textId="6CF1F873" w:rsidR="005141DC" w:rsidRPr="0047160B" w:rsidRDefault="005141DC" w:rsidP="005141DC">
            <w:pPr>
              <w:spacing w:after="60" w:line="200" w:lineRule="exact"/>
              <w:contextualSpacing/>
              <w:rPr>
                <w:rFonts w:cs="Arial"/>
                <w:szCs w:val="18"/>
              </w:rPr>
            </w:pPr>
            <w:r w:rsidRPr="0047160B">
              <w:rPr>
                <w:rFonts w:cs="Arial"/>
                <w:szCs w:val="18"/>
              </w:rPr>
              <w:t>Prepare EIS notice and sends to DES</w:t>
            </w:r>
            <w:r w:rsidR="00F27B95">
              <w:rPr>
                <w:rFonts w:cs="Arial"/>
                <w:szCs w:val="18"/>
              </w:rPr>
              <w:t>I</w:t>
            </w:r>
            <w:r w:rsidRPr="0047160B">
              <w:rPr>
                <w:rFonts w:cs="Arial"/>
                <w:szCs w:val="18"/>
              </w:rPr>
              <w:t xml:space="preserve"> for review</w:t>
            </w:r>
          </w:p>
        </w:tc>
        <w:tc>
          <w:tcPr>
            <w:tcW w:w="887" w:type="dxa"/>
            <w:shd w:val="clear" w:color="auto" w:fill="C8C0BB"/>
            <w:vAlign w:val="top"/>
          </w:tcPr>
          <w:p w14:paraId="18C322C9" w14:textId="1D2A3D5B" w:rsidR="005141DC" w:rsidRPr="0047160B" w:rsidRDefault="005141DC" w:rsidP="005141DC">
            <w:pPr>
              <w:spacing w:after="60" w:line="200" w:lineRule="exact"/>
              <w:contextualSpacing/>
              <w:rPr>
                <w:rFonts w:cs="Arial"/>
                <w:szCs w:val="18"/>
              </w:rPr>
            </w:pPr>
            <w:r w:rsidRPr="0047160B">
              <w:rPr>
                <w:rFonts w:cs="Arial"/>
                <w:szCs w:val="18"/>
              </w:rPr>
              <w:t>-</w:t>
            </w:r>
          </w:p>
        </w:tc>
        <w:tc>
          <w:tcPr>
            <w:tcW w:w="1197" w:type="dxa"/>
            <w:shd w:val="clear" w:color="auto" w:fill="C8C0BB"/>
            <w:vAlign w:val="top"/>
          </w:tcPr>
          <w:p w14:paraId="111A3796" w14:textId="62C7A7F2" w:rsidR="005141DC" w:rsidRPr="0047160B" w:rsidRDefault="005141DC" w:rsidP="005141DC">
            <w:pPr>
              <w:spacing w:after="60" w:line="200" w:lineRule="exact"/>
              <w:contextualSpacing/>
              <w:rPr>
                <w:rFonts w:cs="Arial"/>
                <w:szCs w:val="18"/>
              </w:rPr>
            </w:pPr>
            <w:r w:rsidRPr="0047160B">
              <w:rPr>
                <w:rFonts w:cs="Arial"/>
                <w:szCs w:val="18"/>
              </w:rPr>
              <w:t>-</w:t>
            </w:r>
          </w:p>
        </w:tc>
        <w:tc>
          <w:tcPr>
            <w:tcW w:w="3963" w:type="dxa"/>
            <w:shd w:val="clear" w:color="auto" w:fill="C8C0BB"/>
            <w:vAlign w:val="top"/>
          </w:tcPr>
          <w:p w14:paraId="35D342AB" w14:textId="4551DFB7" w:rsidR="005141DC" w:rsidRPr="0047160B" w:rsidRDefault="005141DC" w:rsidP="005141DC">
            <w:pPr>
              <w:spacing w:after="60" w:line="200" w:lineRule="exact"/>
              <w:contextualSpacing/>
              <w:rPr>
                <w:rFonts w:cs="Arial"/>
                <w:szCs w:val="18"/>
              </w:rPr>
            </w:pPr>
            <w:r w:rsidRPr="0047160B">
              <w:rPr>
                <w:rFonts w:cs="Arial"/>
                <w:szCs w:val="18"/>
              </w:rPr>
              <w:t xml:space="preserve">Refer to the department’s guideline </w:t>
            </w:r>
            <w:hyperlink r:id="rId58" w:history="1">
              <w:r w:rsidRPr="0047160B">
                <w:rPr>
                  <w:rStyle w:val="Hyperlink"/>
                  <w:rFonts w:cs="Arial"/>
                  <w:sz w:val="18"/>
                  <w:szCs w:val="18"/>
                </w:rPr>
                <w:t>E</w:t>
              </w:r>
              <w:r w:rsidR="003C62CA" w:rsidRPr="0047160B">
                <w:rPr>
                  <w:rStyle w:val="Hyperlink"/>
                  <w:rFonts w:cs="Arial"/>
                  <w:sz w:val="18"/>
                  <w:szCs w:val="18"/>
                </w:rPr>
                <w:t>IS</w:t>
              </w:r>
              <w:r w:rsidRPr="0047160B">
                <w:rPr>
                  <w:rStyle w:val="Hyperlink"/>
                  <w:rFonts w:cs="Arial"/>
                  <w:sz w:val="18"/>
                  <w:szCs w:val="18"/>
                </w:rPr>
                <w:t xml:space="preserve"> notice</w:t>
              </w:r>
            </w:hyperlink>
            <w:r w:rsidRPr="0047160B">
              <w:rPr>
                <w:rFonts w:cs="Arial"/>
                <w:szCs w:val="18"/>
              </w:rPr>
              <w:t xml:space="preserve"> (ESR/2016/2172)</w:t>
            </w:r>
          </w:p>
        </w:tc>
      </w:tr>
      <w:tr w:rsidR="002E0461" w:rsidRPr="0047160B" w14:paraId="16B38CD7" w14:textId="77777777" w:rsidTr="0004148C">
        <w:tc>
          <w:tcPr>
            <w:tcW w:w="1120" w:type="dxa"/>
            <w:shd w:val="clear" w:color="auto" w:fill="C8C0BB"/>
            <w:vAlign w:val="top"/>
          </w:tcPr>
          <w:p w14:paraId="273EB018" w14:textId="2484C2EE" w:rsidR="005141DC" w:rsidRPr="0047160B" w:rsidRDefault="005141DC" w:rsidP="005141DC">
            <w:pPr>
              <w:spacing w:after="60" w:line="200" w:lineRule="exact"/>
              <w:contextualSpacing/>
              <w:rPr>
                <w:rFonts w:cs="Arial"/>
                <w:szCs w:val="18"/>
              </w:rPr>
            </w:pPr>
            <w:r w:rsidRPr="0047160B">
              <w:rPr>
                <w:rFonts w:cs="Arial"/>
                <w:szCs w:val="18"/>
              </w:rPr>
              <w:t>Proponent</w:t>
            </w:r>
          </w:p>
        </w:tc>
        <w:tc>
          <w:tcPr>
            <w:tcW w:w="696" w:type="dxa"/>
            <w:shd w:val="clear" w:color="auto" w:fill="C8C0BB"/>
            <w:vAlign w:val="top"/>
          </w:tcPr>
          <w:p w14:paraId="2AF63DFF" w14:textId="77777777" w:rsidR="005141DC" w:rsidRPr="0047160B" w:rsidRDefault="00820FE6" w:rsidP="005141DC">
            <w:pPr>
              <w:spacing w:after="60" w:line="200" w:lineRule="exact"/>
              <w:contextualSpacing/>
              <w:rPr>
                <w:rFonts w:cs="Arial"/>
                <w:szCs w:val="18"/>
              </w:rPr>
            </w:pPr>
            <w:sdt>
              <w:sdtPr>
                <w:rPr>
                  <w:rFonts w:cs="Arial"/>
                  <w:szCs w:val="18"/>
                </w:rPr>
                <w:id w:val="1991516753"/>
                <w14:checkbox>
                  <w14:checked w14:val="0"/>
                  <w14:checkedState w14:val="2612" w14:font="MS Gothic"/>
                  <w14:uncheckedState w14:val="2610" w14:font="MS Gothic"/>
                </w14:checkbox>
              </w:sdtPr>
              <w:sdtEndPr/>
              <w:sdtContent>
                <w:r w:rsidR="005141DC" w:rsidRPr="0047160B">
                  <w:rPr>
                    <w:rFonts w:ascii="Segoe UI Symbol" w:eastAsia="MS Gothic" w:hAnsi="Segoe UI Symbol" w:cs="Segoe UI Symbol"/>
                    <w:szCs w:val="18"/>
                  </w:rPr>
                  <w:t>☐</w:t>
                </w:r>
              </w:sdtContent>
            </w:sdt>
          </w:p>
        </w:tc>
        <w:tc>
          <w:tcPr>
            <w:tcW w:w="2522" w:type="dxa"/>
            <w:shd w:val="clear" w:color="auto" w:fill="C8C0BB"/>
            <w:vAlign w:val="top"/>
          </w:tcPr>
          <w:p w14:paraId="1582A783" w14:textId="4259D27A" w:rsidR="005141DC" w:rsidRPr="0047160B" w:rsidRDefault="005141DC" w:rsidP="005141DC">
            <w:pPr>
              <w:spacing w:after="60" w:line="200" w:lineRule="exact"/>
              <w:contextualSpacing/>
              <w:rPr>
                <w:rFonts w:cs="Arial"/>
                <w:szCs w:val="18"/>
              </w:rPr>
            </w:pPr>
            <w:r w:rsidRPr="0047160B">
              <w:rPr>
                <w:rFonts w:cs="Arial"/>
                <w:szCs w:val="18"/>
              </w:rPr>
              <w:t>Finalise EIS notice</w:t>
            </w:r>
          </w:p>
        </w:tc>
        <w:tc>
          <w:tcPr>
            <w:tcW w:w="887" w:type="dxa"/>
            <w:shd w:val="clear" w:color="auto" w:fill="C8C0BB"/>
            <w:vAlign w:val="top"/>
          </w:tcPr>
          <w:p w14:paraId="5060FD71" w14:textId="78808C92" w:rsidR="005141DC" w:rsidRPr="0047160B" w:rsidRDefault="005141DC" w:rsidP="005141DC">
            <w:pPr>
              <w:spacing w:before="60" w:after="60"/>
              <w:rPr>
                <w:rFonts w:cs="Arial"/>
                <w:szCs w:val="18"/>
              </w:rPr>
            </w:pPr>
            <w:r w:rsidRPr="0047160B">
              <w:rPr>
                <w:rFonts w:cs="Arial"/>
                <w:szCs w:val="18"/>
              </w:rPr>
              <w:t>-</w:t>
            </w:r>
          </w:p>
        </w:tc>
        <w:tc>
          <w:tcPr>
            <w:tcW w:w="1197" w:type="dxa"/>
            <w:shd w:val="clear" w:color="auto" w:fill="C8C0BB"/>
            <w:vAlign w:val="top"/>
          </w:tcPr>
          <w:p w14:paraId="33E7C260" w14:textId="6AFD2F39" w:rsidR="005141DC" w:rsidRPr="0047160B" w:rsidRDefault="005141DC" w:rsidP="005141DC">
            <w:pPr>
              <w:spacing w:after="60" w:line="200" w:lineRule="exact"/>
              <w:contextualSpacing/>
              <w:rPr>
                <w:rFonts w:cs="Arial"/>
                <w:szCs w:val="18"/>
              </w:rPr>
            </w:pPr>
            <w:r w:rsidRPr="0047160B">
              <w:rPr>
                <w:rFonts w:cs="Arial"/>
                <w:szCs w:val="18"/>
              </w:rPr>
              <w:t>-</w:t>
            </w:r>
          </w:p>
        </w:tc>
        <w:tc>
          <w:tcPr>
            <w:tcW w:w="3963" w:type="dxa"/>
            <w:shd w:val="clear" w:color="auto" w:fill="C8C0BB"/>
            <w:vAlign w:val="top"/>
          </w:tcPr>
          <w:p w14:paraId="5D18AD0C" w14:textId="51CC6EF6" w:rsidR="005141DC" w:rsidRPr="0047160B" w:rsidRDefault="005141DC" w:rsidP="005141DC">
            <w:pPr>
              <w:spacing w:after="60" w:line="200" w:lineRule="exact"/>
              <w:contextualSpacing/>
              <w:rPr>
                <w:rFonts w:cs="Arial"/>
                <w:szCs w:val="18"/>
              </w:rPr>
            </w:pPr>
            <w:r w:rsidRPr="0047160B">
              <w:rPr>
                <w:rFonts w:cs="Arial"/>
                <w:szCs w:val="18"/>
              </w:rPr>
              <w:t>-</w:t>
            </w:r>
          </w:p>
        </w:tc>
      </w:tr>
      <w:tr w:rsidR="002E0461" w:rsidRPr="0047160B" w14:paraId="1B8256B3" w14:textId="77777777" w:rsidTr="0004148C">
        <w:tc>
          <w:tcPr>
            <w:tcW w:w="1120" w:type="dxa"/>
            <w:shd w:val="clear" w:color="auto" w:fill="C8C0BB"/>
            <w:vAlign w:val="top"/>
          </w:tcPr>
          <w:p w14:paraId="012EC1AB" w14:textId="6A22D54D" w:rsidR="005141DC" w:rsidRPr="0047160B" w:rsidRDefault="005141DC" w:rsidP="00AC7AA2">
            <w:pPr>
              <w:spacing w:after="60" w:line="200" w:lineRule="exact"/>
              <w:contextualSpacing/>
              <w:rPr>
                <w:rFonts w:cs="Arial"/>
                <w:szCs w:val="18"/>
              </w:rPr>
            </w:pPr>
            <w:r w:rsidRPr="0047160B">
              <w:rPr>
                <w:rFonts w:cs="Arial"/>
                <w:szCs w:val="18"/>
              </w:rPr>
              <w:t>Proponent</w:t>
            </w:r>
          </w:p>
        </w:tc>
        <w:tc>
          <w:tcPr>
            <w:tcW w:w="696" w:type="dxa"/>
            <w:shd w:val="clear" w:color="auto" w:fill="C8C0BB"/>
            <w:vAlign w:val="top"/>
          </w:tcPr>
          <w:p w14:paraId="79C85B04" w14:textId="77777777" w:rsidR="005141DC" w:rsidRPr="0047160B" w:rsidRDefault="00820FE6" w:rsidP="00AC7AA2">
            <w:pPr>
              <w:spacing w:after="60" w:line="200" w:lineRule="exact"/>
              <w:contextualSpacing/>
              <w:rPr>
                <w:rFonts w:cs="Arial"/>
                <w:szCs w:val="18"/>
              </w:rPr>
            </w:pPr>
            <w:sdt>
              <w:sdtPr>
                <w:rPr>
                  <w:rFonts w:cs="Arial"/>
                  <w:szCs w:val="18"/>
                </w:rPr>
                <w:id w:val="-1510211654"/>
                <w14:checkbox>
                  <w14:checked w14:val="0"/>
                  <w14:checkedState w14:val="2612" w14:font="MS Gothic"/>
                  <w14:uncheckedState w14:val="2610" w14:font="MS Gothic"/>
                </w14:checkbox>
              </w:sdtPr>
              <w:sdtEndPr/>
              <w:sdtContent>
                <w:r w:rsidR="005141DC" w:rsidRPr="0047160B">
                  <w:rPr>
                    <w:rFonts w:ascii="Segoe UI Symbol" w:eastAsia="MS Gothic" w:hAnsi="Segoe UI Symbol" w:cs="Segoe UI Symbol"/>
                    <w:szCs w:val="18"/>
                  </w:rPr>
                  <w:t>☐</w:t>
                </w:r>
              </w:sdtContent>
            </w:sdt>
          </w:p>
        </w:tc>
        <w:tc>
          <w:tcPr>
            <w:tcW w:w="2522" w:type="dxa"/>
            <w:shd w:val="clear" w:color="auto" w:fill="C8C0BB"/>
            <w:vAlign w:val="top"/>
          </w:tcPr>
          <w:p w14:paraId="5F45D507" w14:textId="0AEC742E" w:rsidR="005141DC" w:rsidRPr="0047160B" w:rsidRDefault="005141DC" w:rsidP="00AC7AA2">
            <w:pPr>
              <w:spacing w:after="60" w:line="200" w:lineRule="exact"/>
              <w:contextualSpacing/>
              <w:rPr>
                <w:rFonts w:cs="Arial"/>
                <w:szCs w:val="18"/>
              </w:rPr>
            </w:pPr>
            <w:r w:rsidRPr="0047160B">
              <w:rPr>
                <w:rFonts w:cs="Arial"/>
                <w:szCs w:val="18"/>
              </w:rPr>
              <w:t xml:space="preserve">Provide EIS notice to </w:t>
            </w:r>
            <w:hyperlink w:anchor="Interestedperson" w:history="1">
              <w:r w:rsidRPr="0047160B">
                <w:rPr>
                  <w:rFonts w:cs="Arial"/>
                  <w:szCs w:val="18"/>
                </w:rPr>
                <w:t>interested</w:t>
              </w:r>
            </w:hyperlink>
            <w:r w:rsidRPr="0047160B">
              <w:rPr>
                <w:rFonts w:cs="Arial"/>
                <w:szCs w:val="18"/>
              </w:rPr>
              <w:t xml:space="preserve"> and </w:t>
            </w:r>
            <w:hyperlink w:anchor="Affectedperson" w:history="1">
              <w:r w:rsidRPr="0047160B">
                <w:rPr>
                  <w:rFonts w:cs="Arial"/>
                  <w:szCs w:val="18"/>
                </w:rPr>
                <w:t>affected persons</w:t>
              </w:r>
            </w:hyperlink>
            <w:r w:rsidRPr="0047160B">
              <w:rPr>
                <w:rFonts w:cs="Arial"/>
                <w:szCs w:val="18"/>
              </w:rPr>
              <w:t xml:space="preserve"> </w:t>
            </w:r>
          </w:p>
        </w:tc>
        <w:tc>
          <w:tcPr>
            <w:tcW w:w="887" w:type="dxa"/>
            <w:shd w:val="clear" w:color="auto" w:fill="C8C0BB"/>
            <w:vAlign w:val="top"/>
          </w:tcPr>
          <w:p w14:paraId="150A6847" w14:textId="77777777" w:rsidR="005141DC" w:rsidRPr="0047160B" w:rsidRDefault="005141DC" w:rsidP="00AC7AA2">
            <w:pPr>
              <w:spacing w:before="60" w:after="60"/>
              <w:rPr>
                <w:rFonts w:cs="Arial"/>
                <w:szCs w:val="18"/>
              </w:rPr>
            </w:pPr>
            <w:r w:rsidRPr="0047160B">
              <w:rPr>
                <w:rFonts w:cs="Arial"/>
                <w:szCs w:val="18"/>
              </w:rPr>
              <w:t>51(2)(a)</w:t>
            </w:r>
          </w:p>
          <w:p w14:paraId="4B4F3380" w14:textId="77777777" w:rsidR="005141DC" w:rsidRPr="0047160B" w:rsidRDefault="005141DC" w:rsidP="00AC7AA2">
            <w:pPr>
              <w:spacing w:before="60" w:after="60"/>
              <w:rPr>
                <w:rFonts w:cs="Arial"/>
                <w:szCs w:val="18"/>
              </w:rPr>
            </w:pPr>
          </w:p>
        </w:tc>
        <w:tc>
          <w:tcPr>
            <w:tcW w:w="1197" w:type="dxa"/>
            <w:shd w:val="clear" w:color="auto" w:fill="C8C0BB"/>
            <w:vAlign w:val="top"/>
          </w:tcPr>
          <w:p w14:paraId="387788D2" w14:textId="62BD91A6" w:rsidR="005141DC" w:rsidRPr="0047160B" w:rsidRDefault="005141DC" w:rsidP="00AC7AA2">
            <w:pPr>
              <w:spacing w:after="60" w:line="200" w:lineRule="exact"/>
              <w:contextualSpacing/>
              <w:rPr>
                <w:rFonts w:cs="Arial"/>
                <w:szCs w:val="18"/>
              </w:rPr>
            </w:pPr>
            <w:r w:rsidRPr="0047160B">
              <w:rPr>
                <w:rFonts w:cs="Arial"/>
                <w:szCs w:val="18"/>
              </w:rPr>
              <w:t>Within 20</w:t>
            </w:r>
            <w:r w:rsidR="00A66DBA">
              <w:rPr>
                <w:rFonts w:cs="Arial"/>
                <w:szCs w:val="18"/>
              </w:rPr>
              <w:t>bd</w:t>
            </w:r>
            <w:r w:rsidRPr="0047160B">
              <w:rPr>
                <w:rFonts w:cs="Arial"/>
                <w:szCs w:val="18"/>
              </w:rPr>
              <w:t xml:space="preserve"> of department giving notice</w:t>
            </w:r>
          </w:p>
        </w:tc>
        <w:tc>
          <w:tcPr>
            <w:tcW w:w="3963" w:type="dxa"/>
            <w:shd w:val="clear" w:color="auto" w:fill="C8C0BB"/>
            <w:vAlign w:val="top"/>
          </w:tcPr>
          <w:p w14:paraId="5CC8B987" w14:textId="61537C20" w:rsidR="005141DC" w:rsidRPr="0047160B" w:rsidRDefault="005141DC" w:rsidP="00AC7AA2">
            <w:pPr>
              <w:spacing w:after="60" w:line="200" w:lineRule="exact"/>
              <w:contextualSpacing/>
              <w:rPr>
                <w:rFonts w:cs="Arial"/>
                <w:szCs w:val="18"/>
              </w:rPr>
            </w:pPr>
            <w:r w:rsidRPr="0047160B">
              <w:rPr>
                <w:rFonts w:cs="Arial"/>
                <w:szCs w:val="18"/>
              </w:rPr>
              <w:t>-</w:t>
            </w:r>
          </w:p>
        </w:tc>
      </w:tr>
      <w:tr w:rsidR="002E0461" w:rsidRPr="0047160B" w14:paraId="54A22D52" w14:textId="77777777" w:rsidTr="0004148C">
        <w:tc>
          <w:tcPr>
            <w:tcW w:w="1120" w:type="dxa"/>
            <w:shd w:val="clear" w:color="auto" w:fill="C8C0BB"/>
            <w:vAlign w:val="top"/>
          </w:tcPr>
          <w:p w14:paraId="7244BEA8" w14:textId="41BECE68" w:rsidR="005141DC" w:rsidRPr="0047160B" w:rsidRDefault="005141DC" w:rsidP="00AC7AA2">
            <w:pPr>
              <w:spacing w:after="60" w:line="200" w:lineRule="exact"/>
              <w:contextualSpacing/>
              <w:rPr>
                <w:rFonts w:cs="Arial"/>
                <w:szCs w:val="18"/>
              </w:rPr>
            </w:pPr>
            <w:r w:rsidRPr="0047160B">
              <w:rPr>
                <w:rFonts w:cs="Arial"/>
                <w:szCs w:val="18"/>
              </w:rPr>
              <w:t>Proponent</w:t>
            </w:r>
          </w:p>
        </w:tc>
        <w:tc>
          <w:tcPr>
            <w:tcW w:w="696" w:type="dxa"/>
            <w:shd w:val="clear" w:color="auto" w:fill="C8C0BB"/>
            <w:vAlign w:val="top"/>
          </w:tcPr>
          <w:p w14:paraId="5253249F" w14:textId="77777777" w:rsidR="005141DC" w:rsidRPr="0047160B" w:rsidRDefault="00820FE6" w:rsidP="00AC7AA2">
            <w:pPr>
              <w:spacing w:after="60" w:line="200" w:lineRule="exact"/>
              <w:contextualSpacing/>
              <w:rPr>
                <w:rFonts w:cs="Arial"/>
                <w:szCs w:val="18"/>
              </w:rPr>
            </w:pPr>
            <w:sdt>
              <w:sdtPr>
                <w:rPr>
                  <w:rFonts w:cs="Arial"/>
                  <w:szCs w:val="18"/>
                </w:rPr>
                <w:id w:val="-2100394320"/>
                <w14:checkbox>
                  <w14:checked w14:val="0"/>
                  <w14:checkedState w14:val="2612" w14:font="MS Gothic"/>
                  <w14:uncheckedState w14:val="2610" w14:font="MS Gothic"/>
                </w14:checkbox>
              </w:sdtPr>
              <w:sdtEndPr/>
              <w:sdtContent>
                <w:r w:rsidR="005141DC" w:rsidRPr="0047160B">
                  <w:rPr>
                    <w:rFonts w:ascii="Segoe UI Symbol" w:eastAsia="MS Gothic" w:hAnsi="Segoe UI Symbol" w:cs="Segoe UI Symbol"/>
                    <w:szCs w:val="18"/>
                  </w:rPr>
                  <w:t>☐</w:t>
                </w:r>
              </w:sdtContent>
            </w:sdt>
          </w:p>
        </w:tc>
        <w:tc>
          <w:tcPr>
            <w:tcW w:w="2522" w:type="dxa"/>
            <w:shd w:val="clear" w:color="auto" w:fill="C8C0BB"/>
            <w:vAlign w:val="top"/>
          </w:tcPr>
          <w:p w14:paraId="4C1C6A4E" w14:textId="0C55005F" w:rsidR="005141DC" w:rsidRPr="0047160B" w:rsidRDefault="005141DC" w:rsidP="00AC7AA2">
            <w:pPr>
              <w:spacing w:after="60" w:line="200" w:lineRule="exact"/>
              <w:contextualSpacing/>
              <w:rPr>
                <w:rFonts w:cs="Arial"/>
                <w:szCs w:val="18"/>
              </w:rPr>
            </w:pPr>
            <w:r w:rsidRPr="0047160B">
              <w:rPr>
                <w:rFonts w:cs="Arial"/>
                <w:szCs w:val="18"/>
              </w:rPr>
              <w:t xml:space="preserve">Publish the EIS notice </w:t>
            </w:r>
          </w:p>
        </w:tc>
        <w:tc>
          <w:tcPr>
            <w:tcW w:w="887" w:type="dxa"/>
            <w:shd w:val="clear" w:color="auto" w:fill="C8C0BB"/>
            <w:vAlign w:val="top"/>
          </w:tcPr>
          <w:p w14:paraId="7927043B" w14:textId="77777777" w:rsidR="005141DC" w:rsidRPr="0047160B" w:rsidRDefault="005141DC" w:rsidP="00AC7AA2">
            <w:pPr>
              <w:spacing w:before="60" w:after="60"/>
              <w:rPr>
                <w:rFonts w:cs="Arial"/>
                <w:szCs w:val="18"/>
              </w:rPr>
            </w:pPr>
            <w:r w:rsidRPr="0047160B">
              <w:rPr>
                <w:rFonts w:cs="Arial"/>
                <w:szCs w:val="18"/>
              </w:rPr>
              <w:t>51(2)(b)</w:t>
            </w:r>
          </w:p>
          <w:p w14:paraId="68DA39BA" w14:textId="77777777" w:rsidR="005141DC" w:rsidRPr="0047160B" w:rsidRDefault="005141DC" w:rsidP="00AC7AA2">
            <w:pPr>
              <w:spacing w:before="60" w:after="60"/>
              <w:rPr>
                <w:rFonts w:cs="Arial"/>
                <w:szCs w:val="18"/>
              </w:rPr>
            </w:pPr>
            <w:r w:rsidRPr="0047160B">
              <w:rPr>
                <w:rFonts w:cs="Arial"/>
                <w:szCs w:val="18"/>
              </w:rPr>
              <w:t>EP Reg r. 8</w:t>
            </w:r>
          </w:p>
        </w:tc>
        <w:tc>
          <w:tcPr>
            <w:tcW w:w="1197" w:type="dxa"/>
            <w:shd w:val="clear" w:color="auto" w:fill="C8C0BB"/>
            <w:vAlign w:val="top"/>
          </w:tcPr>
          <w:p w14:paraId="16E57CCC" w14:textId="1A88DA08" w:rsidR="005141DC" w:rsidRPr="0047160B" w:rsidRDefault="005141DC" w:rsidP="00AC7AA2">
            <w:pPr>
              <w:spacing w:after="60" w:line="200" w:lineRule="exact"/>
              <w:contextualSpacing/>
              <w:rPr>
                <w:rFonts w:cs="Arial"/>
                <w:szCs w:val="18"/>
              </w:rPr>
            </w:pPr>
            <w:r w:rsidRPr="0047160B">
              <w:rPr>
                <w:rFonts w:cs="Arial"/>
                <w:szCs w:val="18"/>
              </w:rPr>
              <w:t>After giving notice to interested and affected persons</w:t>
            </w:r>
          </w:p>
        </w:tc>
        <w:tc>
          <w:tcPr>
            <w:tcW w:w="3963" w:type="dxa"/>
            <w:shd w:val="clear" w:color="auto" w:fill="C8C0BB"/>
            <w:vAlign w:val="top"/>
          </w:tcPr>
          <w:p w14:paraId="7CF16AFB" w14:textId="7F41CA91" w:rsidR="005141DC" w:rsidRPr="0047160B" w:rsidRDefault="005141DC" w:rsidP="00AC7AA2">
            <w:pPr>
              <w:spacing w:after="60" w:line="200" w:lineRule="exact"/>
              <w:contextualSpacing/>
              <w:rPr>
                <w:rFonts w:cs="Arial"/>
                <w:szCs w:val="18"/>
              </w:rPr>
            </w:pPr>
            <w:r w:rsidRPr="0047160B">
              <w:rPr>
                <w:rFonts w:cs="Arial"/>
                <w:szCs w:val="18"/>
              </w:rPr>
              <w:t>-</w:t>
            </w:r>
          </w:p>
        </w:tc>
      </w:tr>
      <w:tr w:rsidR="002E0461" w:rsidRPr="0047160B" w14:paraId="55776B79" w14:textId="77777777" w:rsidTr="0004148C">
        <w:tc>
          <w:tcPr>
            <w:tcW w:w="1120" w:type="dxa"/>
            <w:shd w:val="clear" w:color="auto" w:fill="C8C0BB"/>
            <w:vAlign w:val="top"/>
          </w:tcPr>
          <w:p w14:paraId="6CB192A8" w14:textId="3B7EB1E6" w:rsidR="005141DC" w:rsidRPr="0047160B" w:rsidRDefault="005141DC" w:rsidP="00AC7AA2">
            <w:pPr>
              <w:spacing w:after="60" w:line="200" w:lineRule="exact"/>
              <w:contextualSpacing/>
              <w:rPr>
                <w:rFonts w:cs="Arial"/>
                <w:szCs w:val="18"/>
              </w:rPr>
            </w:pPr>
            <w:r w:rsidRPr="0047160B">
              <w:rPr>
                <w:rFonts w:cs="Arial"/>
                <w:szCs w:val="18"/>
              </w:rPr>
              <w:t>Proponent</w:t>
            </w:r>
          </w:p>
        </w:tc>
        <w:tc>
          <w:tcPr>
            <w:tcW w:w="696" w:type="dxa"/>
            <w:shd w:val="clear" w:color="auto" w:fill="C8C0BB"/>
            <w:vAlign w:val="top"/>
          </w:tcPr>
          <w:p w14:paraId="73541823" w14:textId="77777777" w:rsidR="005141DC" w:rsidRPr="0047160B" w:rsidRDefault="00820FE6" w:rsidP="00AC7AA2">
            <w:pPr>
              <w:spacing w:after="60" w:line="200" w:lineRule="exact"/>
              <w:contextualSpacing/>
              <w:rPr>
                <w:rFonts w:cs="Arial"/>
                <w:szCs w:val="18"/>
              </w:rPr>
            </w:pPr>
            <w:sdt>
              <w:sdtPr>
                <w:rPr>
                  <w:rFonts w:cs="Arial"/>
                  <w:szCs w:val="18"/>
                </w:rPr>
                <w:id w:val="995846246"/>
                <w14:checkbox>
                  <w14:checked w14:val="0"/>
                  <w14:checkedState w14:val="2612" w14:font="MS Gothic"/>
                  <w14:uncheckedState w14:val="2610" w14:font="MS Gothic"/>
                </w14:checkbox>
              </w:sdtPr>
              <w:sdtEndPr/>
              <w:sdtContent>
                <w:r w:rsidR="005141DC" w:rsidRPr="0047160B">
                  <w:rPr>
                    <w:rFonts w:ascii="Segoe UI Symbol" w:eastAsia="MS Gothic" w:hAnsi="Segoe UI Symbol" w:cs="Segoe UI Symbol"/>
                    <w:szCs w:val="18"/>
                  </w:rPr>
                  <w:t>☐</w:t>
                </w:r>
              </w:sdtContent>
            </w:sdt>
          </w:p>
        </w:tc>
        <w:tc>
          <w:tcPr>
            <w:tcW w:w="2522" w:type="dxa"/>
            <w:shd w:val="clear" w:color="auto" w:fill="C8C0BB"/>
            <w:vAlign w:val="top"/>
          </w:tcPr>
          <w:p w14:paraId="7C2EE023" w14:textId="33FBE619" w:rsidR="005141DC" w:rsidRPr="0047160B" w:rsidRDefault="005141DC" w:rsidP="00AC7AA2">
            <w:pPr>
              <w:spacing w:after="60" w:line="200" w:lineRule="exact"/>
              <w:contextualSpacing/>
              <w:rPr>
                <w:rFonts w:cs="Arial"/>
                <w:szCs w:val="18"/>
              </w:rPr>
            </w:pPr>
            <w:r w:rsidRPr="0047160B">
              <w:rPr>
                <w:rFonts w:cs="Arial"/>
                <w:szCs w:val="18"/>
              </w:rPr>
              <w:t>Make a copy of the submitted EIS available on a website</w:t>
            </w:r>
          </w:p>
        </w:tc>
        <w:tc>
          <w:tcPr>
            <w:tcW w:w="887" w:type="dxa"/>
            <w:shd w:val="clear" w:color="auto" w:fill="C8C0BB"/>
            <w:vAlign w:val="top"/>
          </w:tcPr>
          <w:p w14:paraId="2D598E6F" w14:textId="77777777" w:rsidR="005141DC" w:rsidRPr="0047160B" w:rsidRDefault="005141DC" w:rsidP="00AC7AA2">
            <w:pPr>
              <w:spacing w:before="60" w:after="60"/>
              <w:rPr>
                <w:rFonts w:cs="Arial"/>
                <w:szCs w:val="18"/>
              </w:rPr>
            </w:pPr>
            <w:r w:rsidRPr="0047160B">
              <w:rPr>
                <w:rFonts w:cs="Arial"/>
                <w:szCs w:val="18"/>
              </w:rPr>
              <w:t>51(4)(c)</w:t>
            </w:r>
          </w:p>
        </w:tc>
        <w:tc>
          <w:tcPr>
            <w:tcW w:w="1197" w:type="dxa"/>
            <w:shd w:val="clear" w:color="auto" w:fill="C8C0BB"/>
            <w:vAlign w:val="top"/>
          </w:tcPr>
          <w:p w14:paraId="5FBA0B91" w14:textId="0F89FA6C" w:rsidR="005141DC" w:rsidRPr="0047160B" w:rsidRDefault="005141DC" w:rsidP="00AC7AA2">
            <w:pPr>
              <w:spacing w:after="60" w:line="200" w:lineRule="exact"/>
              <w:contextualSpacing/>
              <w:rPr>
                <w:rFonts w:cs="Arial"/>
                <w:szCs w:val="18"/>
              </w:rPr>
            </w:pPr>
            <w:r w:rsidRPr="0047160B">
              <w:rPr>
                <w:rFonts w:cs="Arial"/>
                <w:szCs w:val="18"/>
              </w:rPr>
              <w:t xml:space="preserve">From start of public consultation period until 2 years after the EIS </w:t>
            </w:r>
            <w:r w:rsidR="000E432A">
              <w:rPr>
                <w:rFonts w:cs="Arial"/>
                <w:szCs w:val="18"/>
              </w:rPr>
              <w:t>assessment report</w:t>
            </w:r>
            <w:r w:rsidRPr="0047160B">
              <w:rPr>
                <w:rFonts w:cs="Arial"/>
                <w:szCs w:val="18"/>
              </w:rPr>
              <w:t xml:space="preserve"> is finalised</w:t>
            </w:r>
          </w:p>
        </w:tc>
        <w:tc>
          <w:tcPr>
            <w:tcW w:w="3963" w:type="dxa"/>
            <w:shd w:val="clear" w:color="auto" w:fill="C8C0BB"/>
            <w:vAlign w:val="top"/>
          </w:tcPr>
          <w:p w14:paraId="7F5AB24F" w14:textId="486FA9E3" w:rsidR="005141DC" w:rsidRPr="0047160B" w:rsidRDefault="005141DC" w:rsidP="00AC7AA2">
            <w:pPr>
              <w:spacing w:after="60" w:line="200" w:lineRule="exact"/>
              <w:contextualSpacing/>
              <w:rPr>
                <w:rFonts w:cs="Arial"/>
                <w:szCs w:val="18"/>
              </w:rPr>
            </w:pPr>
            <w:r w:rsidRPr="0047160B">
              <w:rPr>
                <w:rFonts w:cs="Arial"/>
                <w:szCs w:val="18"/>
              </w:rPr>
              <w:t>-</w:t>
            </w:r>
          </w:p>
        </w:tc>
      </w:tr>
      <w:tr w:rsidR="002E0461" w:rsidRPr="0047160B" w14:paraId="4F969980" w14:textId="77777777" w:rsidTr="0004148C">
        <w:tc>
          <w:tcPr>
            <w:tcW w:w="1120" w:type="dxa"/>
            <w:shd w:val="clear" w:color="auto" w:fill="C8C0BB"/>
            <w:vAlign w:val="top"/>
          </w:tcPr>
          <w:p w14:paraId="6162D4A6" w14:textId="058C6E9A" w:rsidR="005141DC" w:rsidRPr="0047160B" w:rsidRDefault="005141DC" w:rsidP="00AC7AA2">
            <w:pPr>
              <w:spacing w:after="60" w:line="200" w:lineRule="exact"/>
              <w:contextualSpacing/>
              <w:rPr>
                <w:rFonts w:cs="Arial"/>
                <w:bCs/>
                <w:szCs w:val="18"/>
              </w:rPr>
            </w:pPr>
            <w:r w:rsidRPr="0047160B">
              <w:rPr>
                <w:rFonts w:cs="Arial"/>
                <w:szCs w:val="18"/>
              </w:rPr>
              <w:t>Proponent</w:t>
            </w:r>
          </w:p>
        </w:tc>
        <w:tc>
          <w:tcPr>
            <w:tcW w:w="696" w:type="dxa"/>
            <w:shd w:val="clear" w:color="auto" w:fill="C8C0BB"/>
            <w:vAlign w:val="top"/>
          </w:tcPr>
          <w:p w14:paraId="2784E063" w14:textId="600A3254" w:rsidR="005141DC" w:rsidRPr="0047160B" w:rsidRDefault="00820FE6" w:rsidP="00AC7AA2">
            <w:pPr>
              <w:spacing w:after="60" w:line="200" w:lineRule="exact"/>
              <w:contextualSpacing/>
              <w:rPr>
                <w:rFonts w:cs="Arial"/>
                <w:bCs/>
                <w:szCs w:val="18"/>
              </w:rPr>
            </w:pPr>
            <w:sdt>
              <w:sdtPr>
                <w:rPr>
                  <w:rFonts w:cs="Arial"/>
                  <w:szCs w:val="18"/>
                </w:rPr>
                <w:id w:val="1134915575"/>
                <w14:checkbox>
                  <w14:checked w14:val="0"/>
                  <w14:checkedState w14:val="2612" w14:font="MS Gothic"/>
                  <w14:uncheckedState w14:val="2610" w14:font="MS Gothic"/>
                </w14:checkbox>
              </w:sdtPr>
              <w:sdtEndPr/>
              <w:sdtContent>
                <w:r w:rsidR="00963E89" w:rsidRPr="0047160B">
                  <w:rPr>
                    <w:rFonts w:ascii="Segoe UI Symbol" w:eastAsia="MS Gothic" w:hAnsi="Segoe UI Symbol" w:cs="Segoe UI Symbol"/>
                    <w:szCs w:val="18"/>
                  </w:rPr>
                  <w:t>☐</w:t>
                </w:r>
              </w:sdtContent>
            </w:sdt>
          </w:p>
        </w:tc>
        <w:tc>
          <w:tcPr>
            <w:tcW w:w="2522" w:type="dxa"/>
            <w:shd w:val="clear" w:color="auto" w:fill="C8C0BB"/>
            <w:vAlign w:val="top"/>
          </w:tcPr>
          <w:p w14:paraId="2FA10803" w14:textId="19D5575B" w:rsidR="005141DC" w:rsidRPr="0047160B" w:rsidRDefault="005141DC" w:rsidP="00AC7AA2">
            <w:pPr>
              <w:spacing w:after="60" w:line="200" w:lineRule="exact"/>
              <w:contextualSpacing/>
              <w:rPr>
                <w:rFonts w:cs="Arial"/>
                <w:bCs/>
                <w:szCs w:val="18"/>
              </w:rPr>
            </w:pPr>
            <w:r w:rsidRPr="0047160B">
              <w:rPr>
                <w:rFonts w:cs="Arial"/>
                <w:bCs/>
                <w:szCs w:val="18"/>
              </w:rPr>
              <w:t>Provide to DES</w:t>
            </w:r>
            <w:r w:rsidR="00F27B95">
              <w:rPr>
                <w:rFonts w:cs="Arial"/>
                <w:bCs/>
                <w:szCs w:val="18"/>
              </w:rPr>
              <w:t>I</w:t>
            </w:r>
            <w:r w:rsidRPr="0047160B">
              <w:rPr>
                <w:rFonts w:cs="Arial"/>
                <w:bCs/>
                <w:szCs w:val="18"/>
              </w:rPr>
              <w:t xml:space="preserve"> a statutory declaration of compliance with notice requirements</w:t>
            </w:r>
          </w:p>
        </w:tc>
        <w:tc>
          <w:tcPr>
            <w:tcW w:w="887" w:type="dxa"/>
            <w:shd w:val="clear" w:color="auto" w:fill="C8C0BB"/>
            <w:vAlign w:val="top"/>
          </w:tcPr>
          <w:p w14:paraId="4FBD30F5" w14:textId="77777777" w:rsidR="005141DC" w:rsidRPr="0047160B" w:rsidRDefault="005141DC" w:rsidP="00AC7AA2">
            <w:pPr>
              <w:spacing w:after="60" w:line="200" w:lineRule="exact"/>
              <w:contextualSpacing/>
              <w:rPr>
                <w:rFonts w:cs="Arial"/>
                <w:szCs w:val="18"/>
              </w:rPr>
            </w:pPr>
            <w:r w:rsidRPr="0047160B">
              <w:rPr>
                <w:rFonts w:cs="Arial"/>
                <w:szCs w:val="18"/>
              </w:rPr>
              <w:t>53</w:t>
            </w:r>
          </w:p>
        </w:tc>
        <w:tc>
          <w:tcPr>
            <w:tcW w:w="1197" w:type="dxa"/>
            <w:shd w:val="clear" w:color="auto" w:fill="C8C0BB"/>
            <w:vAlign w:val="top"/>
          </w:tcPr>
          <w:p w14:paraId="280C06FD" w14:textId="5A4F9377" w:rsidR="005141DC" w:rsidRPr="0047160B" w:rsidRDefault="005141DC" w:rsidP="00AC7AA2">
            <w:pPr>
              <w:spacing w:after="60" w:line="200" w:lineRule="exact"/>
              <w:contextualSpacing/>
              <w:rPr>
                <w:rFonts w:cs="Arial"/>
                <w:szCs w:val="18"/>
              </w:rPr>
            </w:pPr>
            <w:r w:rsidRPr="0047160B">
              <w:rPr>
                <w:rFonts w:cs="Arial"/>
                <w:szCs w:val="18"/>
              </w:rPr>
              <w:t>10</w:t>
            </w:r>
            <w:r w:rsidR="00A66DBA">
              <w:rPr>
                <w:rFonts w:cs="Arial"/>
                <w:szCs w:val="18"/>
              </w:rPr>
              <w:t>bd</w:t>
            </w:r>
            <w:r w:rsidRPr="0047160B">
              <w:rPr>
                <w:rFonts w:cs="Arial"/>
                <w:szCs w:val="18"/>
              </w:rPr>
              <w:t xml:space="preserve"> (after the EIS notice is published)</w:t>
            </w:r>
          </w:p>
        </w:tc>
        <w:tc>
          <w:tcPr>
            <w:tcW w:w="3963" w:type="dxa"/>
            <w:shd w:val="clear" w:color="auto" w:fill="C8C0BB"/>
            <w:vAlign w:val="top"/>
          </w:tcPr>
          <w:p w14:paraId="7074E589" w14:textId="53E743C0" w:rsidR="005141DC" w:rsidRPr="0047160B" w:rsidRDefault="00F93993" w:rsidP="00AC7AA2">
            <w:pPr>
              <w:spacing w:after="60" w:line="200" w:lineRule="exact"/>
              <w:contextualSpacing/>
              <w:rPr>
                <w:rFonts w:cs="Arial"/>
                <w:szCs w:val="18"/>
              </w:rPr>
            </w:pPr>
            <w:r w:rsidRPr="0047160B">
              <w:rPr>
                <w:rFonts w:cs="Arial"/>
                <w:szCs w:val="18"/>
              </w:rPr>
              <w:t xml:space="preserve">Refer to the department’s guideline </w:t>
            </w:r>
            <w:hyperlink r:id="rId59" w:history="1">
              <w:r w:rsidRPr="0047160B">
                <w:rPr>
                  <w:rStyle w:val="Hyperlink"/>
                  <w:rFonts w:cs="Arial"/>
                  <w:sz w:val="18"/>
                  <w:szCs w:val="18"/>
                </w:rPr>
                <w:t>EIS notice</w:t>
              </w:r>
            </w:hyperlink>
            <w:r w:rsidRPr="0047160B">
              <w:rPr>
                <w:rFonts w:cs="Arial"/>
                <w:szCs w:val="18"/>
              </w:rPr>
              <w:t xml:space="preserve"> (ESR/2016/2172)</w:t>
            </w:r>
          </w:p>
        </w:tc>
      </w:tr>
      <w:tr w:rsidR="002E0461" w:rsidRPr="0047160B" w14:paraId="173F3D6F" w14:textId="77777777" w:rsidTr="0004148C">
        <w:tc>
          <w:tcPr>
            <w:tcW w:w="1120" w:type="dxa"/>
            <w:shd w:val="clear" w:color="auto" w:fill="DBE5F1" w:themeFill="accent1" w:themeFillTint="33"/>
            <w:vAlign w:val="top"/>
          </w:tcPr>
          <w:p w14:paraId="5F8BB085" w14:textId="77777777" w:rsidR="003D787E" w:rsidRPr="0047160B" w:rsidRDefault="003D787E" w:rsidP="00AC7AA2">
            <w:pPr>
              <w:spacing w:after="60" w:line="200" w:lineRule="exact"/>
              <w:contextualSpacing/>
              <w:rPr>
                <w:rFonts w:cs="Arial"/>
                <w:szCs w:val="18"/>
              </w:rPr>
            </w:pPr>
            <w:r w:rsidRPr="0047160B">
              <w:rPr>
                <w:rFonts w:cs="Arial"/>
                <w:szCs w:val="18"/>
              </w:rPr>
              <w:t>Public</w:t>
            </w:r>
          </w:p>
        </w:tc>
        <w:tc>
          <w:tcPr>
            <w:tcW w:w="696" w:type="dxa"/>
            <w:shd w:val="clear" w:color="auto" w:fill="DBE5F1" w:themeFill="accent1" w:themeFillTint="33"/>
            <w:vAlign w:val="top"/>
          </w:tcPr>
          <w:p w14:paraId="0CFFC32C" w14:textId="105EE7E3" w:rsidR="003D787E" w:rsidRPr="0047160B" w:rsidRDefault="00820FE6" w:rsidP="00AC7AA2">
            <w:pPr>
              <w:spacing w:after="60" w:line="200" w:lineRule="exact"/>
              <w:contextualSpacing/>
              <w:rPr>
                <w:rFonts w:cs="Arial"/>
                <w:szCs w:val="18"/>
              </w:rPr>
            </w:pPr>
            <w:sdt>
              <w:sdtPr>
                <w:rPr>
                  <w:rFonts w:cs="Arial"/>
                  <w:szCs w:val="18"/>
                </w:rPr>
                <w:id w:val="799427098"/>
                <w14:checkbox>
                  <w14:checked w14:val="0"/>
                  <w14:checkedState w14:val="2612" w14:font="MS Gothic"/>
                  <w14:uncheckedState w14:val="2610" w14:font="MS Gothic"/>
                </w14:checkbox>
              </w:sdtPr>
              <w:sdtEndPr/>
              <w:sdtContent>
                <w:r w:rsidR="00963E89" w:rsidRPr="0047160B">
                  <w:rPr>
                    <w:rFonts w:ascii="Segoe UI Symbol" w:eastAsia="MS Gothic" w:hAnsi="Segoe UI Symbol" w:cs="Segoe UI Symbol"/>
                    <w:szCs w:val="18"/>
                  </w:rPr>
                  <w:t>☐</w:t>
                </w:r>
              </w:sdtContent>
            </w:sdt>
          </w:p>
        </w:tc>
        <w:tc>
          <w:tcPr>
            <w:tcW w:w="2522" w:type="dxa"/>
            <w:shd w:val="clear" w:color="auto" w:fill="DBE5F1" w:themeFill="accent1" w:themeFillTint="33"/>
            <w:vAlign w:val="top"/>
          </w:tcPr>
          <w:p w14:paraId="4AEF3531" w14:textId="5EFEBDC6" w:rsidR="003D787E" w:rsidRPr="0047160B" w:rsidRDefault="0040505B" w:rsidP="00AC7AA2">
            <w:pPr>
              <w:spacing w:after="60" w:line="200" w:lineRule="exact"/>
              <w:contextualSpacing/>
              <w:rPr>
                <w:rFonts w:cs="Arial"/>
                <w:b/>
                <w:szCs w:val="18"/>
              </w:rPr>
            </w:pPr>
            <w:r>
              <w:rPr>
                <w:rFonts w:cs="Arial"/>
                <w:szCs w:val="18"/>
              </w:rPr>
              <w:t>Public notification of the EIS</w:t>
            </w:r>
          </w:p>
        </w:tc>
        <w:tc>
          <w:tcPr>
            <w:tcW w:w="887" w:type="dxa"/>
            <w:shd w:val="clear" w:color="auto" w:fill="DBE5F1" w:themeFill="accent1" w:themeFillTint="33"/>
            <w:vAlign w:val="top"/>
          </w:tcPr>
          <w:p w14:paraId="55D87A35" w14:textId="77777777" w:rsidR="003D787E" w:rsidRPr="0047160B" w:rsidRDefault="003D787E" w:rsidP="00AC7AA2">
            <w:pPr>
              <w:spacing w:after="60" w:line="200" w:lineRule="exact"/>
              <w:contextualSpacing/>
              <w:rPr>
                <w:rFonts w:cs="Arial"/>
                <w:szCs w:val="18"/>
              </w:rPr>
            </w:pPr>
            <w:r w:rsidRPr="0047160B">
              <w:rPr>
                <w:rFonts w:cs="Arial"/>
                <w:szCs w:val="18"/>
              </w:rPr>
              <w:t>49(4)</w:t>
            </w:r>
          </w:p>
        </w:tc>
        <w:tc>
          <w:tcPr>
            <w:tcW w:w="1197" w:type="dxa"/>
            <w:shd w:val="clear" w:color="auto" w:fill="DBE5F1" w:themeFill="accent1" w:themeFillTint="33"/>
            <w:vAlign w:val="top"/>
          </w:tcPr>
          <w:p w14:paraId="6CD52230" w14:textId="42F96463" w:rsidR="003D787E" w:rsidRPr="0047160B" w:rsidRDefault="003D787E" w:rsidP="00AC7AA2">
            <w:pPr>
              <w:spacing w:after="60" w:line="200" w:lineRule="exact"/>
              <w:contextualSpacing/>
              <w:rPr>
                <w:rFonts w:cs="Arial"/>
                <w:szCs w:val="18"/>
              </w:rPr>
            </w:pPr>
            <w:r w:rsidRPr="0047160B">
              <w:rPr>
                <w:rFonts w:cs="Arial"/>
                <w:szCs w:val="18"/>
              </w:rPr>
              <w:t>30</w:t>
            </w:r>
            <w:r w:rsidR="00A66DBA">
              <w:rPr>
                <w:rFonts w:cs="Arial"/>
                <w:szCs w:val="18"/>
              </w:rPr>
              <w:t>bd</w:t>
            </w:r>
            <w:r w:rsidRPr="0047160B">
              <w:rPr>
                <w:rFonts w:cs="Arial"/>
                <w:szCs w:val="18"/>
              </w:rPr>
              <w:t xml:space="preserve"> (minimum)</w:t>
            </w:r>
          </w:p>
        </w:tc>
        <w:tc>
          <w:tcPr>
            <w:tcW w:w="3963" w:type="dxa"/>
            <w:shd w:val="clear" w:color="auto" w:fill="DBE5F1" w:themeFill="accent1" w:themeFillTint="33"/>
            <w:vAlign w:val="top"/>
          </w:tcPr>
          <w:p w14:paraId="478D6A99" w14:textId="22CD0E5C" w:rsidR="003D787E" w:rsidRPr="0047160B" w:rsidRDefault="003D787E" w:rsidP="00AC7AA2">
            <w:pPr>
              <w:spacing w:after="60" w:line="200" w:lineRule="exact"/>
              <w:contextualSpacing/>
              <w:rPr>
                <w:rFonts w:cs="Arial"/>
                <w:szCs w:val="18"/>
              </w:rPr>
            </w:pPr>
            <w:r w:rsidRPr="0047160B">
              <w:rPr>
                <w:rFonts w:cs="Arial"/>
                <w:szCs w:val="18"/>
              </w:rPr>
              <w:t xml:space="preserve">Public can use the Department’s </w:t>
            </w:r>
            <w:hyperlink r:id="rId60" w:history="1">
              <w:r w:rsidRPr="0047160B">
                <w:rPr>
                  <w:rStyle w:val="Hyperlink"/>
                  <w:rFonts w:cs="Arial"/>
                  <w:sz w:val="18"/>
                  <w:szCs w:val="18"/>
                </w:rPr>
                <w:t>EIS Submission template</w:t>
              </w:r>
            </w:hyperlink>
            <w:r w:rsidRPr="0047160B">
              <w:rPr>
                <w:rFonts w:cs="Arial"/>
                <w:szCs w:val="18"/>
              </w:rPr>
              <w:t xml:space="preserve"> (ESR/2018/4085) to make a submission on the EIS</w:t>
            </w:r>
          </w:p>
        </w:tc>
      </w:tr>
    </w:tbl>
    <w:p w14:paraId="6A757A5B" w14:textId="0B813F16" w:rsidR="00F747E2" w:rsidRDefault="00AA12AD" w:rsidP="00F747E2">
      <w:pPr>
        <w:pStyle w:val="Heading3"/>
      </w:pPr>
      <w:bookmarkStart w:id="61" w:name="_Amended_EIS"/>
      <w:bookmarkStart w:id="62" w:name="_Response_to_submissions"/>
      <w:bookmarkStart w:id="63" w:name="_Toc149241098"/>
      <w:bookmarkStart w:id="64" w:name="_Toc164268150"/>
      <w:bookmarkEnd w:id="61"/>
      <w:bookmarkEnd w:id="62"/>
      <w:r>
        <w:t>Response to submissions and a</w:t>
      </w:r>
      <w:r w:rsidR="00D57262">
        <w:t>mended EIS</w:t>
      </w:r>
      <w:bookmarkEnd w:id="63"/>
      <w:r w:rsidR="00A15F41">
        <w:t xml:space="preserve"> (Table 16)</w:t>
      </w:r>
      <w:bookmarkEnd w:id="64"/>
    </w:p>
    <w:p w14:paraId="6F84DCBD" w14:textId="00D4A0B0" w:rsidR="00AF151E" w:rsidRPr="00AF151E" w:rsidRDefault="00AF151E" w:rsidP="00AF151E">
      <w:pPr>
        <w:pStyle w:val="NormalWeb"/>
        <w:rPr>
          <w:rFonts w:eastAsia="Times New Roman"/>
        </w:rPr>
      </w:pPr>
      <w:r w:rsidRPr="00B663F8">
        <w:rPr>
          <w:b/>
          <w:bCs/>
          <w:noProof/>
        </w:rPr>
        <mc:AlternateContent>
          <mc:Choice Requires="wps">
            <w:drawing>
              <wp:anchor distT="0" distB="0" distL="114300" distR="114300" simplePos="0" relativeHeight="251658253" behindDoc="0" locked="0" layoutInCell="1" allowOverlap="1" wp14:anchorId="3B4889F2" wp14:editId="52166DC7">
                <wp:simplePos x="0" y="0"/>
                <wp:positionH relativeFrom="column">
                  <wp:posOffset>5241925</wp:posOffset>
                </wp:positionH>
                <wp:positionV relativeFrom="paragraph">
                  <wp:posOffset>116316</wp:posOffset>
                </wp:positionV>
                <wp:extent cx="474980" cy="315851"/>
                <wp:effectExtent l="19050" t="19050" r="20320" b="27305"/>
                <wp:wrapNone/>
                <wp:docPr id="35" name="Rectangle 3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4980" cy="315851"/>
                        </a:xfrm>
                        <a:prstGeom prst="rect">
                          <a:avLst/>
                        </a:prstGeom>
                        <a:noFill/>
                        <a:ln w="28575">
                          <a:solidFill>
                            <a:srgbClr val="FFFF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8826F1" id="Rectangle 35" o:spid="_x0000_s1026" alt="&quot;&quot;" style="position:absolute;margin-left:412.75pt;margin-top:9.15pt;width:37.4pt;height:24.85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DIvhgIAAGgFAAAOAAAAZHJzL2Uyb0RvYy54bWysVE1v2zAMvQ/YfxB0X21nyZoGdYqgRYYB&#10;RVusHXpWZCk2IIuapMTJfv0oyXaCrthhWA6KZJKP5OPH9c2hVWQvrGtAl7S4yCkRmkPV6G1Jf7ys&#10;P80pcZ7piinQoqRH4ejN8uOH684sxARqUJWwBEG0W3SmpLX3ZpFljteiZe4CjNAolGBb5vFpt1ll&#10;WYforcomef4l68BWxgIXzuHXuySky4gvpeD+UUonPFElxdh8PG08N+HMltdssbXM1A3vw2D/EEXL&#10;Go1OR6g75hnZ2eYPqLbhFhxIf8GhzUDKhouYA2ZT5G+yea6ZETEXJMeZkSb3/2D5w/7ZPFmkoTNu&#10;4fAasjhI24Z/jI8cIlnHkSxx8ITjx+nl9GqOlHIUfS5m81kRyMxOxsY6/1VAS8KlpBZrESli+3vn&#10;k+qgEnxpWDdKxXooTbqSTuazy1m0cKCaKkiDnrPbza2yZM+wpGv85bGK6PhMDV9KYzSnpOLNH5UI&#10;GEp/F5I0FaYxSR5Cv4kRlnEutC+SqGaVSN6KWX5yNljEnCNgQJYY5YjdAwyaCWTATgz0+sFUxHYd&#10;jfO/BZaMR4voGbQfjdtGg30PQGFWveekP5CUqAksbaA6PlliIQ2LM3zdYAXvmfNPzOJ0YNFx4v0j&#10;HlIBVgr6GyU12F/vfQ/62LQopaTDaSup+7ljVlCivmls56tiOg3jGR/T2eUEH/ZcsjmX6F17C1j9&#10;AneL4fEa9L0artJC+4qLYRW8oohpjr5Lyr0dHrc+bQFcLVysVlENR9Iwf6+fDQ/ggdXQoS+HV2ZN&#10;38Ye+/8BhslkizfdnHSDpYbVzoNsYqufeO35xnGOjdOvnrAvzt9R67Qgl78BAAD//wMAUEsDBBQA&#10;BgAIAAAAIQBin7j83AAAAAkBAAAPAAAAZHJzL2Rvd25yZXYueG1sTI/BTsMwDIbvSLxDZCQuiCWU&#10;ruq6phNMQpwZSFy9JksrGqdqsq68PeYEN1v/p9+f693iBzHbKfaBNDysFAhLbTA9OQ0f7y/3JYiY&#10;kAwOgayGbxth11xf1ViZcKE3Ox+SE1xCsUINXUpjJWVsO+sxrsJoibNTmDwmXicnzYQXLveDzJQq&#10;pMee+EKHo913tv06nL2GOUfKT8U+l94tWev6z7vn8Kr17c3ytAWR7JL+YPjVZ3Vo2OkYzmSiGDSU&#10;2XrNKAflIwgGNkrxcNRQlApkU8v/HzQ/AAAA//8DAFBLAQItABQABgAIAAAAIQC2gziS/gAAAOEB&#10;AAATAAAAAAAAAAAAAAAAAAAAAABbQ29udGVudF9UeXBlc10ueG1sUEsBAi0AFAAGAAgAAAAhADj9&#10;If/WAAAAlAEAAAsAAAAAAAAAAAAAAAAALwEAAF9yZWxzLy5yZWxzUEsBAi0AFAAGAAgAAAAhAMxQ&#10;Mi+GAgAAaAUAAA4AAAAAAAAAAAAAAAAALgIAAGRycy9lMm9Eb2MueG1sUEsBAi0AFAAGAAgAAAAh&#10;AGKfuPzcAAAACQEAAA8AAAAAAAAAAAAAAAAA4AQAAGRycy9kb3ducmV2LnhtbFBLBQYAAAAABAAE&#10;APMAAADpBQAAAAA=&#10;" filled="f" strokecolor="yellow" strokeweight="2.25pt"/>
            </w:pict>
          </mc:Fallback>
        </mc:AlternateContent>
      </w:r>
      <w:r w:rsidRPr="00AF151E">
        <w:rPr>
          <w:rFonts w:eastAsia="Times New Roman"/>
          <w:noProof/>
        </w:rPr>
        <w:drawing>
          <wp:anchor distT="0" distB="0" distL="114300" distR="114300" simplePos="0" relativeHeight="251669625" behindDoc="1" locked="0" layoutInCell="1" allowOverlap="1" wp14:anchorId="1915AC6F" wp14:editId="75A0ACF4">
            <wp:simplePos x="0" y="0"/>
            <wp:positionH relativeFrom="margin">
              <wp:align>left</wp:align>
            </wp:positionH>
            <wp:positionV relativeFrom="paragraph">
              <wp:posOffset>14945</wp:posOffset>
            </wp:positionV>
            <wp:extent cx="6479540" cy="582295"/>
            <wp:effectExtent l="0" t="0" r="0" b="8255"/>
            <wp:wrapNone/>
            <wp:docPr id="2092239506" name="Picture 10" descr="Simple flowchart diagram detailing the progression of the key stages of the EIS process under the EP Act. There is a box around the eighth stage ‘amended E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2239506" name="Picture 10" descr="Simple flowchart diagram detailing the progression of the key stages of the EIS process under the EP Act. There is a box around the eighth stage ‘amended EI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79540" cy="582295"/>
                    </a:xfrm>
                    <a:prstGeom prst="rect">
                      <a:avLst/>
                    </a:prstGeom>
                    <a:noFill/>
                    <a:ln>
                      <a:noFill/>
                    </a:ln>
                  </pic:spPr>
                </pic:pic>
              </a:graphicData>
            </a:graphic>
          </wp:anchor>
        </w:drawing>
      </w:r>
      <w:r w:rsidRPr="00AF151E">
        <w:t xml:space="preserve"> </w:t>
      </w:r>
    </w:p>
    <w:p w14:paraId="37E3F4AA" w14:textId="57152443" w:rsidR="00F747E2" w:rsidRDefault="00F747E2" w:rsidP="00F747E2"/>
    <w:tbl>
      <w:tblPr>
        <w:tblStyle w:val="TableGrid"/>
        <w:tblW w:w="10199" w:type="dxa"/>
        <w:tblLook w:val="04A0" w:firstRow="1" w:lastRow="0" w:firstColumn="1" w:lastColumn="0" w:noHBand="0" w:noVBand="1"/>
      </w:tblPr>
      <w:tblGrid>
        <w:gridCol w:w="1128"/>
        <w:gridCol w:w="709"/>
        <w:gridCol w:w="2659"/>
        <w:gridCol w:w="890"/>
        <w:gridCol w:w="850"/>
        <w:gridCol w:w="3963"/>
      </w:tblGrid>
      <w:tr w:rsidR="00EE69DB" w:rsidRPr="0047160B" w14:paraId="09BF3D0D" w14:textId="77777777" w:rsidTr="00D56E78">
        <w:trPr>
          <w:cnfStyle w:val="100000000000" w:firstRow="1" w:lastRow="0" w:firstColumn="0" w:lastColumn="0" w:oddVBand="0" w:evenVBand="0" w:oddHBand="0" w:evenHBand="0" w:firstRowFirstColumn="0" w:firstRowLastColumn="0" w:lastRowFirstColumn="0" w:lastRowLastColumn="0"/>
          <w:trHeight w:val="340"/>
        </w:trPr>
        <w:tc>
          <w:tcPr>
            <w:tcW w:w="1128" w:type="dxa"/>
            <w:shd w:val="clear" w:color="auto" w:fill="000000" w:themeFill="text1"/>
            <w:vAlign w:val="bottom"/>
          </w:tcPr>
          <w:p w14:paraId="5DAC465A" w14:textId="77777777" w:rsidR="00F747E2" w:rsidRPr="0047160B" w:rsidRDefault="00F747E2" w:rsidP="0004148C">
            <w:pPr>
              <w:spacing w:after="60" w:line="200" w:lineRule="exact"/>
              <w:contextualSpacing/>
              <w:rPr>
                <w:rFonts w:cs="Arial"/>
                <w:b w:val="0"/>
                <w:bCs/>
                <w:color w:val="FFFFFF" w:themeColor="background1"/>
                <w:szCs w:val="18"/>
              </w:rPr>
            </w:pPr>
            <w:r w:rsidRPr="0047160B">
              <w:rPr>
                <w:rFonts w:cs="Arial"/>
                <w:bCs/>
                <w:color w:val="FFFFFF" w:themeColor="background1"/>
                <w:szCs w:val="18"/>
              </w:rPr>
              <w:t>Who</w:t>
            </w:r>
          </w:p>
        </w:tc>
        <w:tc>
          <w:tcPr>
            <w:tcW w:w="709" w:type="dxa"/>
            <w:shd w:val="clear" w:color="auto" w:fill="000000" w:themeFill="text1"/>
            <w:vAlign w:val="bottom"/>
          </w:tcPr>
          <w:p w14:paraId="3513DC4A" w14:textId="3152BACE" w:rsidR="00F747E2" w:rsidRPr="0047160B" w:rsidRDefault="001D7E15" w:rsidP="0004148C">
            <w:pPr>
              <w:spacing w:after="60" w:line="200" w:lineRule="exact"/>
              <w:contextualSpacing/>
              <w:rPr>
                <w:rFonts w:cs="Arial"/>
                <w:color w:val="FFFFFF" w:themeColor="background1"/>
                <w:szCs w:val="18"/>
              </w:rPr>
            </w:pPr>
            <w:r w:rsidRPr="0047160B">
              <w:rPr>
                <w:rFonts w:cs="Arial"/>
                <w:color w:val="FFFFFF" w:themeColor="background1"/>
                <w:szCs w:val="18"/>
              </w:rPr>
              <w:t>Tick</w:t>
            </w:r>
          </w:p>
        </w:tc>
        <w:tc>
          <w:tcPr>
            <w:tcW w:w="2659" w:type="dxa"/>
            <w:shd w:val="clear" w:color="auto" w:fill="000000" w:themeFill="text1"/>
            <w:vAlign w:val="bottom"/>
          </w:tcPr>
          <w:p w14:paraId="55F6C472" w14:textId="77777777" w:rsidR="00F747E2" w:rsidRPr="0047160B" w:rsidRDefault="00F747E2" w:rsidP="0004148C">
            <w:pPr>
              <w:spacing w:after="60" w:line="200" w:lineRule="exact"/>
              <w:contextualSpacing/>
              <w:rPr>
                <w:rFonts w:cs="Arial"/>
                <w:color w:val="FFFFFF" w:themeColor="background1"/>
                <w:szCs w:val="18"/>
              </w:rPr>
            </w:pPr>
            <w:r w:rsidRPr="0047160B">
              <w:rPr>
                <w:rFonts w:cs="Arial"/>
                <w:color w:val="FFFFFF" w:themeColor="background1"/>
                <w:szCs w:val="18"/>
              </w:rPr>
              <w:t>Steps</w:t>
            </w:r>
          </w:p>
        </w:tc>
        <w:tc>
          <w:tcPr>
            <w:tcW w:w="890" w:type="dxa"/>
            <w:shd w:val="clear" w:color="auto" w:fill="000000" w:themeFill="text1"/>
            <w:vAlign w:val="bottom"/>
          </w:tcPr>
          <w:p w14:paraId="76DB20C7" w14:textId="77777777" w:rsidR="00F747E2" w:rsidRPr="0047160B" w:rsidRDefault="00F747E2" w:rsidP="0004148C">
            <w:pPr>
              <w:spacing w:after="60" w:line="200" w:lineRule="exact"/>
              <w:contextualSpacing/>
              <w:rPr>
                <w:rFonts w:cs="Arial"/>
                <w:b w:val="0"/>
                <w:bCs/>
                <w:color w:val="FFFFFF" w:themeColor="background1"/>
                <w:szCs w:val="18"/>
              </w:rPr>
            </w:pPr>
            <w:r w:rsidRPr="0047160B">
              <w:rPr>
                <w:rFonts w:cs="Arial"/>
                <w:bCs/>
                <w:color w:val="FFFFFF" w:themeColor="background1"/>
                <w:szCs w:val="18"/>
              </w:rPr>
              <w:t>EP Act</w:t>
            </w:r>
          </w:p>
        </w:tc>
        <w:tc>
          <w:tcPr>
            <w:tcW w:w="850" w:type="dxa"/>
            <w:shd w:val="clear" w:color="auto" w:fill="000000" w:themeFill="text1"/>
            <w:vAlign w:val="bottom"/>
          </w:tcPr>
          <w:p w14:paraId="4F856A8D" w14:textId="19808DD9" w:rsidR="00F747E2" w:rsidRPr="0047160B" w:rsidRDefault="00F747E2" w:rsidP="0004148C">
            <w:pPr>
              <w:spacing w:after="60" w:line="200" w:lineRule="exact"/>
              <w:contextualSpacing/>
              <w:rPr>
                <w:rFonts w:cs="Arial"/>
                <w:b w:val="0"/>
                <w:bCs/>
                <w:color w:val="FFFFFF" w:themeColor="background1"/>
                <w:szCs w:val="18"/>
              </w:rPr>
            </w:pPr>
            <w:r w:rsidRPr="0047160B">
              <w:rPr>
                <w:rFonts w:cs="Arial"/>
                <w:bCs/>
                <w:color w:val="FFFFFF" w:themeColor="background1"/>
                <w:szCs w:val="18"/>
              </w:rPr>
              <w:t>Time</w:t>
            </w:r>
          </w:p>
        </w:tc>
        <w:tc>
          <w:tcPr>
            <w:tcW w:w="3963" w:type="dxa"/>
            <w:shd w:val="clear" w:color="auto" w:fill="000000" w:themeFill="text1"/>
            <w:vAlign w:val="bottom"/>
          </w:tcPr>
          <w:p w14:paraId="4C559197" w14:textId="7AAB9044" w:rsidR="00F747E2" w:rsidRPr="0047160B" w:rsidRDefault="00F747E2" w:rsidP="0004148C">
            <w:pPr>
              <w:spacing w:after="60" w:line="200" w:lineRule="exact"/>
              <w:contextualSpacing/>
              <w:rPr>
                <w:rFonts w:cs="Arial"/>
                <w:b w:val="0"/>
                <w:bCs/>
                <w:color w:val="FFFFFF" w:themeColor="background1"/>
                <w:szCs w:val="18"/>
              </w:rPr>
            </w:pPr>
            <w:r w:rsidRPr="0047160B">
              <w:rPr>
                <w:rFonts w:cs="Arial"/>
                <w:bCs/>
                <w:color w:val="FFFFFF" w:themeColor="background1"/>
                <w:szCs w:val="18"/>
              </w:rPr>
              <w:t>Resources</w:t>
            </w:r>
          </w:p>
        </w:tc>
      </w:tr>
      <w:tr w:rsidR="00EE69DB" w:rsidRPr="0047160B" w14:paraId="54DAB97E" w14:textId="77777777" w:rsidTr="00D56E78">
        <w:tc>
          <w:tcPr>
            <w:tcW w:w="1128" w:type="dxa"/>
            <w:shd w:val="clear" w:color="auto" w:fill="FFFFFF" w:themeFill="background1"/>
            <w:vAlign w:val="top"/>
          </w:tcPr>
          <w:p w14:paraId="00C80D12" w14:textId="2F5ABF6D" w:rsidR="00F747E2" w:rsidRPr="0047160B" w:rsidRDefault="00F747E2" w:rsidP="00AC7AA2">
            <w:pPr>
              <w:spacing w:after="60" w:line="200" w:lineRule="exact"/>
              <w:contextualSpacing/>
              <w:rPr>
                <w:rFonts w:cs="Arial"/>
                <w:szCs w:val="18"/>
              </w:rPr>
            </w:pPr>
            <w:r w:rsidRPr="0047160B">
              <w:rPr>
                <w:rFonts w:cs="Arial"/>
                <w:szCs w:val="18"/>
              </w:rPr>
              <w:t>DES</w:t>
            </w:r>
            <w:r w:rsidR="009323F9">
              <w:rPr>
                <w:rFonts w:cs="Arial"/>
                <w:szCs w:val="18"/>
              </w:rPr>
              <w:t>I</w:t>
            </w:r>
          </w:p>
        </w:tc>
        <w:tc>
          <w:tcPr>
            <w:tcW w:w="709" w:type="dxa"/>
            <w:shd w:val="clear" w:color="auto" w:fill="FFFFFF" w:themeFill="background1"/>
            <w:vAlign w:val="top"/>
          </w:tcPr>
          <w:p w14:paraId="15AA1008" w14:textId="6C94BE75" w:rsidR="00F747E2" w:rsidRPr="0047160B" w:rsidRDefault="00820FE6" w:rsidP="00AC7AA2">
            <w:pPr>
              <w:spacing w:after="60" w:line="200" w:lineRule="exact"/>
              <w:contextualSpacing/>
              <w:rPr>
                <w:rFonts w:cs="Arial"/>
                <w:szCs w:val="18"/>
              </w:rPr>
            </w:pPr>
            <w:sdt>
              <w:sdtPr>
                <w:rPr>
                  <w:rFonts w:cs="Arial"/>
                  <w:szCs w:val="18"/>
                </w:rPr>
                <w:id w:val="-1329047946"/>
                <w14:checkbox>
                  <w14:checked w14:val="0"/>
                  <w14:checkedState w14:val="2612" w14:font="MS Gothic"/>
                  <w14:uncheckedState w14:val="2610" w14:font="MS Gothic"/>
                </w14:checkbox>
              </w:sdtPr>
              <w:sdtEndPr/>
              <w:sdtContent>
                <w:r w:rsidR="00D74436" w:rsidRPr="0047160B">
                  <w:rPr>
                    <w:rFonts w:ascii="Segoe UI Symbol" w:hAnsi="Segoe UI Symbol" w:cs="Segoe UI Symbol"/>
                    <w:szCs w:val="18"/>
                  </w:rPr>
                  <w:t>☐</w:t>
                </w:r>
              </w:sdtContent>
            </w:sdt>
          </w:p>
        </w:tc>
        <w:tc>
          <w:tcPr>
            <w:tcW w:w="2659" w:type="dxa"/>
            <w:shd w:val="clear" w:color="auto" w:fill="FFFFFF" w:themeFill="background1"/>
            <w:vAlign w:val="top"/>
          </w:tcPr>
          <w:p w14:paraId="3835C7FE" w14:textId="23C438C7" w:rsidR="00F747E2" w:rsidRPr="0047160B" w:rsidRDefault="00F747E2" w:rsidP="00AC7AA2">
            <w:pPr>
              <w:spacing w:after="60" w:line="200" w:lineRule="exact"/>
              <w:contextualSpacing/>
              <w:rPr>
                <w:rFonts w:cs="Arial"/>
                <w:szCs w:val="18"/>
              </w:rPr>
            </w:pPr>
            <w:r w:rsidRPr="0047160B">
              <w:rPr>
                <w:rFonts w:cs="Arial"/>
                <w:szCs w:val="18"/>
              </w:rPr>
              <w:t>Provide submissions to proponent</w:t>
            </w:r>
          </w:p>
        </w:tc>
        <w:tc>
          <w:tcPr>
            <w:tcW w:w="890" w:type="dxa"/>
            <w:shd w:val="clear" w:color="auto" w:fill="FFFFFF" w:themeFill="background1"/>
            <w:vAlign w:val="top"/>
          </w:tcPr>
          <w:p w14:paraId="02462C63" w14:textId="77777777" w:rsidR="00F747E2" w:rsidRPr="0047160B" w:rsidRDefault="00F747E2" w:rsidP="00AC7AA2">
            <w:pPr>
              <w:spacing w:after="60" w:line="200" w:lineRule="exact"/>
              <w:contextualSpacing/>
              <w:rPr>
                <w:rFonts w:cs="Arial"/>
                <w:szCs w:val="18"/>
              </w:rPr>
            </w:pPr>
            <w:r w:rsidRPr="0047160B">
              <w:rPr>
                <w:rFonts w:cs="Arial"/>
                <w:szCs w:val="18"/>
              </w:rPr>
              <w:t>56(1)</w:t>
            </w:r>
          </w:p>
        </w:tc>
        <w:tc>
          <w:tcPr>
            <w:tcW w:w="850" w:type="dxa"/>
            <w:shd w:val="clear" w:color="auto" w:fill="FFFFFF" w:themeFill="background1"/>
            <w:vAlign w:val="top"/>
          </w:tcPr>
          <w:p w14:paraId="59218A4F" w14:textId="401510C3" w:rsidR="00F747E2" w:rsidRPr="0047160B" w:rsidRDefault="00F747E2" w:rsidP="00AC7AA2">
            <w:pPr>
              <w:spacing w:after="60" w:line="200" w:lineRule="exact"/>
              <w:contextualSpacing/>
              <w:rPr>
                <w:rFonts w:cs="Arial"/>
                <w:szCs w:val="18"/>
              </w:rPr>
            </w:pPr>
            <w:r w:rsidRPr="0047160B">
              <w:rPr>
                <w:rFonts w:cs="Arial"/>
                <w:szCs w:val="18"/>
              </w:rPr>
              <w:t>10</w:t>
            </w:r>
            <w:r w:rsidR="00A66DBA">
              <w:rPr>
                <w:rFonts w:cs="Arial"/>
                <w:szCs w:val="18"/>
              </w:rPr>
              <w:t>bd</w:t>
            </w:r>
          </w:p>
        </w:tc>
        <w:tc>
          <w:tcPr>
            <w:tcW w:w="3963" w:type="dxa"/>
            <w:shd w:val="clear" w:color="auto" w:fill="FFFFFF" w:themeFill="background1"/>
            <w:vAlign w:val="top"/>
          </w:tcPr>
          <w:p w14:paraId="76C3E951" w14:textId="27C3B007" w:rsidR="00F747E2" w:rsidRPr="0047160B" w:rsidRDefault="004F1B3D" w:rsidP="00AC7AA2">
            <w:pPr>
              <w:spacing w:after="60" w:line="200" w:lineRule="exact"/>
              <w:contextualSpacing/>
              <w:rPr>
                <w:rFonts w:cs="Arial"/>
                <w:szCs w:val="18"/>
              </w:rPr>
            </w:pPr>
            <w:r w:rsidRPr="0047160B">
              <w:rPr>
                <w:rFonts w:cs="Arial"/>
                <w:szCs w:val="18"/>
              </w:rPr>
              <w:t>-</w:t>
            </w:r>
          </w:p>
        </w:tc>
      </w:tr>
      <w:tr w:rsidR="00EE69DB" w:rsidRPr="0047160B" w14:paraId="2E029F4D" w14:textId="77777777" w:rsidTr="00D56E78">
        <w:tc>
          <w:tcPr>
            <w:tcW w:w="1128" w:type="dxa"/>
            <w:shd w:val="clear" w:color="auto" w:fill="C8C0BB"/>
            <w:vAlign w:val="top"/>
          </w:tcPr>
          <w:p w14:paraId="660AF45B" w14:textId="77777777" w:rsidR="00F747E2" w:rsidRPr="0047160B" w:rsidRDefault="00F747E2" w:rsidP="00AC7AA2">
            <w:pPr>
              <w:spacing w:after="60" w:line="200" w:lineRule="exact"/>
              <w:contextualSpacing/>
              <w:rPr>
                <w:rFonts w:cs="Arial"/>
                <w:szCs w:val="18"/>
              </w:rPr>
            </w:pPr>
            <w:r w:rsidRPr="0047160B">
              <w:rPr>
                <w:rFonts w:cs="Arial"/>
                <w:szCs w:val="18"/>
              </w:rPr>
              <w:t>Proponent</w:t>
            </w:r>
          </w:p>
        </w:tc>
        <w:tc>
          <w:tcPr>
            <w:tcW w:w="709" w:type="dxa"/>
            <w:shd w:val="clear" w:color="auto" w:fill="C8C0BB"/>
            <w:vAlign w:val="top"/>
          </w:tcPr>
          <w:p w14:paraId="4D4D423D" w14:textId="14302FFC" w:rsidR="00F747E2" w:rsidRPr="0047160B" w:rsidRDefault="00820FE6" w:rsidP="00AC7AA2">
            <w:pPr>
              <w:spacing w:after="60" w:line="200" w:lineRule="exact"/>
              <w:contextualSpacing/>
              <w:rPr>
                <w:rFonts w:cs="Arial"/>
                <w:szCs w:val="18"/>
              </w:rPr>
            </w:pPr>
            <w:sdt>
              <w:sdtPr>
                <w:rPr>
                  <w:rFonts w:cs="Arial"/>
                  <w:szCs w:val="18"/>
                </w:rPr>
                <w:id w:val="-252593002"/>
                <w14:checkbox>
                  <w14:checked w14:val="0"/>
                  <w14:checkedState w14:val="2612" w14:font="MS Gothic"/>
                  <w14:uncheckedState w14:val="2610" w14:font="MS Gothic"/>
                </w14:checkbox>
              </w:sdtPr>
              <w:sdtEndPr/>
              <w:sdtContent>
                <w:r w:rsidR="00963E89" w:rsidRPr="0047160B">
                  <w:rPr>
                    <w:rFonts w:ascii="Segoe UI Symbol" w:eastAsia="MS Gothic" w:hAnsi="Segoe UI Symbol" w:cs="Segoe UI Symbol"/>
                    <w:szCs w:val="18"/>
                  </w:rPr>
                  <w:t>☐</w:t>
                </w:r>
              </w:sdtContent>
            </w:sdt>
          </w:p>
        </w:tc>
        <w:tc>
          <w:tcPr>
            <w:tcW w:w="2659" w:type="dxa"/>
            <w:shd w:val="clear" w:color="auto" w:fill="C8C0BB"/>
            <w:vAlign w:val="top"/>
          </w:tcPr>
          <w:p w14:paraId="170AF239" w14:textId="77777777" w:rsidR="004311C5" w:rsidRDefault="00F747E2" w:rsidP="00AC7AA2">
            <w:pPr>
              <w:spacing w:after="60" w:line="200" w:lineRule="exact"/>
              <w:contextualSpacing/>
              <w:rPr>
                <w:rFonts w:cs="Arial"/>
                <w:szCs w:val="18"/>
              </w:rPr>
            </w:pPr>
            <w:r w:rsidRPr="0047160B">
              <w:rPr>
                <w:rFonts w:cs="Arial"/>
                <w:szCs w:val="18"/>
              </w:rPr>
              <w:t>Provide to the department</w:t>
            </w:r>
            <w:r w:rsidR="004311C5">
              <w:rPr>
                <w:rFonts w:cs="Arial"/>
                <w:szCs w:val="18"/>
              </w:rPr>
              <w:t>:</w:t>
            </w:r>
          </w:p>
          <w:p w14:paraId="4E9B4BEA" w14:textId="77777777" w:rsidR="004311C5" w:rsidRDefault="00F747E2" w:rsidP="00A30532">
            <w:pPr>
              <w:pStyle w:val="ListParagraph"/>
              <w:numPr>
                <w:ilvl w:val="0"/>
                <w:numId w:val="70"/>
              </w:numPr>
              <w:spacing w:after="60" w:line="200" w:lineRule="exact"/>
              <w:rPr>
                <w:rFonts w:cs="Arial"/>
                <w:szCs w:val="18"/>
              </w:rPr>
            </w:pPr>
            <w:r w:rsidRPr="004311C5">
              <w:rPr>
                <w:rFonts w:cs="Arial"/>
                <w:szCs w:val="18"/>
              </w:rPr>
              <w:t>a summary of the submissions</w:t>
            </w:r>
          </w:p>
          <w:p w14:paraId="63C3A133" w14:textId="77777777" w:rsidR="004311C5" w:rsidRDefault="00F747E2" w:rsidP="00A30532">
            <w:pPr>
              <w:pStyle w:val="ListParagraph"/>
              <w:numPr>
                <w:ilvl w:val="0"/>
                <w:numId w:val="70"/>
              </w:numPr>
              <w:spacing w:after="60" w:line="200" w:lineRule="exact"/>
              <w:rPr>
                <w:rFonts w:cs="Arial"/>
                <w:szCs w:val="18"/>
              </w:rPr>
            </w:pPr>
            <w:r w:rsidRPr="004311C5">
              <w:rPr>
                <w:rFonts w:cs="Arial"/>
                <w:szCs w:val="18"/>
              </w:rPr>
              <w:lastRenderedPageBreak/>
              <w:t>a response to submissions</w:t>
            </w:r>
          </w:p>
          <w:p w14:paraId="27F30FAE" w14:textId="02FD4316" w:rsidR="00F747E2" w:rsidRPr="004311C5" w:rsidRDefault="00F747E2" w:rsidP="00A30532">
            <w:pPr>
              <w:pStyle w:val="ListParagraph"/>
              <w:numPr>
                <w:ilvl w:val="0"/>
                <w:numId w:val="70"/>
              </w:numPr>
              <w:spacing w:after="60" w:line="200" w:lineRule="exact"/>
              <w:rPr>
                <w:rFonts w:cs="Arial"/>
                <w:szCs w:val="18"/>
              </w:rPr>
            </w:pPr>
            <w:r w:rsidRPr="004311C5">
              <w:rPr>
                <w:rFonts w:cs="Arial"/>
                <w:szCs w:val="18"/>
              </w:rPr>
              <w:t>amend</w:t>
            </w:r>
            <w:r w:rsidR="004311C5">
              <w:rPr>
                <w:rFonts w:cs="Arial"/>
                <w:szCs w:val="18"/>
              </w:rPr>
              <w:t xml:space="preserve">ed </w:t>
            </w:r>
            <w:r w:rsidRPr="004311C5">
              <w:rPr>
                <w:rFonts w:cs="Arial"/>
                <w:szCs w:val="18"/>
              </w:rPr>
              <w:t>EIS</w:t>
            </w:r>
          </w:p>
        </w:tc>
        <w:tc>
          <w:tcPr>
            <w:tcW w:w="890" w:type="dxa"/>
            <w:shd w:val="clear" w:color="auto" w:fill="C8C0BB"/>
            <w:vAlign w:val="top"/>
          </w:tcPr>
          <w:p w14:paraId="32AD40CE" w14:textId="77777777" w:rsidR="00F747E2" w:rsidRPr="0047160B" w:rsidRDefault="00F747E2" w:rsidP="00AC7AA2">
            <w:pPr>
              <w:spacing w:after="60" w:line="200" w:lineRule="exact"/>
              <w:contextualSpacing/>
              <w:rPr>
                <w:rFonts w:cs="Arial"/>
                <w:szCs w:val="18"/>
              </w:rPr>
            </w:pPr>
            <w:r w:rsidRPr="0047160B">
              <w:rPr>
                <w:rFonts w:cs="Arial"/>
                <w:szCs w:val="18"/>
              </w:rPr>
              <w:lastRenderedPageBreak/>
              <w:t>56(2), 56(3), 66</w:t>
            </w:r>
          </w:p>
        </w:tc>
        <w:tc>
          <w:tcPr>
            <w:tcW w:w="850" w:type="dxa"/>
            <w:shd w:val="clear" w:color="auto" w:fill="C8C0BB"/>
            <w:vAlign w:val="top"/>
          </w:tcPr>
          <w:p w14:paraId="3B9BFA53" w14:textId="4A1B7DD1" w:rsidR="00F747E2" w:rsidRPr="0047160B" w:rsidRDefault="00F747E2" w:rsidP="00AC7AA2">
            <w:pPr>
              <w:spacing w:after="60" w:line="200" w:lineRule="exact"/>
              <w:contextualSpacing/>
              <w:rPr>
                <w:rFonts w:cs="Arial"/>
                <w:szCs w:val="18"/>
              </w:rPr>
            </w:pPr>
            <w:r w:rsidRPr="0047160B">
              <w:rPr>
                <w:rFonts w:cs="Arial"/>
                <w:szCs w:val="18"/>
              </w:rPr>
              <w:t>20</w:t>
            </w:r>
            <w:r w:rsidR="00A66DBA">
              <w:rPr>
                <w:rFonts w:cs="Arial"/>
                <w:szCs w:val="18"/>
              </w:rPr>
              <w:t>bd</w:t>
            </w:r>
            <w:r w:rsidRPr="0047160B">
              <w:rPr>
                <w:rFonts w:cs="Arial"/>
                <w:szCs w:val="18"/>
              </w:rPr>
              <w:t>*</w:t>
            </w:r>
          </w:p>
        </w:tc>
        <w:tc>
          <w:tcPr>
            <w:tcW w:w="3963" w:type="dxa"/>
            <w:shd w:val="clear" w:color="auto" w:fill="C8C0BB"/>
            <w:vAlign w:val="top"/>
          </w:tcPr>
          <w:p w14:paraId="0AA76C2F" w14:textId="77777777" w:rsidR="00AC330F" w:rsidRPr="0047160B" w:rsidRDefault="00AC330F" w:rsidP="00AC330F">
            <w:pPr>
              <w:spacing w:after="60" w:line="200" w:lineRule="exact"/>
              <w:contextualSpacing/>
              <w:rPr>
                <w:rFonts w:cs="Arial"/>
                <w:szCs w:val="18"/>
              </w:rPr>
            </w:pPr>
            <w:r w:rsidRPr="0047160B">
              <w:rPr>
                <w:rFonts w:cs="Arial"/>
                <w:szCs w:val="18"/>
              </w:rPr>
              <w:t xml:space="preserve">Forms: </w:t>
            </w:r>
          </w:p>
          <w:p w14:paraId="53EE06B0" w14:textId="6ED64165" w:rsidR="00AC330F" w:rsidRPr="0047160B" w:rsidRDefault="00820FE6" w:rsidP="00A30532">
            <w:pPr>
              <w:pStyle w:val="ListParagraph"/>
              <w:numPr>
                <w:ilvl w:val="0"/>
                <w:numId w:val="35"/>
              </w:numPr>
              <w:spacing w:after="60" w:line="200" w:lineRule="exact"/>
              <w:rPr>
                <w:rFonts w:cs="Arial"/>
                <w:szCs w:val="18"/>
              </w:rPr>
            </w:pPr>
            <w:hyperlink r:id="rId61" w:history="1">
              <w:r w:rsidR="00AC330F" w:rsidRPr="00CA45EC">
                <w:rPr>
                  <w:rStyle w:val="Hyperlink"/>
                  <w:rFonts w:cs="Arial"/>
                  <w:sz w:val="18"/>
                  <w:szCs w:val="18"/>
                </w:rPr>
                <w:t>Submission of an EIS under EP Act</w:t>
              </w:r>
            </w:hyperlink>
            <w:r w:rsidR="00AC330F" w:rsidRPr="0047160B">
              <w:rPr>
                <w:rFonts w:cs="Arial"/>
                <w:szCs w:val="18"/>
              </w:rPr>
              <w:t xml:space="preserve"> (ESR/2016/6498)</w:t>
            </w:r>
            <w:r w:rsidR="00D8319D">
              <w:rPr>
                <w:rFonts w:cs="Arial"/>
                <w:szCs w:val="18"/>
              </w:rPr>
              <w:t xml:space="preserve">. </w:t>
            </w:r>
            <w:r w:rsidR="006E333D">
              <w:rPr>
                <w:rFonts w:cs="Arial"/>
                <w:szCs w:val="18"/>
              </w:rPr>
              <w:t>This form</w:t>
            </w:r>
            <w:r w:rsidR="00D3740B">
              <w:rPr>
                <w:rFonts w:cs="Arial"/>
                <w:szCs w:val="18"/>
              </w:rPr>
              <w:t xml:space="preserve"> (</w:t>
            </w:r>
            <w:r w:rsidR="006E333D">
              <w:rPr>
                <w:rFonts w:cs="Arial"/>
                <w:szCs w:val="18"/>
              </w:rPr>
              <w:t xml:space="preserve">which is also replicated in </w:t>
            </w:r>
            <w:hyperlink w:anchor="_Appendix_11A._Checklist—Submission" w:history="1">
              <w:r w:rsidR="00D8319D" w:rsidRPr="0047160B">
                <w:rPr>
                  <w:rStyle w:val="Hyperlink"/>
                  <w:rFonts w:cs="Arial"/>
                  <w:sz w:val="18"/>
                  <w:szCs w:val="18"/>
                </w:rPr>
                <w:t>Appendix 11A</w:t>
              </w:r>
            </w:hyperlink>
            <w:r w:rsidR="00D8319D" w:rsidRPr="0047160B">
              <w:rPr>
                <w:rFonts w:cs="Arial"/>
                <w:szCs w:val="18"/>
              </w:rPr>
              <w:t xml:space="preserve"> of this </w:t>
            </w:r>
            <w:r w:rsidR="00D8319D" w:rsidRPr="0047160B">
              <w:rPr>
                <w:rFonts w:cs="Arial"/>
                <w:szCs w:val="18"/>
              </w:rPr>
              <w:lastRenderedPageBreak/>
              <w:t>guideline</w:t>
            </w:r>
            <w:r w:rsidR="00D8319D">
              <w:rPr>
                <w:rFonts w:cs="Arial"/>
                <w:szCs w:val="18"/>
              </w:rPr>
              <w:t xml:space="preserve"> </w:t>
            </w:r>
            <w:r w:rsidR="00D3740B" w:rsidRPr="00D3740B">
              <w:rPr>
                <w:rFonts w:cs="Arial"/>
                <w:szCs w:val="18"/>
              </w:rPr>
              <w:t>ESR/2023/6498</w:t>
            </w:r>
            <w:r w:rsidR="00D3740B">
              <w:rPr>
                <w:rFonts w:cs="Arial"/>
                <w:szCs w:val="18"/>
              </w:rPr>
              <w:t>)</w:t>
            </w:r>
            <w:r w:rsidR="00D3740B" w:rsidRPr="00D3740B">
              <w:rPr>
                <w:rFonts w:cs="Arial"/>
                <w:szCs w:val="18"/>
              </w:rPr>
              <w:t xml:space="preserve"> </w:t>
            </w:r>
            <w:r w:rsidR="00D8319D">
              <w:rPr>
                <w:rFonts w:cs="Arial"/>
                <w:szCs w:val="18"/>
              </w:rPr>
              <w:t xml:space="preserve">provides guidance on </w:t>
            </w:r>
            <w:r w:rsidR="00D8319D" w:rsidRPr="0047160B">
              <w:rPr>
                <w:rFonts w:cs="Arial"/>
                <w:szCs w:val="18"/>
              </w:rPr>
              <w:t xml:space="preserve">documents to be </w:t>
            </w:r>
            <w:r w:rsidR="006E333D" w:rsidRPr="0047160B">
              <w:rPr>
                <w:rFonts w:cs="Arial"/>
                <w:szCs w:val="18"/>
              </w:rPr>
              <w:t>provided</w:t>
            </w:r>
            <w:r w:rsidR="006E333D">
              <w:rPr>
                <w:rFonts w:cs="Arial"/>
                <w:szCs w:val="18"/>
              </w:rPr>
              <w:t xml:space="preserve"> at this step</w:t>
            </w:r>
            <w:r w:rsidR="00D3740B">
              <w:rPr>
                <w:rFonts w:cs="Arial"/>
                <w:szCs w:val="18"/>
              </w:rPr>
              <w:t>.</w:t>
            </w:r>
          </w:p>
          <w:p w14:paraId="69DF13AC" w14:textId="19B5C521" w:rsidR="00F747E2" w:rsidRPr="006E333D" w:rsidRDefault="00AC330F" w:rsidP="00A30532">
            <w:pPr>
              <w:pStyle w:val="ListParagraph"/>
              <w:numPr>
                <w:ilvl w:val="0"/>
                <w:numId w:val="35"/>
              </w:numPr>
              <w:rPr>
                <w:rFonts w:cs="Arial"/>
                <w:szCs w:val="18"/>
              </w:rPr>
            </w:pPr>
            <w:r w:rsidRPr="00AC330F">
              <w:rPr>
                <w:rFonts w:cs="Arial"/>
                <w:szCs w:val="18"/>
              </w:rPr>
              <w:t xml:space="preserve">Checklist—EIS document standards (Attachment 1 of </w:t>
            </w:r>
            <w:hyperlink r:id="rId62" w:history="1">
              <w:r w:rsidRPr="00AC330F">
                <w:rPr>
                  <w:rStyle w:val="Hyperlink"/>
                  <w:rFonts w:cs="Arial"/>
                  <w:sz w:val="18"/>
                  <w:szCs w:val="18"/>
                </w:rPr>
                <w:t>Submission of an EIS under EP Act</w:t>
              </w:r>
            </w:hyperlink>
            <w:r w:rsidRPr="00AC330F">
              <w:rPr>
                <w:rFonts w:cs="Arial"/>
                <w:szCs w:val="18"/>
              </w:rPr>
              <w:t>, ESR/2023/6498)</w:t>
            </w:r>
          </w:p>
        </w:tc>
      </w:tr>
      <w:tr w:rsidR="00EE69DB" w:rsidRPr="0047160B" w14:paraId="7774E8EA" w14:textId="77777777" w:rsidTr="00D56E78">
        <w:tc>
          <w:tcPr>
            <w:tcW w:w="1128" w:type="dxa"/>
            <w:shd w:val="clear" w:color="auto" w:fill="C8C0BB"/>
            <w:vAlign w:val="top"/>
          </w:tcPr>
          <w:p w14:paraId="4B5ACDD2" w14:textId="1488A8D0" w:rsidR="00D57262" w:rsidRPr="0047160B" w:rsidRDefault="00D57262" w:rsidP="00AC7AA2">
            <w:pPr>
              <w:spacing w:after="60" w:line="200" w:lineRule="exact"/>
              <w:contextualSpacing/>
              <w:rPr>
                <w:rFonts w:cs="Arial"/>
                <w:bCs/>
                <w:szCs w:val="18"/>
              </w:rPr>
            </w:pPr>
            <w:r w:rsidRPr="0047160B">
              <w:rPr>
                <w:rFonts w:cs="Arial"/>
                <w:szCs w:val="18"/>
              </w:rPr>
              <w:lastRenderedPageBreak/>
              <w:t>Proponent</w:t>
            </w:r>
          </w:p>
        </w:tc>
        <w:tc>
          <w:tcPr>
            <w:tcW w:w="709" w:type="dxa"/>
            <w:shd w:val="clear" w:color="auto" w:fill="C8C0BB"/>
            <w:vAlign w:val="top"/>
          </w:tcPr>
          <w:p w14:paraId="7596CBCD" w14:textId="6AC52825" w:rsidR="00D57262" w:rsidRPr="0047160B" w:rsidRDefault="00820FE6" w:rsidP="00AC7AA2">
            <w:pPr>
              <w:spacing w:after="60" w:line="200" w:lineRule="exact"/>
              <w:contextualSpacing/>
              <w:rPr>
                <w:rFonts w:cs="Arial"/>
                <w:szCs w:val="18"/>
              </w:rPr>
            </w:pPr>
            <w:sdt>
              <w:sdtPr>
                <w:rPr>
                  <w:rFonts w:cs="Arial"/>
                  <w:szCs w:val="18"/>
                </w:rPr>
                <w:id w:val="1283614204"/>
                <w14:checkbox>
                  <w14:checked w14:val="0"/>
                  <w14:checkedState w14:val="2612" w14:font="MS Gothic"/>
                  <w14:uncheckedState w14:val="2610" w14:font="MS Gothic"/>
                </w14:checkbox>
              </w:sdtPr>
              <w:sdtEndPr/>
              <w:sdtContent>
                <w:r w:rsidR="00963E89" w:rsidRPr="0047160B">
                  <w:rPr>
                    <w:rFonts w:ascii="Segoe UI Symbol" w:eastAsia="MS Gothic" w:hAnsi="Segoe UI Symbol" w:cs="Segoe UI Symbol"/>
                    <w:szCs w:val="18"/>
                  </w:rPr>
                  <w:t>☐</w:t>
                </w:r>
              </w:sdtContent>
            </w:sdt>
          </w:p>
        </w:tc>
        <w:tc>
          <w:tcPr>
            <w:tcW w:w="2659" w:type="dxa"/>
            <w:shd w:val="clear" w:color="auto" w:fill="C8C0BB"/>
            <w:vAlign w:val="top"/>
          </w:tcPr>
          <w:p w14:paraId="3515617F" w14:textId="5AAF54E4" w:rsidR="00D57262" w:rsidRPr="0047160B" w:rsidRDefault="00D57262" w:rsidP="00AC7AA2">
            <w:pPr>
              <w:spacing w:after="60" w:line="200" w:lineRule="exact"/>
              <w:contextualSpacing/>
              <w:rPr>
                <w:rFonts w:cs="Arial"/>
                <w:szCs w:val="18"/>
              </w:rPr>
            </w:pPr>
            <w:r w:rsidRPr="0047160B">
              <w:rPr>
                <w:rFonts w:cs="Arial"/>
                <w:szCs w:val="18"/>
              </w:rPr>
              <w:t>Pay fee</w:t>
            </w:r>
          </w:p>
        </w:tc>
        <w:tc>
          <w:tcPr>
            <w:tcW w:w="890" w:type="dxa"/>
            <w:shd w:val="clear" w:color="auto" w:fill="C8C0BB"/>
            <w:vAlign w:val="top"/>
          </w:tcPr>
          <w:p w14:paraId="104A1FE1" w14:textId="5B71403B" w:rsidR="00D57262" w:rsidRPr="0047160B" w:rsidRDefault="004F1B3D" w:rsidP="00AC7AA2">
            <w:pPr>
              <w:spacing w:after="60" w:line="200" w:lineRule="exact"/>
              <w:contextualSpacing/>
              <w:rPr>
                <w:rFonts w:cs="Arial"/>
                <w:szCs w:val="18"/>
              </w:rPr>
            </w:pPr>
            <w:r w:rsidRPr="0047160B">
              <w:rPr>
                <w:rFonts w:cs="Arial"/>
                <w:szCs w:val="18"/>
              </w:rPr>
              <w:t>-</w:t>
            </w:r>
          </w:p>
        </w:tc>
        <w:tc>
          <w:tcPr>
            <w:tcW w:w="850" w:type="dxa"/>
            <w:shd w:val="clear" w:color="auto" w:fill="C8C0BB"/>
            <w:vAlign w:val="top"/>
          </w:tcPr>
          <w:p w14:paraId="06B5ACF2" w14:textId="7BD4B7A3" w:rsidR="00D57262" w:rsidRPr="0047160B" w:rsidRDefault="004F1B3D" w:rsidP="00AC7AA2">
            <w:pPr>
              <w:spacing w:after="60" w:line="200" w:lineRule="exact"/>
              <w:contextualSpacing/>
              <w:rPr>
                <w:rFonts w:cs="Arial"/>
                <w:szCs w:val="18"/>
              </w:rPr>
            </w:pPr>
            <w:r w:rsidRPr="0047160B">
              <w:rPr>
                <w:rFonts w:cs="Arial"/>
                <w:szCs w:val="18"/>
              </w:rPr>
              <w:t>-</w:t>
            </w:r>
          </w:p>
        </w:tc>
        <w:tc>
          <w:tcPr>
            <w:tcW w:w="3963" w:type="dxa"/>
            <w:shd w:val="clear" w:color="auto" w:fill="C8C0BB"/>
            <w:vAlign w:val="top"/>
          </w:tcPr>
          <w:p w14:paraId="3F5CAD0B" w14:textId="74924C37" w:rsidR="00D57262" w:rsidRPr="0047160B" w:rsidRDefault="00820FE6" w:rsidP="00D57262">
            <w:pPr>
              <w:spacing w:after="60" w:line="200" w:lineRule="exact"/>
              <w:contextualSpacing/>
              <w:rPr>
                <w:rFonts w:cs="Arial"/>
                <w:szCs w:val="18"/>
              </w:rPr>
            </w:pPr>
            <w:hyperlink r:id="rId63" w:history="1">
              <w:r w:rsidR="00D57262" w:rsidRPr="0047160B">
                <w:rPr>
                  <w:rStyle w:val="Hyperlink"/>
                  <w:rFonts w:cs="Arial"/>
                  <w:sz w:val="18"/>
                  <w:szCs w:val="18"/>
                </w:rPr>
                <w:t>Information on fees</w:t>
              </w:r>
            </w:hyperlink>
          </w:p>
          <w:p w14:paraId="02B867DB" w14:textId="61675829" w:rsidR="00D57262" w:rsidRPr="0047160B" w:rsidRDefault="00D57262" w:rsidP="00D57262">
            <w:pPr>
              <w:spacing w:after="60" w:line="200" w:lineRule="exact"/>
              <w:contextualSpacing/>
              <w:rPr>
                <w:rFonts w:cs="Arial"/>
                <w:szCs w:val="18"/>
              </w:rPr>
            </w:pPr>
            <w:r w:rsidRPr="0047160B">
              <w:rPr>
                <w:rFonts w:cs="Arial"/>
                <w:szCs w:val="18"/>
              </w:rPr>
              <w:t xml:space="preserve">To organise payment of fees, please email </w:t>
            </w:r>
            <w:hyperlink r:id="rId64" w:history="1">
              <w:r w:rsidRPr="0047160B">
                <w:rPr>
                  <w:rStyle w:val="Hyperlink"/>
                  <w:rFonts w:cs="Arial"/>
                  <w:sz w:val="18"/>
                  <w:szCs w:val="18"/>
                </w:rPr>
                <w:t>eis@des.qld.gov.au</w:t>
              </w:r>
            </w:hyperlink>
            <w:r w:rsidRPr="0047160B">
              <w:rPr>
                <w:rFonts w:cs="Arial"/>
                <w:szCs w:val="18"/>
              </w:rPr>
              <w:t xml:space="preserve"> to request instructions</w:t>
            </w:r>
          </w:p>
        </w:tc>
      </w:tr>
      <w:tr w:rsidR="00EE69DB" w:rsidRPr="0047160B" w14:paraId="30000B9C" w14:textId="77777777" w:rsidTr="00D56E78">
        <w:trPr>
          <w:trHeight w:val="856"/>
        </w:trPr>
        <w:tc>
          <w:tcPr>
            <w:tcW w:w="1128" w:type="dxa"/>
            <w:shd w:val="clear" w:color="auto" w:fill="FFFFFF" w:themeFill="background1"/>
            <w:vAlign w:val="top"/>
          </w:tcPr>
          <w:p w14:paraId="07E5103D" w14:textId="2DAD36BA" w:rsidR="005141DC" w:rsidRPr="0047160B" w:rsidRDefault="005141DC" w:rsidP="00AC7AA2">
            <w:pPr>
              <w:spacing w:after="60" w:line="200" w:lineRule="exact"/>
              <w:contextualSpacing/>
              <w:rPr>
                <w:rFonts w:cs="Arial"/>
                <w:bCs/>
                <w:szCs w:val="18"/>
              </w:rPr>
            </w:pPr>
            <w:r w:rsidRPr="0047160B">
              <w:rPr>
                <w:rFonts w:cs="Arial"/>
                <w:bCs/>
                <w:szCs w:val="18"/>
              </w:rPr>
              <w:t>DES</w:t>
            </w:r>
            <w:r w:rsidR="00E82651">
              <w:rPr>
                <w:rFonts w:cs="Arial"/>
                <w:bCs/>
                <w:szCs w:val="18"/>
              </w:rPr>
              <w:t>I</w:t>
            </w:r>
          </w:p>
          <w:p w14:paraId="35A62371" w14:textId="5F5ADF1B" w:rsidR="005141DC" w:rsidRPr="0047160B" w:rsidRDefault="008145A7" w:rsidP="00AC7AA2">
            <w:pPr>
              <w:spacing w:before="0" w:after="60" w:line="200" w:lineRule="exact"/>
              <w:contextualSpacing/>
              <w:rPr>
                <w:rFonts w:cs="Arial"/>
                <w:bCs/>
                <w:szCs w:val="18"/>
              </w:rPr>
            </w:pPr>
            <w:r>
              <w:rPr>
                <w:rFonts w:cs="Arial"/>
                <w:bCs/>
                <w:szCs w:val="18"/>
              </w:rPr>
              <w:t>(chief executive)</w:t>
            </w:r>
          </w:p>
        </w:tc>
        <w:tc>
          <w:tcPr>
            <w:tcW w:w="709" w:type="dxa"/>
            <w:shd w:val="clear" w:color="auto" w:fill="FFFFFF" w:themeFill="background1"/>
            <w:vAlign w:val="top"/>
          </w:tcPr>
          <w:p w14:paraId="41AA710E" w14:textId="290DE6A1" w:rsidR="005141DC" w:rsidRPr="0047160B" w:rsidRDefault="00820FE6" w:rsidP="00AC7AA2">
            <w:pPr>
              <w:spacing w:after="60" w:line="200" w:lineRule="exact"/>
              <w:contextualSpacing/>
              <w:rPr>
                <w:rFonts w:cs="Arial"/>
                <w:szCs w:val="18"/>
              </w:rPr>
            </w:pPr>
            <w:sdt>
              <w:sdtPr>
                <w:rPr>
                  <w:rFonts w:cs="Arial"/>
                  <w:szCs w:val="18"/>
                </w:rPr>
                <w:id w:val="270663499"/>
                <w14:checkbox>
                  <w14:checked w14:val="0"/>
                  <w14:checkedState w14:val="2612" w14:font="MS Gothic"/>
                  <w14:uncheckedState w14:val="2610" w14:font="MS Gothic"/>
                </w14:checkbox>
              </w:sdtPr>
              <w:sdtEndPr/>
              <w:sdtContent>
                <w:r w:rsidR="00963E89" w:rsidRPr="0047160B">
                  <w:rPr>
                    <w:rFonts w:ascii="Segoe UI Symbol" w:eastAsia="MS Gothic" w:hAnsi="Segoe UI Symbol" w:cs="Segoe UI Symbol"/>
                    <w:szCs w:val="18"/>
                  </w:rPr>
                  <w:t>☐</w:t>
                </w:r>
              </w:sdtContent>
            </w:sdt>
          </w:p>
        </w:tc>
        <w:tc>
          <w:tcPr>
            <w:tcW w:w="2659" w:type="dxa"/>
            <w:shd w:val="clear" w:color="auto" w:fill="FFFFFF" w:themeFill="background1"/>
            <w:vAlign w:val="top"/>
          </w:tcPr>
          <w:p w14:paraId="5F02087B" w14:textId="6BB7DEA1" w:rsidR="005141DC" w:rsidRPr="0025090D" w:rsidRDefault="00287DBF" w:rsidP="0025090D">
            <w:pPr>
              <w:spacing w:after="60" w:line="200" w:lineRule="exact"/>
              <w:rPr>
                <w:rFonts w:cs="Arial"/>
                <w:szCs w:val="18"/>
              </w:rPr>
            </w:pPr>
            <w:r>
              <w:rPr>
                <w:rFonts w:cs="Arial"/>
                <w:szCs w:val="18"/>
              </w:rPr>
              <w:t>Chief executive d</w:t>
            </w:r>
            <w:r w:rsidR="005141DC" w:rsidRPr="0025090D">
              <w:rPr>
                <w:rFonts w:cs="Arial"/>
                <w:szCs w:val="18"/>
              </w:rPr>
              <w:t>ecide</w:t>
            </w:r>
            <w:r w:rsidR="007153E6">
              <w:rPr>
                <w:rFonts w:cs="Arial"/>
                <w:szCs w:val="18"/>
              </w:rPr>
              <w:t>s</w:t>
            </w:r>
            <w:r w:rsidR="005141DC" w:rsidRPr="0025090D">
              <w:rPr>
                <w:rFonts w:cs="Arial"/>
                <w:szCs w:val="18"/>
              </w:rPr>
              <w:t xml:space="preserve"> if the proponent’s response to submissions and submitted EIS are adequate for the EIS process to proceed</w:t>
            </w:r>
          </w:p>
          <w:p w14:paraId="42BFF91B" w14:textId="4E1FE86B" w:rsidR="005141DC" w:rsidRPr="0047160B" w:rsidRDefault="005141DC" w:rsidP="00751A68">
            <w:pPr>
              <w:spacing w:after="60" w:line="200" w:lineRule="exact"/>
              <w:contextualSpacing/>
              <w:rPr>
                <w:rFonts w:cs="Arial"/>
                <w:i/>
                <w:iCs/>
                <w:szCs w:val="18"/>
              </w:rPr>
            </w:pPr>
          </w:p>
        </w:tc>
        <w:tc>
          <w:tcPr>
            <w:tcW w:w="890" w:type="dxa"/>
            <w:shd w:val="clear" w:color="auto" w:fill="FFFFFF" w:themeFill="background1"/>
            <w:vAlign w:val="top"/>
          </w:tcPr>
          <w:p w14:paraId="59C46489" w14:textId="77777777" w:rsidR="005141DC" w:rsidRPr="0047160B" w:rsidRDefault="005141DC" w:rsidP="00AC7AA2">
            <w:pPr>
              <w:spacing w:after="60" w:line="200" w:lineRule="exact"/>
              <w:contextualSpacing/>
              <w:rPr>
                <w:rFonts w:cs="Arial"/>
                <w:szCs w:val="18"/>
              </w:rPr>
            </w:pPr>
            <w:r w:rsidRPr="0047160B">
              <w:rPr>
                <w:rFonts w:cs="Arial"/>
                <w:szCs w:val="18"/>
              </w:rPr>
              <w:t>56A(2), 56A(4), 56A(4A)</w:t>
            </w:r>
          </w:p>
        </w:tc>
        <w:tc>
          <w:tcPr>
            <w:tcW w:w="850" w:type="dxa"/>
            <w:shd w:val="clear" w:color="auto" w:fill="FFFFFF" w:themeFill="background1"/>
            <w:vAlign w:val="top"/>
          </w:tcPr>
          <w:p w14:paraId="5E51D2E7" w14:textId="440910CF" w:rsidR="005141DC" w:rsidRPr="0047160B" w:rsidRDefault="005141DC" w:rsidP="00AC7AA2">
            <w:pPr>
              <w:spacing w:after="60" w:line="200" w:lineRule="exact"/>
              <w:contextualSpacing/>
              <w:rPr>
                <w:rFonts w:cs="Arial"/>
                <w:szCs w:val="18"/>
              </w:rPr>
            </w:pPr>
            <w:r w:rsidRPr="0047160B">
              <w:rPr>
                <w:rFonts w:cs="Arial"/>
                <w:szCs w:val="18"/>
              </w:rPr>
              <w:t>20</w:t>
            </w:r>
            <w:r w:rsidR="00A66DBA">
              <w:rPr>
                <w:rFonts w:cs="Arial"/>
                <w:szCs w:val="18"/>
              </w:rPr>
              <w:t>bd</w:t>
            </w:r>
          </w:p>
        </w:tc>
        <w:tc>
          <w:tcPr>
            <w:tcW w:w="3963" w:type="dxa"/>
            <w:shd w:val="clear" w:color="auto" w:fill="FFFFFF" w:themeFill="background1"/>
            <w:vAlign w:val="top"/>
          </w:tcPr>
          <w:p w14:paraId="79CC4FE5" w14:textId="77777777" w:rsidR="005141DC" w:rsidRPr="0047160B" w:rsidRDefault="005141DC" w:rsidP="00AC7AA2">
            <w:pPr>
              <w:spacing w:after="60" w:line="200" w:lineRule="exact"/>
              <w:contextualSpacing/>
              <w:rPr>
                <w:rFonts w:cs="Arial"/>
                <w:szCs w:val="18"/>
              </w:rPr>
            </w:pPr>
            <w:r w:rsidRPr="0047160B">
              <w:rPr>
                <w:rFonts w:cs="Arial"/>
                <w:szCs w:val="18"/>
              </w:rPr>
              <w:t>Decision criteria: EP Act ss. 56A(4) and 56A(4A)</w:t>
            </w:r>
          </w:p>
          <w:p w14:paraId="704DECD6" w14:textId="0BF866A0" w:rsidR="005141DC" w:rsidRPr="0047160B" w:rsidRDefault="005141DC" w:rsidP="00AC7AA2">
            <w:pPr>
              <w:spacing w:after="60" w:line="200" w:lineRule="exact"/>
              <w:contextualSpacing/>
              <w:rPr>
                <w:rFonts w:cs="Arial"/>
                <w:szCs w:val="18"/>
              </w:rPr>
            </w:pPr>
          </w:p>
          <w:p w14:paraId="0414E0C8" w14:textId="5A051D91" w:rsidR="002B72EB" w:rsidRPr="0047160B" w:rsidRDefault="002B72EB" w:rsidP="00AC7AA2">
            <w:pPr>
              <w:spacing w:after="60" w:line="200" w:lineRule="exact"/>
              <w:contextualSpacing/>
              <w:rPr>
                <w:rFonts w:cs="Arial"/>
                <w:szCs w:val="18"/>
              </w:rPr>
            </w:pPr>
          </w:p>
        </w:tc>
      </w:tr>
      <w:tr w:rsidR="00EE69DB" w:rsidRPr="0047160B" w14:paraId="10F465FB" w14:textId="77777777" w:rsidTr="00D56E78">
        <w:trPr>
          <w:trHeight w:val="1548"/>
        </w:trPr>
        <w:tc>
          <w:tcPr>
            <w:tcW w:w="1128" w:type="dxa"/>
            <w:shd w:val="clear" w:color="auto" w:fill="FFFFFF" w:themeFill="background1"/>
            <w:vAlign w:val="top"/>
          </w:tcPr>
          <w:p w14:paraId="221EFD85" w14:textId="69194281" w:rsidR="00F33C30" w:rsidRPr="0047160B" w:rsidRDefault="00FC655A" w:rsidP="00AC7AA2">
            <w:pPr>
              <w:spacing w:after="60" w:line="200" w:lineRule="exact"/>
              <w:contextualSpacing/>
              <w:rPr>
                <w:rFonts w:cs="Arial"/>
                <w:bCs/>
                <w:szCs w:val="18"/>
              </w:rPr>
            </w:pPr>
            <w:r w:rsidRPr="0047160B">
              <w:rPr>
                <w:rFonts w:cs="Arial"/>
                <w:szCs w:val="18"/>
              </w:rPr>
              <w:t>DES</w:t>
            </w:r>
            <w:r w:rsidR="00E82651">
              <w:rPr>
                <w:rFonts w:cs="Arial"/>
                <w:szCs w:val="18"/>
              </w:rPr>
              <w:t>I</w:t>
            </w:r>
            <w:r w:rsidR="00EE69DB">
              <w:rPr>
                <w:rFonts w:cs="Arial"/>
                <w:szCs w:val="18"/>
              </w:rPr>
              <w:t xml:space="preserve"> </w:t>
            </w:r>
          </w:p>
        </w:tc>
        <w:tc>
          <w:tcPr>
            <w:tcW w:w="709" w:type="dxa"/>
            <w:shd w:val="clear" w:color="auto" w:fill="FFFFFF" w:themeFill="background1"/>
            <w:vAlign w:val="top"/>
          </w:tcPr>
          <w:p w14:paraId="19F0A5FE" w14:textId="21AC4C1E" w:rsidR="00F33C30" w:rsidRPr="0047160B" w:rsidRDefault="00820FE6" w:rsidP="00AC7AA2">
            <w:pPr>
              <w:spacing w:after="60" w:line="200" w:lineRule="exact"/>
              <w:contextualSpacing/>
              <w:rPr>
                <w:rFonts w:cs="Arial"/>
                <w:szCs w:val="18"/>
              </w:rPr>
            </w:pPr>
            <w:sdt>
              <w:sdtPr>
                <w:rPr>
                  <w:rFonts w:cs="Arial"/>
                  <w:szCs w:val="18"/>
                </w:rPr>
                <w:id w:val="200057538"/>
                <w14:checkbox>
                  <w14:checked w14:val="0"/>
                  <w14:checkedState w14:val="2612" w14:font="MS Gothic"/>
                  <w14:uncheckedState w14:val="2610" w14:font="MS Gothic"/>
                </w14:checkbox>
              </w:sdtPr>
              <w:sdtEndPr/>
              <w:sdtContent>
                <w:r w:rsidR="00963E89" w:rsidRPr="0047160B">
                  <w:rPr>
                    <w:rFonts w:ascii="Segoe UI Symbol" w:eastAsia="MS Gothic" w:hAnsi="Segoe UI Symbol" w:cs="Segoe UI Symbol"/>
                    <w:szCs w:val="18"/>
                  </w:rPr>
                  <w:t>☐</w:t>
                </w:r>
              </w:sdtContent>
            </w:sdt>
          </w:p>
        </w:tc>
        <w:tc>
          <w:tcPr>
            <w:tcW w:w="2659" w:type="dxa"/>
            <w:shd w:val="clear" w:color="auto" w:fill="FFFFFF" w:themeFill="background1"/>
            <w:vAlign w:val="top"/>
          </w:tcPr>
          <w:p w14:paraId="401CD079" w14:textId="09192CE7" w:rsidR="00F33C30" w:rsidRPr="00F9458F" w:rsidRDefault="00F33C30" w:rsidP="00F9458F">
            <w:pPr>
              <w:spacing w:after="60" w:line="200" w:lineRule="exact"/>
              <w:contextualSpacing/>
              <w:rPr>
                <w:rFonts w:cs="Arial"/>
                <w:szCs w:val="18"/>
              </w:rPr>
            </w:pPr>
            <w:r w:rsidRPr="00EE69DB">
              <w:rPr>
                <w:rFonts w:cs="Arial"/>
                <w:b/>
                <w:bCs/>
                <w:szCs w:val="18"/>
              </w:rPr>
              <w:t>Optional</w:t>
            </w:r>
            <w:r w:rsidR="008145A7" w:rsidRPr="00EE69DB">
              <w:rPr>
                <w:rFonts w:cs="Arial"/>
                <w:b/>
                <w:bCs/>
                <w:szCs w:val="18"/>
              </w:rPr>
              <w:t xml:space="preserve"> steps</w:t>
            </w:r>
            <w:r w:rsidRPr="00EE69DB">
              <w:rPr>
                <w:rFonts w:cs="Arial"/>
                <w:b/>
                <w:bCs/>
                <w:szCs w:val="18"/>
              </w:rPr>
              <w:t>:</w:t>
            </w:r>
            <w:r w:rsidRPr="00EE69DB">
              <w:rPr>
                <w:rFonts w:cs="Arial"/>
                <w:szCs w:val="18"/>
              </w:rPr>
              <w:t xml:space="preserve"> Prior to decision DES</w:t>
            </w:r>
            <w:r w:rsidR="00E82651">
              <w:rPr>
                <w:rFonts w:cs="Arial"/>
                <w:szCs w:val="18"/>
              </w:rPr>
              <w:t>I</w:t>
            </w:r>
            <w:r w:rsidRPr="00EE69DB">
              <w:rPr>
                <w:rFonts w:cs="Arial"/>
                <w:szCs w:val="18"/>
              </w:rPr>
              <w:t xml:space="preserve"> </w:t>
            </w:r>
            <w:r w:rsidRPr="00EE69DB">
              <w:rPr>
                <w:rFonts w:cs="Arial"/>
                <w:b/>
                <w:bCs/>
                <w:szCs w:val="18"/>
              </w:rPr>
              <w:t>may</w:t>
            </w:r>
            <w:r w:rsidRPr="00EE69DB">
              <w:rPr>
                <w:rFonts w:cs="Arial"/>
                <w:szCs w:val="18"/>
              </w:rPr>
              <w:t xml:space="preserve"> advise proponent of </w:t>
            </w:r>
            <w:r w:rsidR="00F9458F">
              <w:rPr>
                <w:rFonts w:cs="Arial"/>
                <w:szCs w:val="18"/>
              </w:rPr>
              <w:t xml:space="preserve">major EIS </w:t>
            </w:r>
            <w:r w:rsidRPr="00EE69DB">
              <w:rPr>
                <w:rFonts w:cs="Arial"/>
                <w:szCs w:val="18"/>
              </w:rPr>
              <w:t>inadequacies</w:t>
            </w:r>
            <w:r w:rsidR="00F9458F">
              <w:rPr>
                <w:rFonts w:cs="Arial"/>
                <w:szCs w:val="18"/>
              </w:rPr>
              <w:t xml:space="preserve"> and provide opportunity to proponent to address these in amended EIS prior to decision on whether the EIS can proceed</w:t>
            </w:r>
          </w:p>
        </w:tc>
        <w:tc>
          <w:tcPr>
            <w:tcW w:w="890" w:type="dxa"/>
            <w:shd w:val="clear" w:color="auto" w:fill="FFFFFF" w:themeFill="background1"/>
            <w:vAlign w:val="top"/>
          </w:tcPr>
          <w:p w14:paraId="2C768B93" w14:textId="4497CBB4" w:rsidR="00F33C30" w:rsidRPr="00EE69DB" w:rsidRDefault="00885184" w:rsidP="00AC7AA2">
            <w:pPr>
              <w:spacing w:after="60" w:line="200" w:lineRule="exact"/>
              <w:contextualSpacing/>
              <w:rPr>
                <w:rFonts w:cs="Arial"/>
                <w:szCs w:val="18"/>
              </w:rPr>
            </w:pPr>
            <w:r>
              <w:rPr>
                <w:rFonts w:cs="Arial"/>
                <w:szCs w:val="18"/>
              </w:rPr>
              <w:t>56A(3)</w:t>
            </w:r>
          </w:p>
        </w:tc>
        <w:tc>
          <w:tcPr>
            <w:tcW w:w="850" w:type="dxa"/>
            <w:shd w:val="clear" w:color="auto" w:fill="FFFFFF" w:themeFill="background1"/>
            <w:vAlign w:val="top"/>
          </w:tcPr>
          <w:p w14:paraId="5AD5432B" w14:textId="558FDE0A" w:rsidR="00F33C30" w:rsidRPr="00EE69DB" w:rsidRDefault="003E61F4" w:rsidP="00AC7AA2">
            <w:pPr>
              <w:spacing w:after="60" w:line="200" w:lineRule="exact"/>
              <w:contextualSpacing/>
              <w:rPr>
                <w:rFonts w:cs="Arial"/>
                <w:szCs w:val="18"/>
              </w:rPr>
            </w:pPr>
            <w:r>
              <w:rPr>
                <w:rFonts w:cs="Arial"/>
                <w:szCs w:val="18"/>
              </w:rPr>
              <w:t>-</w:t>
            </w:r>
          </w:p>
        </w:tc>
        <w:tc>
          <w:tcPr>
            <w:tcW w:w="3963" w:type="dxa"/>
            <w:shd w:val="clear" w:color="auto" w:fill="FFFFFF" w:themeFill="background1"/>
            <w:vAlign w:val="top"/>
          </w:tcPr>
          <w:p w14:paraId="427EAE60" w14:textId="07B8BF4F" w:rsidR="00C71CEE" w:rsidRPr="00EE69DB" w:rsidRDefault="003E61F4" w:rsidP="005B2ED7">
            <w:pPr>
              <w:spacing w:after="60" w:line="200" w:lineRule="exact"/>
              <w:contextualSpacing/>
              <w:rPr>
                <w:rFonts w:cs="Arial"/>
                <w:szCs w:val="18"/>
              </w:rPr>
            </w:pPr>
            <w:r>
              <w:rPr>
                <w:rFonts w:cs="Arial"/>
                <w:szCs w:val="18"/>
              </w:rPr>
              <w:t>-</w:t>
            </w:r>
          </w:p>
        </w:tc>
      </w:tr>
      <w:tr w:rsidR="00F9458F" w:rsidRPr="0047160B" w14:paraId="63FF4182" w14:textId="77777777" w:rsidTr="00D56E78">
        <w:trPr>
          <w:trHeight w:val="414"/>
        </w:trPr>
        <w:tc>
          <w:tcPr>
            <w:tcW w:w="1128" w:type="dxa"/>
            <w:shd w:val="clear" w:color="auto" w:fill="FFFFFF" w:themeFill="background1"/>
            <w:vAlign w:val="top"/>
          </w:tcPr>
          <w:p w14:paraId="37D72653" w14:textId="0F914326" w:rsidR="00F9458F" w:rsidRPr="0047160B" w:rsidRDefault="00F9458F" w:rsidP="00AC7AA2">
            <w:pPr>
              <w:spacing w:after="60" w:line="200" w:lineRule="exact"/>
              <w:contextualSpacing/>
              <w:rPr>
                <w:rFonts w:cs="Arial"/>
                <w:szCs w:val="18"/>
              </w:rPr>
            </w:pPr>
            <w:r>
              <w:rPr>
                <w:rFonts w:cs="Arial"/>
                <w:szCs w:val="18"/>
              </w:rPr>
              <w:t>Proponent</w:t>
            </w:r>
          </w:p>
        </w:tc>
        <w:tc>
          <w:tcPr>
            <w:tcW w:w="709" w:type="dxa"/>
            <w:shd w:val="clear" w:color="auto" w:fill="FFFFFF" w:themeFill="background1"/>
            <w:vAlign w:val="top"/>
          </w:tcPr>
          <w:p w14:paraId="53E61D4F" w14:textId="43D3736C" w:rsidR="00F9458F" w:rsidRPr="0047160B" w:rsidRDefault="00820FE6" w:rsidP="00AC7AA2">
            <w:pPr>
              <w:spacing w:after="60" w:line="200" w:lineRule="exact"/>
              <w:contextualSpacing/>
              <w:rPr>
                <w:rFonts w:cs="Arial"/>
                <w:szCs w:val="18"/>
              </w:rPr>
            </w:pPr>
            <w:sdt>
              <w:sdtPr>
                <w:rPr>
                  <w:rFonts w:cs="Arial"/>
                  <w:szCs w:val="18"/>
                </w:rPr>
                <w:id w:val="-66575139"/>
                <w14:checkbox>
                  <w14:checked w14:val="0"/>
                  <w14:checkedState w14:val="2612" w14:font="MS Gothic"/>
                  <w14:uncheckedState w14:val="2610" w14:font="MS Gothic"/>
                </w14:checkbox>
              </w:sdtPr>
              <w:sdtEndPr/>
              <w:sdtContent>
                <w:r w:rsidR="00885184" w:rsidRPr="0047160B">
                  <w:rPr>
                    <w:rFonts w:ascii="Segoe UI Symbol" w:eastAsia="MS Gothic" w:hAnsi="Segoe UI Symbol" w:cs="Segoe UI Symbol"/>
                    <w:szCs w:val="18"/>
                  </w:rPr>
                  <w:t>☐</w:t>
                </w:r>
              </w:sdtContent>
            </w:sdt>
          </w:p>
        </w:tc>
        <w:tc>
          <w:tcPr>
            <w:tcW w:w="2659" w:type="dxa"/>
            <w:shd w:val="clear" w:color="auto" w:fill="FFFFFF" w:themeFill="background1"/>
            <w:vAlign w:val="top"/>
          </w:tcPr>
          <w:p w14:paraId="14F33440" w14:textId="0AA7C59D" w:rsidR="00F9458F" w:rsidRPr="00F9458F" w:rsidRDefault="00F9458F" w:rsidP="00F9458F">
            <w:pPr>
              <w:spacing w:after="60" w:line="200" w:lineRule="exact"/>
              <w:contextualSpacing/>
              <w:rPr>
                <w:rFonts w:cs="Arial"/>
                <w:szCs w:val="18"/>
              </w:rPr>
            </w:pPr>
            <w:r w:rsidRPr="00EE69DB">
              <w:rPr>
                <w:rFonts w:cs="Arial"/>
                <w:b/>
                <w:bCs/>
                <w:szCs w:val="18"/>
              </w:rPr>
              <w:t>Optional steps:</w:t>
            </w:r>
            <w:r w:rsidRPr="00EE69DB">
              <w:rPr>
                <w:rFonts w:cs="Arial"/>
                <w:szCs w:val="18"/>
              </w:rPr>
              <w:t xml:space="preserve"> </w:t>
            </w:r>
            <w:r w:rsidRPr="00F9458F">
              <w:rPr>
                <w:rFonts w:cs="Arial"/>
                <w:szCs w:val="18"/>
              </w:rPr>
              <w:t xml:space="preserve">Proponent may choose to resubmit an amended EIS and an updated response to submission. </w:t>
            </w:r>
          </w:p>
          <w:p w14:paraId="3DFF53C3" w14:textId="658DDF2C" w:rsidR="00F9458F" w:rsidRPr="00EE69DB" w:rsidRDefault="00F9458F" w:rsidP="00F9458F">
            <w:pPr>
              <w:spacing w:after="60" w:line="200" w:lineRule="exact"/>
              <w:contextualSpacing/>
              <w:rPr>
                <w:rFonts w:cs="Arial"/>
                <w:b/>
                <w:bCs/>
                <w:szCs w:val="18"/>
              </w:rPr>
            </w:pPr>
          </w:p>
        </w:tc>
        <w:tc>
          <w:tcPr>
            <w:tcW w:w="890" w:type="dxa"/>
            <w:shd w:val="clear" w:color="auto" w:fill="FFFFFF" w:themeFill="background1"/>
            <w:vAlign w:val="top"/>
          </w:tcPr>
          <w:p w14:paraId="073D478B" w14:textId="61843E62" w:rsidR="00F9458F" w:rsidRPr="00EE69DB" w:rsidRDefault="004E4DB5" w:rsidP="00AC7AA2">
            <w:pPr>
              <w:spacing w:after="60" w:line="200" w:lineRule="exact"/>
              <w:contextualSpacing/>
              <w:rPr>
                <w:rFonts w:cs="Arial"/>
                <w:szCs w:val="18"/>
              </w:rPr>
            </w:pPr>
            <w:r>
              <w:rPr>
                <w:rFonts w:cs="Arial"/>
                <w:szCs w:val="18"/>
              </w:rPr>
              <w:t>66</w:t>
            </w:r>
          </w:p>
        </w:tc>
        <w:tc>
          <w:tcPr>
            <w:tcW w:w="850" w:type="dxa"/>
            <w:shd w:val="clear" w:color="auto" w:fill="FFFFFF" w:themeFill="background1"/>
            <w:vAlign w:val="top"/>
          </w:tcPr>
          <w:p w14:paraId="54EE61F5" w14:textId="0B460326" w:rsidR="00F9458F" w:rsidRPr="00EE69DB" w:rsidRDefault="003E61F4" w:rsidP="00AC7AA2">
            <w:pPr>
              <w:spacing w:after="60" w:line="200" w:lineRule="exact"/>
              <w:contextualSpacing/>
              <w:rPr>
                <w:rFonts w:cs="Arial"/>
                <w:szCs w:val="18"/>
              </w:rPr>
            </w:pPr>
            <w:r>
              <w:rPr>
                <w:rFonts w:cs="Arial"/>
                <w:szCs w:val="18"/>
              </w:rPr>
              <w:t>-</w:t>
            </w:r>
          </w:p>
        </w:tc>
        <w:tc>
          <w:tcPr>
            <w:tcW w:w="3963" w:type="dxa"/>
            <w:shd w:val="clear" w:color="auto" w:fill="FFFFFF" w:themeFill="background1"/>
            <w:vAlign w:val="top"/>
          </w:tcPr>
          <w:p w14:paraId="70A85007" w14:textId="1382B38F" w:rsidR="005B2ED7" w:rsidRDefault="00885184" w:rsidP="005B2ED7">
            <w:pPr>
              <w:spacing w:after="60" w:line="200" w:lineRule="exact"/>
              <w:contextualSpacing/>
              <w:rPr>
                <w:szCs w:val="18"/>
              </w:rPr>
            </w:pPr>
            <w:r>
              <w:rPr>
                <w:rFonts w:cs="Arial"/>
                <w:szCs w:val="18"/>
              </w:rPr>
              <w:t>F</w:t>
            </w:r>
            <w:r w:rsidR="005B2ED7" w:rsidRPr="00EE69DB">
              <w:rPr>
                <w:rFonts w:cs="Arial"/>
                <w:szCs w:val="18"/>
              </w:rPr>
              <w:t>orm to advise DES</w:t>
            </w:r>
            <w:r w:rsidR="00064EDF">
              <w:rPr>
                <w:rFonts w:cs="Arial"/>
                <w:szCs w:val="18"/>
              </w:rPr>
              <w:t>I</w:t>
            </w:r>
            <w:r w:rsidR="005B2ED7" w:rsidRPr="00EE69DB">
              <w:rPr>
                <w:rFonts w:cs="Arial"/>
                <w:szCs w:val="18"/>
              </w:rPr>
              <w:t xml:space="preserve"> of intention to submit an amended EIS and allow different period to be agreed: </w:t>
            </w:r>
            <w:hyperlink r:id="rId65" w:history="1">
              <w:r w:rsidR="005B2ED7" w:rsidRPr="00EE69DB">
                <w:rPr>
                  <w:rStyle w:val="Hyperlink"/>
                  <w:sz w:val="18"/>
                  <w:szCs w:val="18"/>
                </w:rPr>
                <w:t>Request to extend period under EP Act EIS assessment process</w:t>
              </w:r>
            </w:hyperlink>
            <w:r w:rsidR="005B2ED7" w:rsidRPr="00EE69DB">
              <w:rPr>
                <w:szCs w:val="18"/>
              </w:rPr>
              <w:t xml:space="preserve"> (ESR/2023/6495) </w:t>
            </w:r>
          </w:p>
          <w:p w14:paraId="7450C5DA" w14:textId="77777777" w:rsidR="00885184" w:rsidRPr="00EE69DB" w:rsidRDefault="00885184" w:rsidP="005B2ED7">
            <w:pPr>
              <w:spacing w:after="60" w:line="200" w:lineRule="exact"/>
              <w:contextualSpacing/>
              <w:rPr>
                <w:szCs w:val="18"/>
              </w:rPr>
            </w:pPr>
          </w:p>
          <w:p w14:paraId="6311AD12" w14:textId="77777777" w:rsidR="005B2ED7" w:rsidRDefault="005B2ED7" w:rsidP="005B2ED7">
            <w:pPr>
              <w:spacing w:after="60" w:line="200" w:lineRule="exact"/>
              <w:contextualSpacing/>
              <w:rPr>
                <w:szCs w:val="18"/>
              </w:rPr>
            </w:pPr>
            <w:r>
              <w:rPr>
                <w:szCs w:val="18"/>
              </w:rPr>
              <w:t>Form to s</w:t>
            </w:r>
            <w:r w:rsidRPr="00EE69DB">
              <w:rPr>
                <w:szCs w:val="18"/>
              </w:rPr>
              <w:t xml:space="preserve">ubmit amended EIS and response to </w:t>
            </w:r>
            <w:r>
              <w:rPr>
                <w:szCs w:val="18"/>
              </w:rPr>
              <w:t>submission:</w:t>
            </w:r>
          </w:p>
          <w:p w14:paraId="566CBB34" w14:textId="45AAB3E5" w:rsidR="005B2ED7" w:rsidRPr="005B2ED7" w:rsidRDefault="00820FE6" w:rsidP="00A30532">
            <w:pPr>
              <w:pStyle w:val="ListParagraph"/>
              <w:numPr>
                <w:ilvl w:val="0"/>
                <w:numId w:val="68"/>
              </w:numPr>
              <w:spacing w:after="60" w:line="200" w:lineRule="exact"/>
              <w:rPr>
                <w:rFonts w:cs="Arial"/>
                <w:szCs w:val="18"/>
              </w:rPr>
            </w:pPr>
            <w:hyperlink r:id="rId66" w:history="1">
              <w:r w:rsidR="005B2ED7" w:rsidRPr="00FD270B">
                <w:rPr>
                  <w:rStyle w:val="Hyperlink"/>
                  <w:rFonts w:cs="Arial"/>
                  <w:sz w:val="18"/>
                  <w:szCs w:val="18"/>
                </w:rPr>
                <w:t>Submission of an EIS under EP Act</w:t>
              </w:r>
            </w:hyperlink>
            <w:r w:rsidR="005B2ED7" w:rsidRPr="005B2ED7">
              <w:rPr>
                <w:rFonts w:cs="Arial"/>
                <w:szCs w:val="18"/>
              </w:rPr>
              <w:t xml:space="preserve"> (ESR/2016/6498)</w:t>
            </w:r>
          </w:p>
          <w:p w14:paraId="5830D243" w14:textId="2456A99C" w:rsidR="00F9458F" w:rsidRPr="005B2ED7" w:rsidRDefault="005B2ED7" w:rsidP="00A30532">
            <w:pPr>
              <w:pStyle w:val="ListParagraph"/>
              <w:numPr>
                <w:ilvl w:val="0"/>
                <w:numId w:val="68"/>
              </w:numPr>
              <w:spacing w:after="60" w:line="200" w:lineRule="exact"/>
              <w:rPr>
                <w:rFonts w:cs="Arial"/>
                <w:szCs w:val="18"/>
              </w:rPr>
            </w:pPr>
            <w:r w:rsidRPr="005B2ED7">
              <w:rPr>
                <w:rFonts w:cs="Arial"/>
                <w:szCs w:val="18"/>
              </w:rPr>
              <w:t xml:space="preserve">Checklist—EIS document standards (Attachment 1 of </w:t>
            </w:r>
            <w:hyperlink r:id="rId67" w:history="1">
              <w:r w:rsidRPr="005B2ED7">
                <w:rPr>
                  <w:rStyle w:val="Hyperlink"/>
                  <w:rFonts w:cs="Arial"/>
                  <w:sz w:val="18"/>
                  <w:szCs w:val="18"/>
                </w:rPr>
                <w:t>Submission of an EIS under EP Act</w:t>
              </w:r>
            </w:hyperlink>
            <w:r w:rsidRPr="005B2ED7">
              <w:rPr>
                <w:rFonts w:cs="Arial"/>
                <w:szCs w:val="18"/>
              </w:rPr>
              <w:t>, ESR/2023/6498)</w:t>
            </w:r>
          </w:p>
        </w:tc>
      </w:tr>
      <w:tr w:rsidR="00F9458F" w:rsidRPr="0047160B" w14:paraId="00D03780" w14:textId="77777777" w:rsidTr="00D56E78">
        <w:trPr>
          <w:trHeight w:val="1548"/>
        </w:trPr>
        <w:tc>
          <w:tcPr>
            <w:tcW w:w="1128" w:type="dxa"/>
            <w:shd w:val="clear" w:color="auto" w:fill="FFFFFF" w:themeFill="background1"/>
            <w:vAlign w:val="top"/>
          </w:tcPr>
          <w:p w14:paraId="67EB6F56" w14:textId="182F3FF5" w:rsidR="00F9458F" w:rsidRPr="0047160B" w:rsidRDefault="005B2ED7" w:rsidP="00AC7AA2">
            <w:pPr>
              <w:spacing w:after="60" w:line="200" w:lineRule="exact"/>
              <w:contextualSpacing/>
              <w:rPr>
                <w:rFonts w:cs="Arial"/>
                <w:szCs w:val="18"/>
              </w:rPr>
            </w:pPr>
            <w:r w:rsidRPr="0047160B">
              <w:rPr>
                <w:rFonts w:cs="Arial"/>
                <w:szCs w:val="18"/>
              </w:rPr>
              <w:t>DES</w:t>
            </w:r>
            <w:r w:rsidR="00064EDF">
              <w:rPr>
                <w:rFonts w:cs="Arial"/>
                <w:szCs w:val="18"/>
              </w:rPr>
              <w:t>I</w:t>
            </w:r>
          </w:p>
        </w:tc>
        <w:tc>
          <w:tcPr>
            <w:tcW w:w="709" w:type="dxa"/>
            <w:shd w:val="clear" w:color="auto" w:fill="FFFFFF" w:themeFill="background1"/>
            <w:vAlign w:val="top"/>
          </w:tcPr>
          <w:p w14:paraId="4E1B3758" w14:textId="3DEC05F1" w:rsidR="00F9458F" w:rsidRPr="0047160B" w:rsidRDefault="00820FE6" w:rsidP="00AC7AA2">
            <w:pPr>
              <w:spacing w:after="60" w:line="200" w:lineRule="exact"/>
              <w:contextualSpacing/>
              <w:rPr>
                <w:rFonts w:cs="Arial"/>
                <w:szCs w:val="18"/>
              </w:rPr>
            </w:pPr>
            <w:sdt>
              <w:sdtPr>
                <w:rPr>
                  <w:rFonts w:cs="Arial"/>
                  <w:szCs w:val="18"/>
                </w:rPr>
                <w:id w:val="364802078"/>
                <w14:checkbox>
                  <w14:checked w14:val="0"/>
                  <w14:checkedState w14:val="2612" w14:font="MS Gothic"/>
                  <w14:uncheckedState w14:val="2610" w14:font="MS Gothic"/>
                </w14:checkbox>
              </w:sdtPr>
              <w:sdtEndPr/>
              <w:sdtContent>
                <w:r w:rsidR="00885184" w:rsidRPr="0047160B">
                  <w:rPr>
                    <w:rFonts w:ascii="Segoe UI Symbol" w:eastAsia="MS Gothic" w:hAnsi="Segoe UI Symbol" w:cs="Segoe UI Symbol"/>
                    <w:szCs w:val="18"/>
                  </w:rPr>
                  <w:t>☐</w:t>
                </w:r>
              </w:sdtContent>
            </w:sdt>
          </w:p>
        </w:tc>
        <w:tc>
          <w:tcPr>
            <w:tcW w:w="2659" w:type="dxa"/>
            <w:shd w:val="clear" w:color="auto" w:fill="FFFFFF" w:themeFill="background1"/>
            <w:vAlign w:val="top"/>
          </w:tcPr>
          <w:p w14:paraId="0527038A" w14:textId="3064A520" w:rsidR="00F9458F" w:rsidRPr="00EE69DB" w:rsidRDefault="005B2ED7" w:rsidP="00F33C30">
            <w:pPr>
              <w:spacing w:after="60" w:line="200" w:lineRule="exact"/>
              <w:contextualSpacing/>
              <w:rPr>
                <w:rFonts w:cs="Arial"/>
                <w:b/>
                <w:bCs/>
                <w:szCs w:val="18"/>
              </w:rPr>
            </w:pPr>
            <w:r w:rsidRPr="00885184">
              <w:rPr>
                <w:rFonts w:cs="Arial"/>
                <w:b/>
                <w:bCs/>
                <w:szCs w:val="18"/>
              </w:rPr>
              <w:t>Optional step:</w:t>
            </w:r>
            <w:r>
              <w:rPr>
                <w:rFonts w:cs="Arial"/>
                <w:szCs w:val="18"/>
              </w:rPr>
              <w:t xml:space="preserve"> </w:t>
            </w:r>
            <w:r w:rsidRPr="00EE69DB">
              <w:rPr>
                <w:rFonts w:cs="Arial"/>
                <w:szCs w:val="18"/>
              </w:rPr>
              <w:t>If applicable, DES</w:t>
            </w:r>
            <w:r w:rsidR="00064EDF">
              <w:rPr>
                <w:rFonts w:cs="Arial"/>
                <w:szCs w:val="18"/>
              </w:rPr>
              <w:t>I</w:t>
            </w:r>
            <w:r w:rsidRPr="00EE69DB">
              <w:rPr>
                <w:rFonts w:cs="Arial"/>
                <w:szCs w:val="18"/>
              </w:rPr>
              <w:t xml:space="preserve"> reviews resubmitted amended EIS and </w:t>
            </w:r>
            <w:r w:rsidR="00287DBF">
              <w:rPr>
                <w:rFonts w:cs="Arial"/>
                <w:szCs w:val="18"/>
              </w:rPr>
              <w:t xml:space="preserve">chief executive </w:t>
            </w:r>
            <w:r w:rsidRPr="00EE69DB">
              <w:rPr>
                <w:rFonts w:cs="Arial"/>
                <w:szCs w:val="18"/>
              </w:rPr>
              <w:t>decides if it can proceed</w:t>
            </w:r>
          </w:p>
        </w:tc>
        <w:tc>
          <w:tcPr>
            <w:tcW w:w="890" w:type="dxa"/>
            <w:shd w:val="clear" w:color="auto" w:fill="FFFFFF" w:themeFill="background1"/>
            <w:vAlign w:val="top"/>
          </w:tcPr>
          <w:p w14:paraId="44BF6D12" w14:textId="566B62CB" w:rsidR="00F9458F" w:rsidRPr="00EE69DB" w:rsidRDefault="004E4DB5" w:rsidP="00AC7AA2">
            <w:pPr>
              <w:spacing w:after="60" w:line="200" w:lineRule="exact"/>
              <w:contextualSpacing/>
              <w:rPr>
                <w:rFonts w:cs="Arial"/>
                <w:szCs w:val="18"/>
              </w:rPr>
            </w:pPr>
            <w:r w:rsidRPr="0047160B">
              <w:rPr>
                <w:rFonts w:cs="Arial"/>
                <w:szCs w:val="18"/>
              </w:rPr>
              <w:t>56A(2), 56A(4), 56A(4A</w:t>
            </w:r>
            <w:r>
              <w:rPr>
                <w:rFonts w:cs="Arial"/>
                <w:szCs w:val="18"/>
              </w:rPr>
              <w:t>)</w:t>
            </w:r>
          </w:p>
        </w:tc>
        <w:tc>
          <w:tcPr>
            <w:tcW w:w="850" w:type="dxa"/>
            <w:shd w:val="clear" w:color="auto" w:fill="FFFFFF" w:themeFill="background1"/>
            <w:vAlign w:val="top"/>
          </w:tcPr>
          <w:p w14:paraId="7EC81E42" w14:textId="453DF4CC" w:rsidR="00F9458F" w:rsidRPr="00EE69DB" w:rsidRDefault="005B2ED7" w:rsidP="00AC7AA2">
            <w:pPr>
              <w:spacing w:after="60" w:line="200" w:lineRule="exact"/>
              <w:contextualSpacing/>
              <w:rPr>
                <w:rFonts w:cs="Arial"/>
                <w:szCs w:val="18"/>
              </w:rPr>
            </w:pPr>
            <w:r w:rsidRPr="00EE69DB">
              <w:rPr>
                <w:rFonts w:cs="Arial"/>
                <w:szCs w:val="18"/>
              </w:rPr>
              <w:t>Within any agreed period</w:t>
            </w:r>
            <w:r w:rsidR="00885184">
              <w:rPr>
                <w:rFonts w:cs="Arial"/>
                <w:szCs w:val="18"/>
              </w:rPr>
              <w:t xml:space="preserve"> under s. 56A(3)</w:t>
            </w:r>
          </w:p>
        </w:tc>
        <w:tc>
          <w:tcPr>
            <w:tcW w:w="3963" w:type="dxa"/>
            <w:shd w:val="clear" w:color="auto" w:fill="FFFFFF" w:themeFill="background1"/>
            <w:vAlign w:val="top"/>
          </w:tcPr>
          <w:p w14:paraId="5E3DB832" w14:textId="70B9FCBB" w:rsidR="00F9458F" w:rsidRPr="00EE69DB" w:rsidRDefault="004E4DB5" w:rsidP="00F764C7">
            <w:pPr>
              <w:spacing w:after="60" w:line="200" w:lineRule="exact"/>
              <w:contextualSpacing/>
              <w:rPr>
                <w:rFonts w:cs="Arial"/>
                <w:szCs w:val="18"/>
              </w:rPr>
            </w:pPr>
            <w:r>
              <w:rPr>
                <w:rFonts w:cs="Arial"/>
                <w:szCs w:val="18"/>
              </w:rPr>
              <w:t>-</w:t>
            </w:r>
          </w:p>
        </w:tc>
      </w:tr>
      <w:tr w:rsidR="00EE69DB" w:rsidRPr="0047160B" w14:paraId="19CCB1FD" w14:textId="77777777" w:rsidTr="00D56E78">
        <w:tc>
          <w:tcPr>
            <w:tcW w:w="1128" w:type="dxa"/>
            <w:shd w:val="clear" w:color="auto" w:fill="FFFFFF" w:themeFill="background1"/>
            <w:vAlign w:val="top"/>
          </w:tcPr>
          <w:p w14:paraId="1FEC017D" w14:textId="67B546A9" w:rsidR="005141DC" w:rsidRPr="0047160B" w:rsidRDefault="005141DC" w:rsidP="005141DC">
            <w:pPr>
              <w:spacing w:after="60" w:line="200" w:lineRule="exact"/>
              <w:contextualSpacing/>
              <w:rPr>
                <w:rFonts w:cs="Arial"/>
                <w:bCs/>
                <w:szCs w:val="18"/>
              </w:rPr>
            </w:pPr>
            <w:r w:rsidRPr="0047160B">
              <w:rPr>
                <w:rFonts w:cs="Arial"/>
                <w:bCs/>
                <w:szCs w:val="18"/>
              </w:rPr>
              <w:t>DES</w:t>
            </w:r>
            <w:r w:rsidR="00064EDF">
              <w:rPr>
                <w:rFonts w:cs="Arial"/>
                <w:bCs/>
                <w:szCs w:val="18"/>
              </w:rPr>
              <w:t>I</w:t>
            </w:r>
          </w:p>
          <w:p w14:paraId="12A22525" w14:textId="559D2018" w:rsidR="005141DC" w:rsidRPr="0047160B" w:rsidRDefault="005141DC" w:rsidP="00AC7AA2">
            <w:pPr>
              <w:spacing w:after="60" w:line="200" w:lineRule="exact"/>
              <w:contextualSpacing/>
              <w:rPr>
                <w:rFonts w:cs="Arial"/>
                <w:bCs/>
                <w:szCs w:val="18"/>
              </w:rPr>
            </w:pPr>
          </w:p>
        </w:tc>
        <w:tc>
          <w:tcPr>
            <w:tcW w:w="709" w:type="dxa"/>
            <w:shd w:val="clear" w:color="auto" w:fill="FFFFFF" w:themeFill="background1"/>
            <w:vAlign w:val="top"/>
          </w:tcPr>
          <w:p w14:paraId="7177C891" w14:textId="13EC8DD8" w:rsidR="005141DC" w:rsidRPr="0047160B" w:rsidRDefault="00820FE6" w:rsidP="00AC7AA2">
            <w:pPr>
              <w:spacing w:after="60" w:line="200" w:lineRule="exact"/>
              <w:contextualSpacing/>
              <w:rPr>
                <w:rFonts w:cs="Arial"/>
                <w:szCs w:val="18"/>
              </w:rPr>
            </w:pPr>
            <w:sdt>
              <w:sdtPr>
                <w:rPr>
                  <w:rFonts w:cs="Arial"/>
                  <w:szCs w:val="18"/>
                </w:rPr>
                <w:id w:val="-1767682103"/>
                <w14:checkbox>
                  <w14:checked w14:val="0"/>
                  <w14:checkedState w14:val="2612" w14:font="MS Gothic"/>
                  <w14:uncheckedState w14:val="2610" w14:font="MS Gothic"/>
                </w14:checkbox>
              </w:sdtPr>
              <w:sdtEndPr/>
              <w:sdtContent>
                <w:r w:rsidR="00963E89" w:rsidRPr="0047160B">
                  <w:rPr>
                    <w:rFonts w:ascii="Segoe UI Symbol" w:eastAsia="MS Gothic" w:hAnsi="Segoe UI Symbol" w:cs="Segoe UI Symbol"/>
                    <w:szCs w:val="18"/>
                  </w:rPr>
                  <w:t>☐</w:t>
                </w:r>
              </w:sdtContent>
            </w:sdt>
          </w:p>
        </w:tc>
        <w:tc>
          <w:tcPr>
            <w:tcW w:w="2659" w:type="dxa"/>
            <w:shd w:val="clear" w:color="auto" w:fill="FFFFFF" w:themeFill="background1"/>
            <w:vAlign w:val="top"/>
          </w:tcPr>
          <w:p w14:paraId="1B56517F" w14:textId="1E949397" w:rsidR="005141DC" w:rsidRPr="0047160B" w:rsidRDefault="005141DC" w:rsidP="00AC7AA2">
            <w:pPr>
              <w:spacing w:after="60" w:line="200" w:lineRule="exact"/>
              <w:contextualSpacing/>
              <w:rPr>
                <w:rFonts w:cs="Arial"/>
                <w:szCs w:val="18"/>
              </w:rPr>
            </w:pPr>
            <w:r w:rsidRPr="0047160B">
              <w:rPr>
                <w:rFonts w:cs="Arial"/>
                <w:szCs w:val="18"/>
              </w:rPr>
              <w:t>Give written notice to proponent of the decision</w:t>
            </w:r>
            <w:r w:rsidR="00C71CEE">
              <w:rPr>
                <w:rFonts w:cs="Arial"/>
                <w:szCs w:val="18"/>
              </w:rPr>
              <w:t xml:space="preserve"> </w:t>
            </w:r>
          </w:p>
        </w:tc>
        <w:tc>
          <w:tcPr>
            <w:tcW w:w="890" w:type="dxa"/>
            <w:shd w:val="clear" w:color="auto" w:fill="FFFFFF" w:themeFill="background1"/>
            <w:vAlign w:val="top"/>
          </w:tcPr>
          <w:p w14:paraId="5981417D" w14:textId="2A48FDCE" w:rsidR="005141DC" w:rsidRPr="0047160B" w:rsidRDefault="00C71CEE" w:rsidP="00AC7AA2">
            <w:pPr>
              <w:spacing w:after="60" w:line="200" w:lineRule="exact"/>
              <w:contextualSpacing/>
              <w:rPr>
                <w:rFonts w:cs="Arial"/>
                <w:szCs w:val="18"/>
              </w:rPr>
            </w:pPr>
            <w:r>
              <w:rPr>
                <w:rFonts w:cs="Arial"/>
                <w:szCs w:val="18"/>
              </w:rPr>
              <w:t>56A(5)</w:t>
            </w:r>
          </w:p>
        </w:tc>
        <w:tc>
          <w:tcPr>
            <w:tcW w:w="850" w:type="dxa"/>
            <w:shd w:val="clear" w:color="auto" w:fill="FFFFFF" w:themeFill="background1"/>
            <w:vAlign w:val="top"/>
          </w:tcPr>
          <w:p w14:paraId="4EBA35C5" w14:textId="0A1F97A2" w:rsidR="005141DC" w:rsidRPr="0047160B" w:rsidRDefault="00C71CEE" w:rsidP="00AC7AA2">
            <w:pPr>
              <w:spacing w:after="60" w:line="200" w:lineRule="exact"/>
              <w:contextualSpacing/>
              <w:rPr>
                <w:rFonts w:cs="Arial"/>
                <w:szCs w:val="18"/>
              </w:rPr>
            </w:pPr>
            <w:r>
              <w:rPr>
                <w:rFonts w:cs="Arial"/>
                <w:szCs w:val="18"/>
              </w:rPr>
              <w:t>10</w:t>
            </w:r>
            <w:r w:rsidR="00A66DBA">
              <w:rPr>
                <w:rFonts w:cs="Arial"/>
                <w:szCs w:val="18"/>
              </w:rPr>
              <w:t>bd</w:t>
            </w:r>
          </w:p>
        </w:tc>
        <w:tc>
          <w:tcPr>
            <w:tcW w:w="3963" w:type="dxa"/>
            <w:shd w:val="clear" w:color="auto" w:fill="FFFFFF" w:themeFill="background1"/>
            <w:vAlign w:val="top"/>
          </w:tcPr>
          <w:p w14:paraId="58ADACD8" w14:textId="3C640249" w:rsidR="005141DC" w:rsidRPr="0047160B" w:rsidRDefault="005141DC" w:rsidP="00AC7AA2">
            <w:pPr>
              <w:spacing w:after="60" w:line="200" w:lineRule="exact"/>
              <w:contextualSpacing/>
              <w:rPr>
                <w:rFonts w:cs="Arial"/>
                <w:szCs w:val="18"/>
              </w:rPr>
            </w:pPr>
            <w:r w:rsidRPr="0047160B">
              <w:rPr>
                <w:rFonts w:cs="Arial"/>
                <w:szCs w:val="18"/>
              </w:rPr>
              <w:t>-</w:t>
            </w:r>
          </w:p>
        </w:tc>
      </w:tr>
    </w:tbl>
    <w:p w14:paraId="109DB94B" w14:textId="1C4FF5F0" w:rsidR="001D7E15" w:rsidRDefault="001D7E15" w:rsidP="00E719A9">
      <w:pPr>
        <w:pStyle w:val="Heading3"/>
      </w:pPr>
      <w:bookmarkStart w:id="65" w:name="_EIS_assessment_report"/>
      <w:bookmarkStart w:id="66" w:name="_Amended_EIS_following"/>
      <w:bookmarkStart w:id="67" w:name="_Toc164268151"/>
      <w:bookmarkEnd w:id="65"/>
      <w:bookmarkEnd w:id="66"/>
      <w:r>
        <w:t>Amended EIS</w:t>
      </w:r>
      <w:r w:rsidR="00E719A9">
        <w:t xml:space="preserve"> following refusal</w:t>
      </w:r>
      <w:r w:rsidR="00E065EA">
        <w:t xml:space="preserve"> (Table 17)</w:t>
      </w:r>
      <w:bookmarkEnd w:id="67"/>
    </w:p>
    <w:p w14:paraId="172BC905" w14:textId="28610032" w:rsidR="00E0761B" w:rsidRPr="006E7B8F" w:rsidRDefault="00E0761B" w:rsidP="00E0761B">
      <w:r>
        <w:t>Table 17 is only relevant if the chief executive refuses to allow the EIS to proceed to the next step under section 56A(6) and the proponent chooses to submit an amended EIS and response to submissions.</w:t>
      </w:r>
    </w:p>
    <w:tbl>
      <w:tblPr>
        <w:tblStyle w:val="TableGrid"/>
        <w:tblW w:w="10199" w:type="dxa"/>
        <w:tblLook w:val="04A0" w:firstRow="1" w:lastRow="0" w:firstColumn="1" w:lastColumn="0" w:noHBand="0" w:noVBand="1"/>
      </w:tblPr>
      <w:tblGrid>
        <w:gridCol w:w="1128"/>
        <w:gridCol w:w="709"/>
        <w:gridCol w:w="2659"/>
        <w:gridCol w:w="890"/>
        <w:gridCol w:w="850"/>
        <w:gridCol w:w="3963"/>
      </w:tblGrid>
      <w:tr w:rsidR="001D7E15" w:rsidRPr="0047160B" w14:paraId="2995C15E" w14:textId="77777777" w:rsidTr="002A0687">
        <w:trPr>
          <w:cnfStyle w:val="100000000000" w:firstRow="1" w:lastRow="0" w:firstColumn="0" w:lastColumn="0" w:oddVBand="0" w:evenVBand="0" w:oddHBand="0" w:evenHBand="0" w:firstRowFirstColumn="0" w:firstRowLastColumn="0" w:lastRowFirstColumn="0" w:lastRowLastColumn="0"/>
          <w:trHeight w:val="340"/>
        </w:trPr>
        <w:tc>
          <w:tcPr>
            <w:tcW w:w="1128" w:type="dxa"/>
            <w:shd w:val="clear" w:color="auto" w:fill="000000" w:themeFill="text1"/>
            <w:vAlign w:val="bottom"/>
          </w:tcPr>
          <w:p w14:paraId="1E7557E6" w14:textId="77777777" w:rsidR="001D7E15" w:rsidRPr="0047160B" w:rsidRDefault="001D7E15" w:rsidP="00D56E78">
            <w:pPr>
              <w:spacing w:after="60" w:line="200" w:lineRule="exact"/>
              <w:contextualSpacing/>
              <w:rPr>
                <w:rFonts w:cs="Arial"/>
                <w:b w:val="0"/>
                <w:bCs/>
                <w:color w:val="FFFFFF" w:themeColor="background1"/>
                <w:szCs w:val="18"/>
              </w:rPr>
            </w:pPr>
            <w:r w:rsidRPr="0047160B">
              <w:rPr>
                <w:rFonts w:cs="Arial"/>
                <w:bCs/>
                <w:color w:val="FFFFFF" w:themeColor="background1"/>
                <w:szCs w:val="18"/>
              </w:rPr>
              <w:t>Who</w:t>
            </w:r>
          </w:p>
        </w:tc>
        <w:tc>
          <w:tcPr>
            <w:tcW w:w="709" w:type="dxa"/>
            <w:shd w:val="clear" w:color="auto" w:fill="000000" w:themeFill="text1"/>
            <w:vAlign w:val="bottom"/>
          </w:tcPr>
          <w:p w14:paraId="16B9C2D0" w14:textId="77777777" w:rsidR="001D7E15" w:rsidRPr="0047160B" w:rsidRDefault="001D7E15" w:rsidP="00D56E78">
            <w:pPr>
              <w:spacing w:after="60" w:line="200" w:lineRule="exact"/>
              <w:contextualSpacing/>
              <w:rPr>
                <w:rFonts w:cs="Arial"/>
                <w:color w:val="FFFFFF" w:themeColor="background1"/>
                <w:szCs w:val="18"/>
              </w:rPr>
            </w:pPr>
            <w:r w:rsidRPr="0047160B">
              <w:rPr>
                <w:rFonts w:cs="Arial"/>
                <w:color w:val="FFFFFF" w:themeColor="background1"/>
                <w:szCs w:val="18"/>
              </w:rPr>
              <w:t>Tick</w:t>
            </w:r>
          </w:p>
        </w:tc>
        <w:tc>
          <w:tcPr>
            <w:tcW w:w="2659" w:type="dxa"/>
            <w:shd w:val="clear" w:color="auto" w:fill="000000" w:themeFill="text1"/>
            <w:vAlign w:val="bottom"/>
          </w:tcPr>
          <w:p w14:paraId="6F735823" w14:textId="77777777" w:rsidR="001D7E15" w:rsidRPr="0047160B" w:rsidRDefault="001D7E15" w:rsidP="00D56E78">
            <w:pPr>
              <w:spacing w:after="60" w:line="200" w:lineRule="exact"/>
              <w:contextualSpacing/>
              <w:rPr>
                <w:rFonts w:cs="Arial"/>
                <w:color w:val="FFFFFF" w:themeColor="background1"/>
                <w:szCs w:val="18"/>
              </w:rPr>
            </w:pPr>
            <w:r w:rsidRPr="0047160B">
              <w:rPr>
                <w:rFonts w:cs="Arial"/>
                <w:color w:val="FFFFFF" w:themeColor="background1"/>
                <w:szCs w:val="18"/>
              </w:rPr>
              <w:t>Steps</w:t>
            </w:r>
          </w:p>
        </w:tc>
        <w:tc>
          <w:tcPr>
            <w:tcW w:w="890" w:type="dxa"/>
            <w:shd w:val="clear" w:color="auto" w:fill="000000" w:themeFill="text1"/>
            <w:vAlign w:val="bottom"/>
          </w:tcPr>
          <w:p w14:paraId="370927DC" w14:textId="77777777" w:rsidR="001D7E15" w:rsidRPr="0047160B" w:rsidRDefault="001D7E15" w:rsidP="00D56E78">
            <w:pPr>
              <w:spacing w:after="60" w:line="200" w:lineRule="exact"/>
              <w:contextualSpacing/>
              <w:rPr>
                <w:rFonts w:cs="Arial"/>
                <w:b w:val="0"/>
                <w:bCs/>
                <w:color w:val="FFFFFF" w:themeColor="background1"/>
                <w:szCs w:val="18"/>
              </w:rPr>
            </w:pPr>
            <w:r w:rsidRPr="0047160B">
              <w:rPr>
                <w:rFonts w:cs="Arial"/>
                <w:bCs/>
                <w:color w:val="FFFFFF" w:themeColor="background1"/>
                <w:szCs w:val="18"/>
              </w:rPr>
              <w:t>EP Act</w:t>
            </w:r>
          </w:p>
        </w:tc>
        <w:tc>
          <w:tcPr>
            <w:tcW w:w="850" w:type="dxa"/>
            <w:shd w:val="clear" w:color="auto" w:fill="000000" w:themeFill="text1"/>
            <w:vAlign w:val="bottom"/>
          </w:tcPr>
          <w:p w14:paraId="754AE12F" w14:textId="77777777" w:rsidR="001D7E15" w:rsidRPr="0047160B" w:rsidRDefault="001D7E15" w:rsidP="00D56E78">
            <w:pPr>
              <w:spacing w:after="60" w:line="200" w:lineRule="exact"/>
              <w:contextualSpacing/>
              <w:rPr>
                <w:rFonts w:cs="Arial"/>
                <w:b w:val="0"/>
                <w:bCs/>
                <w:color w:val="FFFFFF" w:themeColor="background1"/>
                <w:szCs w:val="18"/>
              </w:rPr>
            </w:pPr>
            <w:r w:rsidRPr="0047160B">
              <w:rPr>
                <w:rFonts w:cs="Arial"/>
                <w:bCs/>
                <w:color w:val="FFFFFF" w:themeColor="background1"/>
                <w:szCs w:val="18"/>
              </w:rPr>
              <w:t>Time</w:t>
            </w:r>
          </w:p>
        </w:tc>
        <w:tc>
          <w:tcPr>
            <w:tcW w:w="3963" w:type="dxa"/>
            <w:shd w:val="clear" w:color="auto" w:fill="000000" w:themeFill="text1"/>
            <w:vAlign w:val="bottom"/>
          </w:tcPr>
          <w:p w14:paraId="54ADC61A" w14:textId="77777777" w:rsidR="001D7E15" w:rsidRPr="0047160B" w:rsidRDefault="001D7E15" w:rsidP="00D56E78">
            <w:pPr>
              <w:spacing w:after="60" w:line="200" w:lineRule="exact"/>
              <w:contextualSpacing/>
              <w:rPr>
                <w:rFonts w:cs="Arial"/>
                <w:b w:val="0"/>
                <w:bCs/>
                <w:color w:val="FFFFFF" w:themeColor="background1"/>
                <w:szCs w:val="18"/>
              </w:rPr>
            </w:pPr>
            <w:r w:rsidRPr="0047160B">
              <w:rPr>
                <w:rFonts w:cs="Arial"/>
                <w:bCs/>
                <w:color w:val="FFFFFF" w:themeColor="background1"/>
                <w:szCs w:val="18"/>
              </w:rPr>
              <w:t>Resources</w:t>
            </w:r>
          </w:p>
        </w:tc>
      </w:tr>
      <w:tr w:rsidR="001D7E15" w:rsidRPr="0047160B" w14:paraId="6C17964B" w14:textId="77777777" w:rsidTr="002A0687">
        <w:tc>
          <w:tcPr>
            <w:tcW w:w="1128" w:type="dxa"/>
            <w:shd w:val="clear" w:color="auto" w:fill="C8C0BB"/>
            <w:vAlign w:val="top"/>
          </w:tcPr>
          <w:p w14:paraId="6A9E65D0" w14:textId="77777777" w:rsidR="001D7E15" w:rsidRPr="0047160B" w:rsidRDefault="001D7E15" w:rsidP="00DE0581">
            <w:pPr>
              <w:spacing w:after="60" w:line="200" w:lineRule="exact"/>
              <w:contextualSpacing/>
              <w:rPr>
                <w:rFonts w:cs="Arial"/>
                <w:szCs w:val="18"/>
              </w:rPr>
            </w:pPr>
            <w:r w:rsidRPr="0047160B">
              <w:rPr>
                <w:rFonts w:cs="Arial"/>
                <w:szCs w:val="18"/>
              </w:rPr>
              <w:t>Proponent</w:t>
            </w:r>
          </w:p>
        </w:tc>
        <w:tc>
          <w:tcPr>
            <w:tcW w:w="709" w:type="dxa"/>
            <w:shd w:val="clear" w:color="auto" w:fill="C8C0BB"/>
            <w:vAlign w:val="top"/>
          </w:tcPr>
          <w:p w14:paraId="59B4C011" w14:textId="77777777" w:rsidR="001D7E15" w:rsidRPr="0047160B" w:rsidRDefault="00820FE6" w:rsidP="00DE0581">
            <w:pPr>
              <w:spacing w:after="60" w:line="200" w:lineRule="exact"/>
              <w:contextualSpacing/>
              <w:rPr>
                <w:rFonts w:cs="Arial"/>
                <w:szCs w:val="18"/>
              </w:rPr>
            </w:pPr>
            <w:sdt>
              <w:sdtPr>
                <w:rPr>
                  <w:rFonts w:cs="Arial"/>
                  <w:szCs w:val="18"/>
                </w:rPr>
                <w:id w:val="-1518767097"/>
                <w14:checkbox>
                  <w14:checked w14:val="0"/>
                  <w14:checkedState w14:val="2612" w14:font="MS Gothic"/>
                  <w14:uncheckedState w14:val="2610" w14:font="MS Gothic"/>
                </w14:checkbox>
              </w:sdtPr>
              <w:sdtEndPr/>
              <w:sdtContent>
                <w:r w:rsidR="001D7E15" w:rsidRPr="0047160B">
                  <w:rPr>
                    <w:rFonts w:ascii="Segoe UI Symbol" w:hAnsi="Segoe UI Symbol" w:cs="Segoe UI Symbol"/>
                    <w:szCs w:val="18"/>
                  </w:rPr>
                  <w:t>☐</w:t>
                </w:r>
              </w:sdtContent>
            </w:sdt>
          </w:p>
        </w:tc>
        <w:tc>
          <w:tcPr>
            <w:tcW w:w="2659" w:type="dxa"/>
            <w:shd w:val="clear" w:color="auto" w:fill="C8C0BB"/>
            <w:vAlign w:val="top"/>
          </w:tcPr>
          <w:p w14:paraId="23667DF6" w14:textId="2119EA46" w:rsidR="0065392C" w:rsidRDefault="00753708" w:rsidP="0065392C">
            <w:pPr>
              <w:spacing w:after="60" w:line="200" w:lineRule="exact"/>
              <w:contextualSpacing/>
              <w:rPr>
                <w:rFonts w:cs="Arial"/>
                <w:color w:val="000000" w:themeColor="text1"/>
                <w:szCs w:val="18"/>
              </w:rPr>
            </w:pPr>
            <w:r w:rsidRPr="0047160B">
              <w:rPr>
                <w:rFonts w:cs="Arial"/>
                <w:color w:val="000000" w:themeColor="text1"/>
                <w:szCs w:val="18"/>
              </w:rPr>
              <w:t>If DES</w:t>
            </w:r>
            <w:r w:rsidR="00064EDF">
              <w:rPr>
                <w:rFonts w:cs="Arial"/>
                <w:color w:val="000000" w:themeColor="text1"/>
                <w:szCs w:val="18"/>
              </w:rPr>
              <w:t>I</w:t>
            </w:r>
            <w:r w:rsidRPr="0047160B">
              <w:rPr>
                <w:rFonts w:cs="Arial"/>
                <w:color w:val="000000" w:themeColor="text1"/>
                <w:szCs w:val="18"/>
              </w:rPr>
              <w:t xml:space="preserve"> refuses to allow EIS to proceed</w:t>
            </w:r>
            <w:r w:rsidR="00523D23">
              <w:rPr>
                <w:rFonts w:cs="Arial"/>
                <w:color w:val="000000" w:themeColor="text1"/>
                <w:szCs w:val="18"/>
              </w:rPr>
              <w:t>,</w:t>
            </w:r>
            <w:r w:rsidRPr="0047160B">
              <w:rPr>
                <w:rFonts w:cs="Arial"/>
                <w:color w:val="000000" w:themeColor="text1"/>
                <w:szCs w:val="18"/>
              </w:rPr>
              <w:t xml:space="preserve"> or proceed with conditions, the proponent </w:t>
            </w:r>
            <w:r w:rsidRPr="0065392C">
              <w:rPr>
                <w:rFonts w:cs="Arial"/>
                <w:color w:val="000000" w:themeColor="text1"/>
                <w:szCs w:val="18"/>
              </w:rPr>
              <w:t>may</w:t>
            </w:r>
            <w:r w:rsidRPr="0047160B">
              <w:rPr>
                <w:rFonts w:cs="Arial"/>
                <w:b/>
                <w:bCs/>
                <w:color w:val="000000" w:themeColor="text1"/>
                <w:szCs w:val="18"/>
              </w:rPr>
              <w:t xml:space="preserve"> </w:t>
            </w:r>
            <w:r w:rsidRPr="0047160B">
              <w:rPr>
                <w:rFonts w:cs="Arial"/>
                <w:color w:val="000000" w:themeColor="text1"/>
                <w:szCs w:val="18"/>
              </w:rPr>
              <w:t>resubmit the EIS (once only)</w:t>
            </w:r>
            <w:r w:rsidR="0065392C">
              <w:rPr>
                <w:rFonts w:cs="Arial"/>
                <w:color w:val="000000" w:themeColor="text1"/>
                <w:szCs w:val="18"/>
              </w:rPr>
              <w:t xml:space="preserve">. Including: </w:t>
            </w:r>
          </w:p>
          <w:p w14:paraId="5AB62AA4" w14:textId="7FF98B6B" w:rsidR="001D7E15" w:rsidRPr="0065392C" w:rsidRDefault="001D7E15" w:rsidP="00A30532">
            <w:pPr>
              <w:numPr>
                <w:ilvl w:val="0"/>
                <w:numId w:val="30"/>
              </w:numPr>
              <w:spacing w:after="60" w:line="200" w:lineRule="exact"/>
              <w:contextualSpacing/>
              <w:rPr>
                <w:rFonts w:cs="Arial"/>
                <w:szCs w:val="18"/>
              </w:rPr>
            </w:pPr>
            <w:r w:rsidRPr="0065392C">
              <w:rPr>
                <w:rFonts w:cs="Arial"/>
                <w:szCs w:val="18"/>
              </w:rPr>
              <w:t>amended EIS</w:t>
            </w:r>
          </w:p>
          <w:p w14:paraId="198EADC5" w14:textId="60B086C6" w:rsidR="001D7E15" w:rsidRPr="0047160B" w:rsidRDefault="00D20A84" w:rsidP="00A30532">
            <w:pPr>
              <w:numPr>
                <w:ilvl w:val="0"/>
                <w:numId w:val="30"/>
              </w:numPr>
              <w:spacing w:after="60" w:line="200" w:lineRule="exact"/>
              <w:contextualSpacing/>
              <w:rPr>
                <w:rFonts w:cs="Arial"/>
                <w:szCs w:val="18"/>
              </w:rPr>
            </w:pPr>
            <w:r>
              <w:rPr>
                <w:rFonts w:cs="Arial"/>
                <w:szCs w:val="18"/>
              </w:rPr>
              <w:t>shapefiles</w:t>
            </w:r>
          </w:p>
          <w:p w14:paraId="11AD3064" w14:textId="77777777" w:rsidR="001D7E15" w:rsidRPr="0047160B" w:rsidRDefault="001D7E15" w:rsidP="00A30532">
            <w:pPr>
              <w:numPr>
                <w:ilvl w:val="0"/>
                <w:numId w:val="30"/>
              </w:numPr>
              <w:spacing w:after="60" w:line="200" w:lineRule="exact"/>
              <w:contextualSpacing/>
              <w:rPr>
                <w:rFonts w:cs="Arial"/>
                <w:szCs w:val="18"/>
              </w:rPr>
            </w:pPr>
            <w:r w:rsidRPr="0047160B">
              <w:rPr>
                <w:rFonts w:cs="Arial"/>
                <w:szCs w:val="18"/>
              </w:rPr>
              <w:t>completed EIS submission form (ESR/2023/6498)</w:t>
            </w:r>
          </w:p>
          <w:p w14:paraId="3C262D4B" w14:textId="77777777" w:rsidR="001D7E15" w:rsidRPr="0047160B" w:rsidRDefault="001D7E15" w:rsidP="00A30532">
            <w:pPr>
              <w:numPr>
                <w:ilvl w:val="0"/>
                <w:numId w:val="30"/>
              </w:numPr>
              <w:spacing w:after="60" w:line="200" w:lineRule="exact"/>
              <w:contextualSpacing/>
              <w:rPr>
                <w:rFonts w:cs="Arial"/>
                <w:szCs w:val="18"/>
              </w:rPr>
            </w:pPr>
            <w:r w:rsidRPr="0047160B">
              <w:rPr>
                <w:rFonts w:cs="Arial"/>
                <w:szCs w:val="18"/>
              </w:rPr>
              <w:t>completed EIS format checklist (Attachment 1 of ESR/2023/6498)</w:t>
            </w:r>
          </w:p>
        </w:tc>
        <w:tc>
          <w:tcPr>
            <w:tcW w:w="890" w:type="dxa"/>
            <w:shd w:val="clear" w:color="auto" w:fill="C8C0BB"/>
            <w:vAlign w:val="top"/>
          </w:tcPr>
          <w:p w14:paraId="1FA45C3B" w14:textId="77777777" w:rsidR="001D7E15" w:rsidRPr="0047160B" w:rsidRDefault="001D7E15" w:rsidP="00DE0581">
            <w:pPr>
              <w:spacing w:after="60" w:line="200" w:lineRule="exact"/>
              <w:contextualSpacing/>
              <w:rPr>
                <w:rFonts w:cs="Arial"/>
                <w:szCs w:val="18"/>
              </w:rPr>
            </w:pPr>
            <w:r w:rsidRPr="0047160B">
              <w:rPr>
                <w:rFonts w:cs="Arial"/>
                <w:szCs w:val="18"/>
              </w:rPr>
              <w:t>56AA</w:t>
            </w:r>
          </w:p>
        </w:tc>
        <w:tc>
          <w:tcPr>
            <w:tcW w:w="850" w:type="dxa"/>
            <w:shd w:val="clear" w:color="auto" w:fill="C8C0BB"/>
            <w:vAlign w:val="top"/>
          </w:tcPr>
          <w:p w14:paraId="7F730FEF" w14:textId="65932AAA" w:rsidR="001D7E15" w:rsidRPr="0047160B" w:rsidRDefault="001D7E15" w:rsidP="00DE0581">
            <w:pPr>
              <w:spacing w:after="60" w:line="200" w:lineRule="exact"/>
              <w:contextualSpacing/>
              <w:rPr>
                <w:rFonts w:cs="Arial"/>
                <w:szCs w:val="18"/>
              </w:rPr>
            </w:pPr>
            <w:r w:rsidRPr="0047160B">
              <w:rPr>
                <w:rFonts w:cs="Arial"/>
                <w:szCs w:val="18"/>
              </w:rPr>
              <w:t>20</w:t>
            </w:r>
            <w:r w:rsidR="00A66DBA">
              <w:rPr>
                <w:rFonts w:cs="Arial"/>
                <w:szCs w:val="18"/>
              </w:rPr>
              <w:t>bd</w:t>
            </w:r>
            <w:r w:rsidRPr="0047160B">
              <w:rPr>
                <w:rFonts w:cs="Arial"/>
                <w:szCs w:val="18"/>
              </w:rPr>
              <w:t xml:space="preserve"> (or agreed period)</w:t>
            </w:r>
          </w:p>
        </w:tc>
        <w:tc>
          <w:tcPr>
            <w:tcW w:w="3963" w:type="dxa"/>
            <w:shd w:val="clear" w:color="auto" w:fill="C8C0BB"/>
            <w:vAlign w:val="top"/>
          </w:tcPr>
          <w:p w14:paraId="70C4BFF8" w14:textId="77777777" w:rsidR="0044583F" w:rsidRDefault="0044583F" w:rsidP="0044583F">
            <w:pPr>
              <w:spacing w:after="60" w:line="200" w:lineRule="exact"/>
              <w:contextualSpacing/>
              <w:rPr>
                <w:szCs w:val="18"/>
              </w:rPr>
            </w:pPr>
            <w:r>
              <w:rPr>
                <w:szCs w:val="18"/>
              </w:rPr>
              <w:t xml:space="preserve">Form to submit amended EIS and response to comments: </w:t>
            </w:r>
          </w:p>
          <w:p w14:paraId="470588A7" w14:textId="19EDFDD0" w:rsidR="0044583F" w:rsidRPr="0047160B" w:rsidRDefault="00820FE6" w:rsidP="00A30532">
            <w:pPr>
              <w:pStyle w:val="ListParagraph"/>
              <w:numPr>
                <w:ilvl w:val="0"/>
                <w:numId w:val="35"/>
              </w:numPr>
              <w:spacing w:after="60" w:line="200" w:lineRule="exact"/>
              <w:rPr>
                <w:rFonts w:cs="Arial"/>
                <w:szCs w:val="18"/>
              </w:rPr>
            </w:pPr>
            <w:hyperlink r:id="rId68" w:history="1">
              <w:r w:rsidR="0044583F" w:rsidRPr="00B95B2B">
                <w:rPr>
                  <w:rStyle w:val="Hyperlink"/>
                  <w:rFonts w:cs="Arial"/>
                  <w:sz w:val="18"/>
                  <w:szCs w:val="18"/>
                </w:rPr>
                <w:t>Submission of an EIS under EP Act</w:t>
              </w:r>
            </w:hyperlink>
            <w:r w:rsidR="0044583F" w:rsidRPr="00B95B2B">
              <w:rPr>
                <w:rFonts w:cs="Arial"/>
                <w:szCs w:val="18"/>
              </w:rPr>
              <w:t xml:space="preserve"> (ESR</w:t>
            </w:r>
            <w:r w:rsidR="0044583F" w:rsidRPr="0047160B">
              <w:rPr>
                <w:rFonts w:cs="Arial"/>
                <w:szCs w:val="18"/>
              </w:rPr>
              <w:t>/2016/6498)</w:t>
            </w:r>
          </w:p>
          <w:p w14:paraId="7C372F1E" w14:textId="651FFAE1" w:rsidR="001D7E15" w:rsidRPr="0044583F" w:rsidRDefault="0044583F" w:rsidP="00A30532">
            <w:pPr>
              <w:pStyle w:val="ListParagraph"/>
              <w:numPr>
                <w:ilvl w:val="0"/>
                <w:numId w:val="35"/>
              </w:numPr>
              <w:spacing w:after="60" w:line="200" w:lineRule="exact"/>
              <w:rPr>
                <w:rFonts w:cs="Arial"/>
                <w:szCs w:val="18"/>
              </w:rPr>
            </w:pPr>
            <w:r w:rsidRPr="0044583F">
              <w:rPr>
                <w:rFonts w:cs="Arial"/>
                <w:szCs w:val="18"/>
              </w:rPr>
              <w:t xml:space="preserve">Checklist—EIS document standards (Attachment 1 of </w:t>
            </w:r>
            <w:hyperlink r:id="rId69" w:history="1">
              <w:r w:rsidRPr="0044583F">
                <w:rPr>
                  <w:rStyle w:val="Hyperlink"/>
                  <w:rFonts w:cs="Arial"/>
                  <w:sz w:val="18"/>
                  <w:szCs w:val="18"/>
                </w:rPr>
                <w:t>Submission of an EIS under EP Act</w:t>
              </w:r>
            </w:hyperlink>
            <w:r w:rsidRPr="0044583F">
              <w:rPr>
                <w:rFonts w:cs="Arial"/>
                <w:szCs w:val="18"/>
              </w:rPr>
              <w:t>, ESR/2023/6498)</w:t>
            </w:r>
          </w:p>
        </w:tc>
      </w:tr>
      <w:tr w:rsidR="001D7E15" w:rsidRPr="0047160B" w14:paraId="59CBA5C2" w14:textId="77777777" w:rsidTr="002A0687">
        <w:tc>
          <w:tcPr>
            <w:tcW w:w="1128" w:type="dxa"/>
            <w:shd w:val="clear" w:color="auto" w:fill="C8C0BB"/>
            <w:vAlign w:val="top"/>
          </w:tcPr>
          <w:p w14:paraId="5FEDB9F3" w14:textId="77777777" w:rsidR="001D7E15" w:rsidRPr="0047160B" w:rsidRDefault="001D7E15" w:rsidP="00DE0581">
            <w:pPr>
              <w:spacing w:after="60" w:line="200" w:lineRule="exact"/>
              <w:contextualSpacing/>
              <w:rPr>
                <w:rFonts w:cs="Arial"/>
                <w:szCs w:val="18"/>
              </w:rPr>
            </w:pPr>
            <w:r w:rsidRPr="0047160B">
              <w:rPr>
                <w:rFonts w:cs="Arial"/>
                <w:szCs w:val="18"/>
              </w:rPr>
              <w:t>Proponent</w:t>
            </w:r>
          </w:p>
        </w:tc>
        <w:tc>
          <w:tcPr>
            <w:tcW w:w="709" w:type="dxa"/>
            <w:shd w:val="clear" w:color="auto" w:fill="C8C0BB"/>
            <w:vAlign w:val="top"/>
          </w:tcPr>
          <w:p w14:paraId="3E037F1C" w14:textId="77777777" w:rsidR="001D7E15" w:rsidRPr="0047160B" w:rsidRDefault="00820FE6" w:rsidP="00DE0581">
            <w:pPr>
              <w:spacing w:after="60" w:line="200" w:lineRule="exact"/>
              <w:contextualSpacing/>
              <w:rPr>
                <w:rFonts w:cs="Arial"/>
                <w:szCs w:val="18"/>
              </w:rPr>
            </w:pPr>
            <w:sdt>
              <w:sdtPr>
                <w:rPr>
                  <w:rFonts w:cs="Arial"/>
                  <w:szCs w:val="18"/>
                </w:rPr>
                <w:id w:val="-1654829526"/>
                <w14:checkbox>
                  <w14:checked w14:val="0"/>
                  <w14:checkedState w14:val="2612" w14:font="MS Gothic"/>
                  <w14:uncheckedState w14:val="2610" w14:font="MS Gothic"/>
                </w14:checkbox>
              </w:sdtPr>
              <w:sdtEndPr/>
              <w:sdtContent>
                <w:r w:rsidR="001D7E15" w:rsidRPr="0047160B">
                  <w:rPr>
                    <w:rFonts w:ascii="Segoe UI Symbol" w:hAnsi="Segoe UI Symbol" w:cs="Segoe UI Symbol"/>
                    <w:szCs w:val="18"/>
                  </w:rPr>
                  <w:t>☐</w:t>
                </w:r>
              </w:sdtContent>
            </w:sdt>
          </w:p>
        </w:tc>
        <w:tc>
          <w:tcPr>
            <w:tcW w:w="2659" w:type="dxa"/>
            <w:shd w:val="clear" w:color="auto" w:fill="C8C0BB"/>
            <w:vAlign w:val="top"/>
          </w:tcPr>
          <w:p w14:paraId="27303B3A" w14:textId="77777777" w:rsidR="001D7E15" w:rsidRPr="0047160B" w:rsidRDefault="001D7E15" w:rsidP="00DE0581">
            <w:pPr>
              <w:spacing w:after="60" w:line="200" w:lineRule="exact"/>
              <w:contextualSpacing/>
              <w:rPr>
                <w:rFonts w:cs="Arial"/>
                <w:szCs w:val="18"/>
              </w:rPr>
            </w:pPr>
            <w:r w:rsidRPr="0047160B">
              <w:rPr>
                <w:rFonts w:cs="Arial"/>
                <w:szCs w:val="18"/>
              </w:rPr>
              <w:t>Pay fee</w:t>
            </w:r>
          </w:p>
        </w:tc>
        <w:tc>
          <w:tcPr>
            <w:tcW w:w="890" w:type="dxa"/>
            <w:shd w:val="clear" w:color="auto" w:fill="C8C0BB"/>
            <w:vAlign w:val="top"/>
          </w:tcPr>
          <w:p w14:paraId="005CE2B0" w14:textId="77777777" w:rsidR="001D7E15" w:rsidRPr="0047160B" w:rsidRDefault="001D7E15" w:rsidP="00DE0581">
            <w:pPr>
              <w:spacing w:after="60" w:line="200" w:lineRule="exact"/>
              <w:contextualSpacing/>
              <w:rPr>
                <w:rFonts w:cs="Arial"/>
                <w:szCs w:val="18"/>
              </w:rPr>
            </w:pPr>
            <w:r w:rsidRPr="0047160B">
              <w:rPr>
                <w:rFonts w:cs="Arial"/>
                <w:szCs w:val="18"/>
              </w:rPr>
              <w:t>56AA(4)</w:t>
            </w:r>
          </w:p>
        </w:tc>
        <w:tc>
          <w:tcPr>
            <w:tcW w:w="850" w:type="dxa"/>
            <w:shd w:val="clear" w:color="auto" w:fill="C8C0BB"/>
            <w:vAlign w:val="top"/>
          </w:tcPr>
          <w:p w14:paraId="06711969" w14:textId="77777777" w:rsidR="001D7E15" w:rsidRPr="0047160B" w:rsidRDefault="001D7E15" w:rsidP="00DE0581">
            <w:pPr>
              <w:spacing w:after="60" w:line="200" w:lineRule="exact"/>
              <w:contextualSpacing/>
              <w:rPr>
                <w:rFonts w:cs="Arial"/>
                <w:szCs w:val="18"/>
              </w:rPr>
            </w:pPr>
            <w:r w:rsidRPr="0047160B">
              <w:rPr>
                <w:rFonts w:cs="Arial"/>
                <w:szCs w:val="18"/>
              </w:rPr>
              <w:t>-</w:t>
            </w:r>
          </w:p>
        </w:tc>
        <w:tc>
          <w:tcPr>
            <w:tcW w:w="3963" w:type="dxa"/>
            <w:shd w:val="clear" w:color="auto" w:fill="C8C0BB"/>
            <w:vAlign w:val="top"/>
          </w:tcPr>
          <w:p w14:paraId="3BE88FB6" w14:textId="77777777" w:rsidR="001D7E15" w:rsidRPr="0047160B" w:rsidRDefault="00820FE6" w:rsidP="00DE0581">
            <w:pPr>
              <w:spacing w:after="60" w:line="200" w:lineRule="exact"/>
              <w:contextualSpacing/>
              <w:rPr>
                <w:rFonts w:cs="Arial"/>
                <w:szCs w:val="18"/>
              </w:rPr>
            </w:pPr>
            <w:hyperlink r:id="rId70" w:history="1">
              <w:r w:rsidR="001D7E15" w:rsidRPr="0047160B">
                <w:rPr>
                  <w:rStyle w:val="Hyperlink"/>
                  <w:rFonts w:cs="Arial"/>
                  <w:sz w:val="18"/>
                  <w:szCs w:val="18"/>
                </w:rPr>
                <w:t>Information on fees</w:t>
              </w:r>
            </w:hyperlink>
          </w:p>
          <w:p w14:paraId="63DE14AA" w14:textId="77777777" w:rsidR="001D7E15" w:rsidRPr="0047160B" w:rsidRDefault="001D7E15" w:rsidP="00DE0581">
            <w:pPr>
              <w:spacing w:after="60" w:line="200" w:lineRule="exact"/>
              <w:contextualSpacing/>
              <w:rPr>
                <w:rFonts w:cs="Arial"/>
                <w:szCs w:val="18"/>
              </w:rPr>
            </w:pPr>
            <w:r w:rsidRPr="0047160B">
              <w:rPr>
                <w:rFonts w:cs="Arial"/>
                <w:szCs w:val="18"/>
              </w:rPr>
              <w:t xml:space="preserve">To organise payment of fees, please email </w:t>
            </w:r>
            <w:hyperlink r:id="rId71" w:history="1">
              <w:r w:rsidRPr="0047160B">
                <w:rPr>
                  <w:rStyle w:val="Hyperlink"/>
                  <w:rFonts w:cs="Arial"/>
                  <w:sz w:val="18"/>
                  <w:szCs w:val="18"/>
                </w:rPr>
                <w:t>eis@des.qld.gov.au</w:t>
              </w:r>
            </w:hyperlink>
            <w:r w:rsidRPr="0047160B">
              <w:rPr>
                <w:rFonts w:cs="Arial"/>
                <w:szCs w:val="18"/>
              </w:rPr>
              <w:t xml:space="preserve"> to request instructions</w:t>
            </w:r>
          </w:p>
        </w:tc>
      </w:tr>
      <w:tr w:rsidR="001D7E15" w:rsidRPr="0047160B" w14:paraId="49312DA3" w14:textId="77777777" w:rsidTr="002A0687">
        <w:tc>
          <w:tcPr>
            <w:tcW w:w="1128" w:type="dxa"/>
            <w:shd w:val="clear" w:color="auto" w:fill="FFFFFF" w:themeFill="background1"/>
            <w:vAlign w:val="top"/>
          </w:tcPr>
          <w:p w14:paraId="74A2E1CF" w14:textId="0F170AA9" w:rsidR="001D7E15" w:rsidRPr="0047160B" w:rsidRDefault="001D7E15" w:rsidP="00DE0581">
            <w:pPr>
              <w:spacing w:after="60" w:line="200" w:lineRule="exact"/>
              <w:contextualSpacing/>
              <w:rPr>
                <w:rFonts w:cs="Arial"/>
                <w:bCs/>
                <w:szCs w:val="18"/>
              </w:rPr>
            </w:pPr>
            <w:r w:rsidRPr="0047160B">
              <w:rPr>
                <w:rFonts w:cs="Arial"/>
                <w:szCs w:val="18"/>
              </w:rPr>
              <w:t>DES</w:t>
            </w:r>
            <w:r w:rsidR="00692FF9">
              <w:rPr>
                <w:rFonts w:cs="Arial"/>
                <w:szCs w:val="18"/>
              </w:rPr>
              <w:t>I</w:t>
            </w:r>
          </w:p>
        </w:tc>
        <w:tc>
          <w:tcPr>
            <w:tcW w:w="709" w:type="dxa"/>
            <w:shd w:val="clear" w:color="auto" w:fill="FFFFFF" w:themeFill="background1"/>
            <w:vAlign w:val="top"/>
          </w:tcPr>
          <w:p w14:paraId="27BDB657" w14:textId="77777777" w:rsidR="001D7E15" w:rsidRPr="0047160B" w:rsidRDefault="00820FE6" w:rsidP="00DE0581">
            <w:pPr>
              <w:spacing w:after="60" w:line="200" w:lineRule="exact"/>
              <w:contextualSpacing/>
              <w:rPr>
                <w:rFonts w:cs="Arial"/>
                <w:szCs w:val="18"/>
              </w:rPr>
            </w:pPr>
            <w:sdt>
              <w:sdtPr>
                <w:rPr>
                  <w:rFonts w:cs="Arial"/>
                  <w:szCs w:val="18"/>
                </w:rPr>
                <w:id w:val="-471982937"/>
                <w14:checkbox>
                  <w14:checked w14:val="0"/>
                  <w14:checkedState w14:val="2612" w14:font="MS Gothic"/>
                  <w14:uncheckedState w14:val="2610" w14:font="MS Gothic"/>
                </w14:checkbox>
              </w:sdtPr>
              <w:sdtEndPr/>
              <w:sdtContent>
                <w:r w:rsidR="001D7E15" w:rsidRPr="0047160B">
                  <w:rPr>
                    <w:rFonts w:ascii="Segoe UI Symbol" w:eastAsia="MS Gothic" w:hAnsi="Segoe UI Symbol" w:cs="Segoe UI Symbol"/>
                    <w:szCs w:val="18"/>
                  </w:rPr>
                  <w:t>☐</w:t>
                </w:r>
              </w:sdtContent>
            </w:sdt>
          </w:p>
        </w:tc>
        <w:tc>
          <w:tcPr>
            <w:tcW w:w="2659" w:type="dxa"/>
            <w:shd w:val="clear" w:color="auto" w:fill="FFFFFF" w:themeFill="background1"/>
            <w:vAlign w:val="top"/>
          </w:tcPr>
          <w:p w14:paraId="3408F010" w14:textId="481830E8" w:rsidR="001D7E15" w:rsidRPr="0047160B" w:rsidRDefault="001D7E15" w:rsidP="00DE0581">
            <w:pPr>
              <w:spacing w:after="60" w:line="200" w:lineRule="exact"/>
              <w:contextualSpacing/>
              <w:rPr>
                <w:rFonts w:cs="Arial"/>
                <w:szCs w:val="18"/>
              </w:rPr>
            </w:pPr>
            <w:r w:rsidRPr="0047160B">
              <w:rPr>
                <w:rFonts w:cs="Arial"/>
                <w:szCs w:val="18"/>
              </w:rPr>
              <w:t xml:space="preserve">Review the </w:t>
            </w:r>
            <w:r w:rsidRPr="0065392C">
              <w:rPr>
                <w:rFonts w:cs="Arial"/>
                <w:szCs w:val="18"/>
              </w:rPr>
              <w:t>amended</w:t>
            </w:r>
            <w:r w:rsidRPr="0047160B">
              <w:rPr>
                <w:rFonts w:cs="Arial"/>
                <w:szCs w:val="18"/>
              </w:rPr>
              <w:t xml:space="preserve"> EIS and </w:t>
            </w:r>
            <w:r w:rsidR="00287DBF">
              <w:rPr>
                <w:rFonts w:cs="Arial"/>
                <w:szCs w:val="18"/>
              </w:rPr>
              <w:lastRenderedPageBreak/>
              <w:t xml:space="preserve">chief executive </w:t>
            </w:r>
            <w:r w:rsidRPr="0047160B">
              <w:rPr>
                <w:rFonts w:cs="Arial"/>
                <w:szCs w:val="18"/>
              </w:rPr>
              <w:t>decides to either: allow the EIS to proceed or refuse to allow it to proceed</w:t>
            </w:r>
          </w:p>
          <w:p w14:paraId="55EE6217" w14:textId="77777777" w:rsidR="001D7E15" w:rsidRPr="0047160B" w:rsidRDefault="001D7E15" w:rsidP="00DE0581">
            <w:pPr>
              <w:spacing w:after="60" w:line="200" w:lineRule="exact"/>
              <w:contextualSpacing/>
              <w:rPr>
                <w:rFonts w:cs="Arial"/>
                <w:szCs w:val="18"/>
              </w:rPr>
            </w:pPr>
          </w:p>
        </w:tc>
        <w:tc>
          <w:tcPr>
            <w:tcW w:w="890" w:type="dxa"/>
            <w:shd w:val="clear" w:color="auto" w:fill="FFFFFF" w:themeFill="background1"/>
            <w:vAlign w:val="top"/>
          </w:tcPr>
          <w:p w14:paraId="3535E2C0" w14:textId="77777777" w:rsidR="001D7E15" w:rsidRPr="0047160B" w:rsidRDefault="001D7E15" w:rsidP="00DE0581">
            <w:pPr>
              <w:spacing w:after="60" w:line="200" w:lineRule="exact"/>
              <w:contextualSpacing/>
              <w:rPr>
                <w:rFonts w:cs="Arial"/>
                <w:szCs w:val="18"/>
              </w:rPr>
            </w:pPr>
            <w:r w:rsidRPr="0047160B">
              <w:rPr>
                <w:rFonts w:cs="Arial"/>
                <w:szCs w:val="18"/>
              </w:rPr>
              <w:lastRenderedPageBreak/>
              <w:t>56AA</w:t>
            </w:r>
          </w:p>
          <w:p w14:paraId="6F48A3C8" w14:textId="77777777" w:rsidR="001D7E15" w:rsidRPr="0047160B" w:rsidRDefault="001D7E15" w:rsidP="00DE0581">
            <w:pPr>
              <w:spacing w:after="60" w:line="200" w:lineRule="exact"/>
              <w:contextualSpacing/>
              <w:rPr>
                <w:rFonts w:cs="Arial"/>
                <w:szCs w:val="18"/>
              </w:rPr>
            </w:pPr>
            <w:r w:rsidRPr="0047160B">
              <w:rPr>
                <w:rFonts w:cs="Arial"/>
                <w:szCs w:val="18"/>
              </w:rPr>
              <w:lastRenderedPageBreak/>
              <w:t>56A</w:t>
            </w:r>
          </w:p>
          <w:p w14:paraId="50C02D29" w14:textId="77777777" w:rsidR="001D7E15" w:rsidRPr="0047160B" w:rsidRDefault="001D7E15" w:rsidP="00DE0581">
            <w:pPr>
              <w:spacing w:after="60" w:line="200" w:lineRule="exact"/>
              <w:contextualSpacing/>
              <w:rPr>
                <w:rFonts w:cs="Arial"/>
                <w:szCs w:val="18"/>
              </w:rPr>
            </w:pPr>
          </w:p>
        </w:tc>
        <w:tc>
          <w:tcPr>
            <w:tcW w:w="850" w:type="dxa"/>
            <w:shd w:val="clear" w:color="auto" w:fill="FFFFFF" w:themeFill="background1"/>
            <w:vAlign w:val="top"/>
          </w:tcPr>
          <w:p w14:paraId="77916152" w14:textId="689EB5D5" w:rsidR="001D7E15" w:rsidRPr="0047160B" w:rsidRDefault="001D7E15" w:rsidP="00DE0581">
            <w:pPr>
              <w:spacing w:after="60" w:line="200" w:lineRule="exact"/>
              <w:contextualSpacing/>
              <w:rPr>
                <w:rFonts w:cs="Arial"/>
                <w:szCs w:val="18"/>
              </w:rPr>
            </w:pPr>
            <w:r w:rsidRPr="0047160B">
              <w:rPr>
                <w:rFonts w:cs="Arial"/>
                <w:szCs w:val="18"/>
              </w:rPr>
              <w:lastRenderedPageBreak/>
              <w:t>2</w:t>
            </w:r>
            <w:r w:rsidR="00E719A9" w:rsidRPr="0047160B">
              <w:rPr>
                <w:rFonts w:cs="Arial"/>
                <w:szCs w:val="18"/>
              </w:rPr>
              <w:t>0</w:t>
            </w:r>
            <w:r w:rsidR="00A66DBA">
              <w:rPr>
                <w:rFonts w:cs="Arial"/>
                <w:szCs w:val="18"/>
              </w:rPr>
              <w:t>bd</w:t>
            </w:r>
            <w:r w:rsidR="00E719A9" w:rsidRPr="0047160B">
              <w:rPr>
                <w:rFonts w:cs="Arial"/>
                <w:szCs w:val="18"/>
              </w:rPr>
              <w:t xml:space="preserve"> </w:t>
            </w:r>
            <w:r w:rsidR="00E719A9" w:rsidRPr="0047160B">
              <w:rPr>
                <w:rFonts w:cs="Arial"/>
                <w:szCs w:val="18"/>
              </w:rPr>
              <w:lastRenderedPageBreak/>
              <w:t>(or agreed period)</w:t>
            </w:r>
          </w:p>
        </w:tc>
        <w:tc>
          <w:tcPr>
            <w:tcW w:w="3963" w:type="dxa"/>
            <w:shd w:val="clear" w:color="auto" w:fill="FFFFFF" w:themeFill="background1"/>
            <w:vAlign w:val="top"/>
          </w:tcPr>
          <w:p w14:paraId="1F4F886B" w14:textId="77777777" w:rsidR="001D7E15" w:rsidRPr="0047160B" w:rsidRDefault="001D7E15" w:rsidP="00DE0581">
            <w:pPr>
              <w:spacing w:after="60" w:line="200" w:lineRule="exact"/>
              <w:contextualSpacing/>
              <w:rPr>
                <w:rFonts w:cs="Arial"/>
                <w:szCs w:val="18"/>
              </w:rPr>
            </w:pPr>
            <w:r w:rsidRPr="0047160B">
              <w:rPr>
                <w:rFonts w:cs="Arial"/>
                <w:szCs w:val="18"/>
              </w:rPr>
              <w:lastRenderedPageBreak/>
              <w:t xml:space="preserve">Decision criteria: EP Act ss. 56A(4) and </w:t>
            </w:r>
            <w:r w:rsidRPr="0047160B">
              <w:rPr>
                <w:rFonts w:cs="Arial"/>
                <w:szCs w:val="18"/>
              </w:rPr>
              <w:lastRenderedPageBreak/>
              <w:t>56A(4A)</w:t>
            </w:r>
          </w:p>
        </w:tc>
      </w:tr>
      <w:tr w:rsidR="001D7E15" w:rsidRPr="0047160B" w14:paraId="54EB1969" w14:textId="77777777" w:rsidTr="002A0687">
        <w:tc>
          <w:tcPr>
            <w:tcW w:w="1128" w:type="dxa"/>
            <w:shd w:val="clear" w:color="auto" w:fill="FFFFFF" w:themeFill="background1"/>
            <w:vAlign w:val="top"/>
          </w:tcPr>
          <w:p w14:paraId="7EB0ABF7" w14:textId="0200B0E4" w:rsidR="001D7E15" w:rsidRPr="0047160B" w:rsidRDefault="001D7E15" w:rsidP="00DE0581">
            <w:pPr>
              <w:spacing w:after="60" w:line="200" w:lineRule="exact"/>
              <w:contextualSpacing/>
              <w:rPr>
                <w:rFonts w:cs="Arial"/>
                <w:bCs/>
                <w:szCs w:val="18"/>
              </w:rPr>
            </w:pPr>
            <w:r w:rsidRPr="0047160B">
              <w:rPr>
                <w:rFonts w:cs="Arial"/>
                <w:szCs w:val="18"/>
              </w:rPr>
              <w:lastRenderedPageBreak/>
              <w:t>DES</w:t>
            </w:r>
            <w:r w:rsidR="00692FF9">
              <w:rPr>
                <w:rFonts w:cs="Arial"/>
                <w:szCs w:val="18"/>
              </w:rPr>
              <w:t>I</w:t>
            </w:r>
          </w:p>
        </w:tc>
        <w:tc>
          <w:tcPr>
            <w:tcW w:w="709" w:type="dxa"/>
            <w:shd w:val="clear" w:color="auto" w:fill="FFFFFF" w:themeFill="background1"/>
            <w:vAlign w:val="top"/>
          </w:tcPr>
          <w:p w14:paraId="5AC21632" w14:textId="77777777" w:rsidR="001D7E15" w:rsidRPr="0047160B" w:rsidRDefault="00820FE6" w:rsidP="00DE0581">
            <w:pPr>
              <w:spacing w:after="60" w:line="200" w:lineRule="exact"/>
              <w:contextualSpacing/>
              <w:rPr>
                <w:rFonts w:cs="Arial"/>
                <w:szCs w:val="18"/>
              </w:rPr>
            </w:pPr>
            <w:sdt>
              <w:sdtPr>
                <w:rPr>
                  <w:rFonts w:cs="Arial"/>
                  <w:szCs w:val="18"/>
                </w:rPr>
                <w:id w:val="2020653536"/>
                <w14:checkbox>
                  <w14:checked w14:val="0"/>
                  <w14:checkedState w14:val="2612" w14:font="MS Gothic"/>
                  <w14:uncheckedState w14:val="2610" w14:font="MS Gothic"/>
                </w14:checkbox>
              </w:sdtPr>
              <w:sdtEndPr/>
              <w:sdtContent>
                <w:r w:rsidR="001D7E15" w:rsidRPr="0047160B">
                  <w:rPr>
                    <w:rFonts w:ascii="Segoe UI Symbol" w:eastAsia="MS Gothic" w:hAnsi="Segoe UI Symbol" w:cs="Segoe UI Symbol"/>
                    <w:szCs w:val="18"/>
                  </w:rPr>
                  <w:t>☐</w:t>
                </w:r>
              </w:sdtContent>
            </w:sdt>
          </w:p>
        </w:tc>
        <w:tc>
          <w:tcPr>
            <w:tcW w:w="2659" w:type="dxa"/>
            <w:shd w:val="clear" w:color="auto" w:fill="FFFFFF" w:themeFill="background1"/>
            <w:vAlign w:val="top"/>
          </w:tcPr>
          <w:p w14:paraId="62DA528E" w14:textId="77777777" w:rsidR="001D7E15" w:rsidRPr="0047160B" w:rsidRDefault="001D7E15" w:rsidP="00DE0581">
            <w:pPr>
              <w:spacing w:after="60" w:line="200" w:lineRule="exact"/>
              <w:contextualSpacing/>
              <w:rPr>
                <w:rFonts w:cs="Arial"/>
                <w:szCs w:val="18"/>
              </w:rPr>
            </w:pPr>
            <w:r w:rsidRPr="0047160B">
              <w:rPr>
                <w:rFonts w:cs="Arial"/>
                <w:szCs w:val="18"/>
              </w:rPr>
              <w:t>Give written notice to proponent of the decision</w:t>
            </w:r>
          </w:p>
        </w:tc>
        <w:tc>
          <w:tcPr>
            <w:tcW w:w="890" w:type="dxa"/>
            <w:shd w:val="clear" w:color="auto" w:fill="FFFFFF" w:themeFill="background1"/>
            <w:vAlign w:val="top"/>
          </w:tcPr>
          <w:p w14:paraId="6C9DFBFB" w14:textId="77777777" w:rsidR="001D7E15" w:rsidRPr="0047160B" w:rsidRDefault="001D7E15" w:rsidP="00DE0581">
            <w:pPr>
              <w:spacing w:after="60" w:line="200" w:lineRule="exact"/>
              <w:contextualSpacing/>
              <w:rPr>
                <w:rFonts w:cs="Arial"/>
                <w:szCs w:val="18"/>
              </w:rPr>
            </w:pPr>
            <w:r w:rsidRPr="0047160B">
              <w:rPr>
                <w:rFonts w:cs="Arial"/>
                <w:szCs w:val="18"/>
              </w:rPr>
              <w:t>56A(5)</w:t>
            </w:r>
          </w:p>
        </w:tc>
        <w:tc>
          <w:tcPr>
            <w:tcW w:w="850" w:type="dxa"/>
            <w:shd w:val="clear" w:color="auto" w:fill="FFFFFF" w:themeFill="background1"/>
            <w:vAlign w:val="top"/>
          </w:tcPr>
          <w:p w14:paraId="03D8C9B1" w14:textId="7F297218" w:rsidR="001D7E15" w:rsidRPr="0047160B" w:rsidRDefault="001D7E15" w:rsidP="00DE0581">
            <w:pPr>
              <w:spacing w:after="60" w:line="200" w:lineRule="exact"/>
              <w:contextualSpacing/>
              <w:rPr>
                <w:rFonts w:cs="Arial"/>
                <w:szCs w:val="18"/>
              </w:rPr>
            </w:pPr>
            <w:r w:rsidRPr="0047160B">
              <w:rPr>
                <w:rFonts w:cs="Arial"/>
                <w:szCs w:val="18"/>
              </w:rPr>
              <w:t>10</w:t>
            </w:r>
            <w:r w:rsidR="00A66DBA">
              <w:rPr>
                <w:rFonts w:cs="Arial"/>
                <w:szCs w:val="18"/>
              </w:rPr>
              <w:t>bd</w:t>
            </w:r>
          </w:p>
        </w:tc>
        <w:tc>
          <w:tcPr>
            <w:tcW w:w="3963" w:type="dxa"/>
            <w:shd w:val="clear" w:color="auto" w:fill="FFFFFF" w:themeFill="background1"/>
            <w:vAlign w:val="top"/>
          </w:tcPr>
          <w:p w14:paraId="2EBE485E" w14:textId="77777777" w:rsidR="001D7E15" w:rsidRPr="0047160B" w:rsidRDefault="001D7E15" w:rsidP="00DE0581">
            <w:pPr>
              <w:spacing w:after="60" w:line="200" w:lineRule="exact"/>
              <w:contextualSpacing/>
              <w:rPr>
                <w:rFonts w:cs="Arial"/>
                <w:szCs w:val="18"/>
              </w:rPr>
            </w:pPr>
            <w:r w:rsidRPr="0047160B">
              <w:rPr>
                <w:rFonts w:cs="Arial"/>
                <w:szCs w:val="18"/>
              </w:rPr>
              <w:t xml:space="preserve">Proponent cannot further resubmit the EIS under that section </w:t>
            </w:r>
          </w:p>
        </w:tc>
      </w:tr>
    </w:tbl>
    <w:p w14:paraId="0514A103" w14:textId="0108FF47" w:rsidR="003D787E" w:rsidRDefault="00AF151E" w:rsidP="00D570B3">
      <w:pPr>
        <w:pStyle w:val="Heading2"/>
      </w:pPr>
      <w:bookmarkStart w:id="68" w:name="_Toc149241099"/>
      <w:bookmarkStart w:id="69" w:name="_Toc164268152"/>
      <w:bookmarkEnd w:id="60"/>
      <w:r w:rsidRPr="00AF151E">
        <w:rPr>
          <w:noProof/>
        </w:rPr>
        <w:drawing>
          <wp:anchor distT="0" distB="0" distL="114300" distR="114300" simplePos="0" relativeHeight="251670649" behindDoc="1" locked="0" layoutInCell="1" allowOverlap="1" wp14:anchorId="126392B7" wp14:editId="466719EB">
            <wp:simplePos x="0" y="0"/>
            <wp:positionH relativeFrom="margin">
              <wp:align>left</wp:align>
            </wp:positionH>
            <wp:positionV relativeFrom="paragraph">
              <wp:posOffset>471900</wp:posOffset>
            </wp:positionV>
            <wp:extent cx="6479540" cy="582295"/>
            <wp:effectExtent l="0" t="0" r="0" b="8255"/>
            <wp:wrapNone/>
            <wp:docPr id="436270954" name="Picture 11" descr="Simple flowchart diagram detailing the progression of the key stages of the EIS process under the EP Act. There is a box around the final stage ‘EIS assessment re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270954" name="Picture 11" descr="Simple flowchart diagram detailing the progression of the key stages of the EIS process under the EP Act. There is a box around the final stage ‘EIS assessment repor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79540" cy="582295"/>
                    </a:xfrm>
                    <a:prstGeom prst="rect">
                      <a:avLst/>
                    </a:prstGeom>
                    <a:noFill/>
                    <a:ln>
                      <a:noFill/>
                    </a:ln>
                  </pic:spPr>
                </pic:pic>
              </a:graphicData>
            </a:graphic>
          </wp:anchor>
        </w:drawing>
      </w:r>
      <w:r w:rsidR="003D787E" w:rsidRPr="00D570B3">
        <w:t xml:space="preserve">EIS </w:t>
      </w:r>
      <w:r w:rsidR="00911840">
        <w:t>a</w:t>
      </w:r>
      <w:r w:rsidR="003D787E" w:rsidRPr="00D570B3">
        <w:t xml:space="preserve">ssessment </w:t>
      </w:r>
      <w:r w:rsidR="00911840">
        <w:t>r</w:t>
      </w:r>
      <w:r w:rsidR="003D787E" w:rsidRPr="00D570B3">
        <w:t>eport</w:t>
      </w:r>
      <w:bookmarkEnd w:id="68"/>
      <w:r w:rsidR="00E719A9">
        <w:t xml:space="preserve"> (Table 18)</w:t>
      </w:r>
      <w:bookmarkEnd w:id="69"/>
    </w:p>
    <w:p w14:paraId="11001EB8" w14:textId="75D82B7B" w:rsidR="00AF151E" w:rsidRPr="00AF151E" w:rsidRDefault="002A0687" w:rsidP="00AF151E">
      <w:pPr>
        <w:pStyle w:val="NormalWeb"/>
        <w:rPr>
          <w:rFonts w:eastAsia="Times New Roman"/>
        </w:rPr>
      </w:pPr>
      <w:r w:rsidRPr="00B663F8">
        <w:rPr>
          <w:b/>
          <w:bCs/>
          <w:noProof/>
        </w:rPr>
        <mc:AlternateContent>
          <mc:Choice Requires="wps">
            <w:drawing>
              <wp:anchor distT="0" distB="0" distL="114300" distR="114300" simplePos="0" relativeHeight="251658250" behindDoc="0" locked="0" layoutInCell="1" allowOverlap="1" wp14:anchorId="54FAFE02" wp14:editId="477B49C9">
                <wp:simplePos x="0" y="0"/>
                <wp:positionH relativeFrom="column">
                  <wp:posOffset>5904230</wp:posOffset>
                </wp:positionH>
                <wp:positionV relativeFrom="paragraph">
                  <wp:posOffset>43180</wp:posOffset>
                </wp:positionV>
                <wp:extent cx="533400" cy="426864"/>
                <wp:effectExtent l="19050" t="19050" r="19050" b="11430"/>
                <wp:wrapNone/>
                <wp:docPr id="36" name="Rectangle 3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33400" cy="426864"/>
                        </a:xfrm>
                        <a:prstGeom prst="rect">
                          <a:avLst/>
                        </a:prstGeom>
                        <a:noFill/>
                        <a:ln w="28575">
                          <a:solidFill>
                            <a:srgbClr val="FFFF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C432C4" id="Rectangle 36" o:spid="_x0000_s1026" alt="&quot;&quot;" style="position:absolute;margin-left:464.9pt;margin-top:3.4pt;width:42pt;height:33.6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y3hhgIAAGgFAAAOAAAAZHJzL2Uyb0RvYy54bWysVN9v2jAQfp+0/8Hy+0ig0HaooUJUTJOq&#10;tmo79dk4Nonk+DzbENhfv7OdBNRVe5jGg7Fzd9/dfffj5vbQKLIX1tWgCzoe5ZQIzaGs9bagP17X&#10;X64pcZ7pkinQoqBH4ejt4vOnm9bMxQQqUKWwBEG0m7emoJX3Zp5ljleiYW4ERmgUSrAN8/i026y0&#10;rEX0RmWTPL/MWrClscCFc/j1LgnpIuJLKbh/lNIJT1RBMTYfTxvPTTizxQ2bby0zVc27MNg/RNGw&#10;WqPTAeqOeUZ2tv4Dqqm5BQfSjzg0GUhZcxFzwGzG+btsXipmRMwFyXFmoMn9P1j+sH8xTxZpaI2b&#10;O7yGLA7SNuEf4yOHSNZxIEscPOH4cXZxMc2RUo6i6eTy+nIayMxOxsY6/01AQ8KloBZrESli+3vn&#10;k2qvEnxpWNdKxXooTdqCTq5nV7No4UDVZZAGPWe3m5WyZM+wpGv8YRAJ7UwNw1AaozklFW/+qETA&#10;UPpZSFKXmMYkeQj9JgZYxrnQfpxEFStF8jae5SdnvUXMOQIGZIlRDtgdQK+ZQHrsFHOnH0xFbNfB&#10;OP9bYMl4sIieQfvBuKk12I8AFGbVeU76PUmJmsDSBsrjkyUW0rA4w9c1VvCeOf/ELE4HFh0n3j/i&#10;IRVgpaC7UVKB/fXR96CPTYtSSlqctoK6nztmBSXqu8Z2/jqeTsN4xsd0djXBhz2XbM4letesAKs/&#10;xt1ieLwGfa/6q7TQvOFiWAavKGKao++Ccm/7x8qnLYCrhYvlMqrhSBrm7/WL4QE8sBo69PXwxqzp&#10;2thj/z9AP5ls/q6bk26w1LDceZB1bPUTrx3fOM6xcbrVE/bF+TtqnRbk4jcAAAD//wMAUEsDBBQA&#10;BgAIAAAAIQCoJldg3AAAAAkBAAAPAAAAZHJzL2Rvd25yZXYueG1sTI9BT8MwDIXvSPyHyEhc0Jas&#10;VB0rdSeYhDizIXH1miytaJyqybry78lOcPKznvXe52o7u15MZgydZ4TVUoEw3HjdsUX4PLwtnkCE&#10;SKyp92wQfkyAbX17U1Gp/YU/zLSPVqQQDiUhtDEOpZShaY2jsPSD4eSd/OgopnW0Uo90SeGul5lS&#10;hXTUcWpoaTC71jTf+7NDmHLi/FTscunsnDW2+3p49e+I93fzyzOIaOb4dwxX/IQOdWI6+jPrIHqE&#10;TbZJ6BGhSOPqq9VjUkeEda5A1pX8/0H9CwAA//8DAFBLAQItABQABgAIAAAAIQC2gziS/gAAAOEB&#10;AAATAAAAAAAAAAAAAAAAAAAAAABbQ29udGVudF9UeXBlc10ueG1sUEsBAi0AFAAGAAgAAAAhADj9&#10;If/WAAAAlAEAAAsAAAAAAAAAAAAAAAAALwEAAF9yZWxzLy5yZWxzUEsBAi0AFAAGAAgAAAAhAE2j&#10;LeGGAgAAaAUAAA4AAAAAAAAAAAAAAAAALgIAAGRycy9lMm9Eb2MueG1sUEsBAi0AFAAGAAgAAAAh&#10;AKgmV2DcAAAACQEAAA8AAAAAAAAAAAAAAAAA4AQAAGRycy9kb3ducmV2LnhtbFBLBQYAAAAABAAE&#10;APMAAADpBQAAAAA=&#10;" filled="f" strokecolor="yellow" strokeweight="2.25pt"/>
            </w:pict>
          </mc:Fallback>
        </mc:AlternateContent>
      </w:r>
      <w:r w:rsidR="00AF151E" w:rsidRPr="00AF151E">
        <w:t xml:space="preserve"> </w:t>
      </w:r>
    </w:p>
    <w:p w14:paraId="6F1B52E8" w14:textId="4CA74113" w:rsidR="00C3701B" w:rsidRDefault="00C3701B" w:rsidP="00C3701B"/>
    <w:tbl>
      <w:tblPr>
        <w:tblStyle w:val="TableGrid"/>
        <w:tblW w:w="10199" w:type="dxa"/>
        <w:tblLook w:val="04A0" w:firstRow="1" w:lastRow="0" w:firstColumn="1" w:lastColumn="0" w:noHBand="0" w:noVBand="1"/>
      </w:tblPr>
      <w:tblGrid>
        <w:gridCol w:w="1128"/>
        <w:gridCol w:w="709"/>
        <w:gridCol w:w="2659"/>
        <w:gridCol w:w="890"/>
        <w:gridCol w:w="850"/>
        <w:gridCol w:w="3963"/>
      </w:tblGrid>
      <w:tr w:rsidR="003D787E" w:rsidRPr="0047160B" w14:paraId="04EEE063" w14:textId="77777777" w:rsidTr="002A0687">
        <w:trPr>
          <w:cnfStyle w:val="100000000000" w:firstRow="1" w:lastRow="0" w:firstColumn="0" w:lastColumn="0" w:oddVBand="0" w:evenVBand="0" w:oddHBand="0" w:evenHBand="0" w:firstRowFirstColumn="0" w:firstRowLastColumn="0" w:lastRowFirstColumn="0" w:lastRowLastColumn="0"/>
          <w:trHeight w:val="340"/>
        </w:trPr>
        <w:tc>
          <w:tcPr>
            <w:tcW w:w="1128" w:type="dxa"/>
            <w:shd w:val="clear" w:color="auto" w:fill="000000" w:themeFill="text1"/>
            <w:vAlign w:val="bottom"/>
          </w:tcPr>
          <w:p w14:paraId="0371AAC3" w14:textId="77777777" w:rsidR="003D787E" w:rsidRPr="0047160B" w:rsidRDefault="003D787E" w:rsidP="002A0687">
            <w:pPr>
              <w:spacing w:after="60" w:line="200" w:lineRule="exact"/>
              <w:contextualSpacing/>
              <w:rPr>
                <w:rFonts w:cs="Arial"/>
                <w:b w:val="0"/>
                <w:bCs/>
                <w:color w:val="FFFFFF" w:themeColor="background1"/>
                <w:szCs w:val="18"/>
              </w:rPr>
            </w:pPr>
            <w:r w:rsidRPr="0047160B">
              <w:rPr>
                <w:rFonts w:cs="Arial"/>
                <w:bCs/>
                <w:color w:val="FFFFFF" w:themeColor="background1"/>
                <w:szCs w:val="18"/>
              </w:rPr>
              <w:t>Who</w:t>
            </w:r>
          </w:p>
        </w:tc>
        <w:tc>
          <w:tcPr>
            <w:tcW w:w="709" w:type="dxa"/>
            <w:shd w:val="clear" w:color="auto" w:fill="000000" w:themeFill="text1"/>
            <w:vAlign w:val="bottom"/>
          </w:tcPr>
          <w:p w14:paraId="3AB0B6EF" w14:textId="3D26C004" w:rsidR="003D787E" w:rsidRPr="00940417" w:rsidRDefault="00FC655A" w:rsidP="002A0687">
            <w:pPr>
              <w:spacing w:after="60" w:line="200" w:lineRule="exact"/>
              <w:contextualSpacing/>
              <w:rPr>
                <w:rFonts w:cs="Arial"/>
                <w:color w:val="FFFFFF" w:themeColor="background1"/>
                <w:szCs w:val="18"/>
              </w:rPr>
            </w:pPr>
            <w:r w:rsidRPr="00940417">
              <w:rPr>
                <w:rFonts w:cs="Arial"/>
                <w:color w:val="FFFFFF" w:themeColor="background1"/>
                <w:szCs w:val="18"/>
              </w:rPr>
              <w:t>Tick</w:t>
            </w:r>
          </w:p>
        </w:tc>
        <w:tc>
          <w:tcPr>
            <w:tcW w:w="2659" w:type="dxa"/>
            <w:shd w:val="clear" w:color="auto" w:fill="000000" w:themeFill="text1"/>
            <w:vAlign w:val="bottom"/>
          </w:tcPr>
          <w:p w14:paraId="2866BC3A" w14:textId="77777777" w:rsidR="003D787E" w:rsidRPr="00940417" w:rsidRDefault="003D787E" w:rsidP="002A0687">
            <w:pPr>
              <w:spacing w:after="60" w:line="200" w:lineRule="exact"/>
              <w:contextualSpacing/>
              <w:rPr>
                <w:rFonts w:cs="Arial"/>
                <w:color w:val="FFFFFF" w:themeColor="background1"/>
                <w:szCs w:val="18"/>
              </w:rPr>
            </w:pPr>
            <w:r w:rsidRPr="00940417">
              <w:rPr>
                <w:rFonts w:cs="Arial"/>
                <w:color w:val="FFFFFF" w:themeColor="background1"/>
                <w:szCs w:val="18"/>
              </w:rPr>
              <w:t>Steps</w:t>
            </w:r>
          </w:p>
        </w:tc>
        <w:tc>
          <w:tcPr>
            <w:tcW w:w="890" w:type="dxa"/>
            <w:shd w:val="clear" w:color="auto" w:fill="000000" w:themeFill="text1"/>
            <w:vAlign w:val="bottom"/>
          </w:tcPr>
          <w:p w14:paraId="084FC8E7" w14:textId="77777777" w:rsidR="003D787E" w:rsidRPr="0047160B" w:rsidRDefault="003D787E" w:rsidP="002A0687">
            <w:pPr>
              <w:spacing w:after="60" w:line="200" w:lineRule="exact"/>
              <w:contextualSpacing/>
              <w:rPr>
                <w:rFonts w:cs="Arial"/>
                <w:b w:val="0"/>
                <w:bCs/>
                <w:color w:val="FFFFFF" w:themeColor="background1"/>
                <w:szCs w:val="18"/>
              </w:rPr>
            </w:pPr>
            <w:r w:rsidRPr="0047160B">
              <w:rPr>
                <w:rFonts w:cs="Arial"/>
                <w:bCs/>
                <w:color w:val="FFFFFF" w:themeColor="background1"/>
                <w:szCs w:val="18"/>
              </w:rPr>
              <w:t>EP Act</w:t>
            </w:r>
          </w:p>
        </w:tc>
        <w:tc>
          <w:tcPr>
            <w:tcW w:w="850" w:type="dxa"/>
            <w:shd w:val="clear" w:color="auto" w:fill="000000" w:themeFill="text1"/>
            <w:vAlign w:val="bottom"/>
          </w:tcPr>
          <w:p w14:paraId="77DAF27F" w14:textId="0F51D0DB" w:rsidR="003D787E" w:rsidRPr="0047160B" w:rsidRDefault="003D787E" w:rsidP="002A0687">
            <w:pPr>
              <w:spacing w:after="60" w:line="200" w:lineRule="exact"/>
              <w:contextualSpacing/>
              <w:rPr>
                <w:rFonts w:cs="Arial"/>
                <w:b w:val="0"/>
                <w:bCs/>
                <w:color w:val="FFFFFF" w:themeColor="background1"/>
                <w:szCs w:val="18"/>
              </w:rPr>
            </w:pPr>
            <w:r w:rsidRPr="0047160B">
              <w:rPr>
                <w:rFonts w:cs="Arial"/>
                <w:bCs/>
                <w:color w:val="FFFFFF" w:themeColor="background1"/>
                <w:szCs w:val="18"/>
              </w:rPr>
              <w:t>Time</w:t>
            </w:r>
          </w:p>
        </w:tc>
        <w:tc>
          <w:tcPr>
            <w:tcW w:w="3963" w:type="dxa"/>
            <w:shd w:val="clear" w:color="auto" w:fill="000000" w:themeFill="text1"/>
            <w:vAlign w:val="bottom"/>
          </w:tcPr>
          <w:p w14:paraId="2595F543" w14:textId="53A96E6C" w:rsidR="003D787E" w:rsidRPr="0047160B" w:rsidRDefault="003D787E" w:rsidP="002A0687">
            <w:pPr>
              <w:spacing w:after="60" w:line="200" w:lineRule="exact"/>
              <w:contextualSpacing/>
              <w:rPr>
                <w:rFonts w:cs="Arial"/>
                <w:b w:val="0"/>
                <w:bCs/>
                <w:color w:val="FFFFFF" w:themeColor="background1"/>
                <w:szCs w:val="18"/>
              </w:rPr>
            </w:pPr>
            <w:r w:rsidRPr="0047160B">
              <w:rPr>
                <w:rFonts w:cs="Arial"/>
                <w:bCs/>
                <w:color w:val="FFFFFF" w:themeColor="background1"/>
                <w:szCs w:val="18"/>
              </w:rPr>
              <w:t>Resources</w:t>
            </w:r>
          </w:p>
        </w:tc>
      </w:tr>
      <w:tr w:rsidR="003D787E" w:rsidRPr="0047160B" w14:paraId="4EA3B44F" w14:textId="77777777" w:rsidTr="00532DCA">
        <w:tc>
          <w:tcPr>
            <w:tcW w:w="1128" w:type="dxa"/>
            <w:shd w:val="clear" w:color="auto" w:fill="FFFFFF" w:themeFill="background1"/>
            <w:vAlign w:val="top"/>
          </w:tcPr>
          <w:p w14:paraId="5B22EFA9" w14:textId="34496589" w:rsidR="003D787E" w:rsidRPr="0047160B" w:rsidRDefault="003D787E" w:rsidP="00AC7AA2">
            <w:pPr>
              <w:spacing w:after="60" w:line="200" w:lineRule="exact"/>
              <w:contextualSpacing/>
              <w:rPr>
                <w:rFonts w:cs="Arial"/>
                <w:szCs w:val="18"/>
              </w:rPr>
            </w:pPr>
            <w:r w:rsidRPr="0047160B">
              <w:rPr>
                <w:rFonts w:cs="Arial"/>
                <w:szCs w:val="18"/>
              </w:rPr>
              <w:t>DES</w:t>
            </w:r>
            <w:r w:rsidR="0083338F">
              <w:rPr>
                <w:rFonts w:cs="Arial"/>
                <w:szCs w:val="18"/>
              </w:rPr>
              <w:t>I</w:t>
            </w:r>
          </w:p>
        </w:tc>
        <w:tc>
          <w:tcPr>
            <w:tcW w:w="709" w:type="dxa"/>
            <w:shd w:val="clear" w:color="auto" w:fill="FFFFFF" w:themeFill="background1"/>
            <w:vAlign w:val="top"/>
          </w:tcPr>
          <w:p w14:paraId="6650FAFD" w14:textId="2DFDAB52" w:rsidR="003D787E" w:rsidRPr="0047160B" w:rsidRDefault="00820FE6" w:rsidP="00AC7AA2">
            <w:pPr>
              <w:spacing w:after="60" w:line="200" w:lineRule="exact"/>
              <w:contextualSpacing/>
              <w:rPr>
                <w:rFonts w:cs="Arial"/>
                <w:szCs w:val="18"/>
              </w:rPr>
            </w:pPr>
            <w:sdt>
              <w:sdtPr>
                <w:rPr>
                  <w:rFonts w:cs="Arial"/>
                  <w:szCs w:val="18"/>
                </w:rPr>
                <w:id w:val="2028983396"/>
                <w14:checkbox>
                  <w14:checked w14:val="0"/>
                  <w14:checkedState w14:val="2612" w14:font="MS Gothic"/>
                  <w14:uncheckedState w14:val="2610" w14:font="MS Gothic"/>
                </w14:checkbox>
              </w:sdtPr>
              <w:sdtEndPr/>
              <w:sdtContent>
                <w:r w:rsidR="00963E89" w:rsidRPr="0047160B">
                  <w:rPr>
                    <w:rFonts w:ascii="Segoe UI Symbol" w:eastAsia="MS Gothic" w:hAnsi="Segoe UI Symbol" w:cs="Segoe UI Symbol"/>
                    <w:szCs w:val="18"/>
                  </w:rPr>
                  <w:t>☐</w:t>
                </w:r>
              </w:sdtContent>
            </w:sdt>
          </w:p>
        </w:tc>
        <w:tc>
          <w:tcPr>
            <w:tcW w:w="2659" w:type="dxa"/>
            <w:shd w:val="clear" w:color="auto" w:fill="FFFFFF" w:themeFill="background1"/>
          </w:tcPr>
          <w:p w14:paraId="4BB99885" w14:textId="4CF272F6" w:rsidR="003D787E" w:rsidRPr="00273B87" w:rsidRDefault="00273B87" w:rsidP="00A30532">
            <w:pPr>
              <w:pStyle w:val="ListParagraph"/>
              <w:numPr>
                <w:ilvl w:val="0"/>
                <w:numId w:val="71"/>
              </w:numPr>
              <w:spacing w:after="60" w:line="200" w:lineRule="exact"/>
              <w:rPr>
                <w:rFonts w:cs="Arial"/>
                <w:szCs w:val="18"/>
              </w:rPr>
            </w:pPr>
            <w:r w:rsidRPr="00273B87">
              <w:rPr>
                <w:rFonts w:cs="Arial"/>
                <w:szCs w:val="18"/>
              </w:rPr>
              <w:t>Chief executive p</w:t>
            </w:r>
            <w:r w:rsidR="003A2553" w:rsidRPr="00273B87">
              <w:rPr>
                <w:rFonts w:cs="Arial"/>
                <w:szCs w:val="18"/>
              </w:rPr>
              <w:t>repare</w:t>
            </w:r>
            <w:r w:rsidRPr="00273B87">
              <w:rPr>
                <w:rFonts w:cs="Arial"/>
                <w:szCs w:val="18"/>
              </w:rPr>
              <w:t>s</w:t>
            </w:r>
            <w:r w:rsidR="003A2553" w:rsidRPr="00273B87">
              <w:rPr>
                <w:rFonts w:cs="Arial"/>
                <w:szCs w:val="18"/>
              </w:rPr>
              <w:t xml:space="preserve"> an</w:t>
            </w:r>
            <w:r w:rsidR="005A6252" w:rsidRPr="00273B87">
              <w:rPr>
                <w:rFonts w:cs="Arial"/>
                <w:szCs w:val="18"/>
              </w:rPr>
              <w:t>d g</w:t>
            </w:r>
            <w:r w:rsidR="003D787E" w:rsidRPr="00273B87">
              <w:rPr>
                <w:rFonts w:cs="Arial"/>
                <w:szCs w:val="18"/>
              </w:rPr>
              <w:t>ives an EIS assessment report to proponent and publishes the assessment report</w:t>
            </w:r>
            <w:r w:rsidR="005141DC" w:rsidRPr="00273B87">
              <w:rPr>
                <w:rFonts w:cs="Arial"/>
                <w:szCs w:val="18"/>
              </w:rPr>
              <w:t>.</w:t>
            </w:r>
          </w:p>
          <w:p w14:paraId="55A8D7F0" w14:textId="4143C471" w:rsidR="003D787E" w:rsidRPr="00273B87" w:rsidRDefault="005A6252" w:rsidP="00A30532">
            <w:pPr>
              <w:pStyle w:val="ListParagraph"/>
              <w:numPr>
                <w:ilvl w:val="0"/>
                <w:numId w:val="71"/>
              </w:numPr>
              <w:spacing w:after="60" w:line="200" w:lineRule="exact"/>
              <w:rPr>
                <w:rFonts w:cs="Arial"/>
                <w:szCs w:val="18"/>
              </w:rPr>
            </w:pPr>
            <w:r w:rsidRPr="00273B87">
              <w:rPr>
                <w:rFonts w:cs="Arial"/>
                <w:szCs w:val="18"/>
              </w:rPr>
              <w:t xml:space="preserve">The report includes </w:t>
            </w:r>
            <w:r w:rsidR="002632D9" w:rsidRPr="00273B87">
              <w:rPr>
                <w:rFonts w:cs="Arial"/>
                <w:szCs w:val="18"/>
              </w:rPr>
              <w:t>Coordinator-General’s summary of key social issues for DES</w:t>
            </w:r>
            <w:r w:rsidR="0083338F">
              <w:rPr>
                <w:rFonts w:cs="Arial"/>
                <w:szCs w:val="18"/>
              </w:rPr>
              <w:t>I</w:t>
            </w:r>
            <w:r w:rsidR="002632D9" w:rsidRPr="00273B87">
              <w:rPr>
                <w:rFonts w:cs="Arial"/>
                <w:szCs w:val="18"/>
              </w:rPr>
              <w:t xml:space="preserve"> and Coordinator-General conditions</w:t>
            </w:r>
            <w:r w:rsidR="005141DC" w:rsidRPr="00273B87">
              <w:rPr>
                <w:rFonts w:cs="Arial"/>
                <w:szCs w:val="18"/>
              </w:rPr>
              <w:t>.</w:t>
            </w:r>
          </w:p>
          <w:p w14:paraId="3512BFDA" w14:textId="022968F1" w:rsidR="002F58D2" w:rsidRPr="00273B87" w:rsidRDefault="002F58D2" w:rsidP="00A30532">
            <w:pPr>
              <w:pStyle w:val="ListParagraph"/>
              <w:numPr>
                <w:ilvl w:val="0"/>
                <w:numId w:val="71"/>
              </w:numPr>
              <w:spacing w:after="60" w:line="200" w:lineRule="exact"/>
              <w:rPr>
                <w:rFonts w:cs="Arial"/>
                <w:szCs w:val="18"/>
              </w:rPr>
            </w:pPr>
            <w:r w:rsidRPr="00273B87">
              <w:rPr>
                <w:rFonts w:cs="Arial"/>
                <w:szCs w:val="18"/>
              </w:rPr>
              <w:t>The EIS process under Chapter 3 of the EP Act is completed when the proponent is given the EIS assessment report</w:t>
            </w:r>
          </w:p>
        </w:tc>
        <w:tc>
          <w:tcPr>
            <w:tcW w:w="890" w:type="dxa"/>
            <w:shd w:val="clear" w:color="auto" w:fill="FFFFFF" w:themeFill="background1"/>
            <w:vAlign w:val="top"/>
          </w:tcPr>
          <w:p w14:paraId="2B56F11A" w14:textId="77777777" w:rsidR="003D787E" w:rsidRPr="0047160B" w:rsidRDefault="003D787E" w:rsidP="00AC7AA2">
            <w:pPr>
              <w:spacing w:after="60" w:line="200" w:lineRule="exact"/>
              <w:contextualSpacing/>
              <w:rPr>
                <w:rFonts w:cs="Arial"/>
                <w:szCs w:val="18"/>
              </w:rPr>
            </w:pPr>
            <w:r w:rsidRPr="0047160B">
              <w:rPr>
                <w:rFonts w:cs="Arial"/>
                <w:szCs w:val="18"/>
              </w:rPr>
              <w:t>57</w:t>
            </w:r>
          </w:p>
        </w:tc>
        <w:tc>
          <w:tcPr>
            <w:tcW w:w="850" w:type="dxa"/>
            <w:shd w:val="clear" w:color="auto" w:fill="FFFFFF" w:themeFill="background1"/>
            <w:vAlign w:val="top"/>
          </w:tcPr>
          <w:p w14:paraId="416C434B" w14:textId="62BE8909" w:rsidR="003D787E" w:rsidRPr="0047160B" w:rsidRDefault="003D787E" w:rsidP="00AC7AA2">
            <w:pPr>
              <w:spacing w:after="60" w:line="200" w:lineRule="exact"/>
              <w:contextualSpacing/>
              <w:rPr>
                <w:rFonts w:cs="Arial"/>
                <w:szCs w:val="18"/>
              </w:rPr>
            </w:pPr>
            <w:r w:rsidRPr="0047160B">
              <w:rPr>
                <w:rFonts w:cs="Arial"/>
                <w:szCs w:val="18"/>
              </w:rPr>
              <w:t>30</w:t>
            </w:r>
            <w:r w:rsidR="00A66DBA">
              <w:rPr>
                <w:rFonts w:cs="Arial"/>
                <w:szCs w:val="18"/>
              </w:rPr>
              <w:t>bd</w:t>
            </w:r>
          </w:p>
        </w:tc>
        <w:tc>
          <w:tcPr>
            <w:tcW w:w="3963" w:type="dxa"/>
            <w:shd w:val="clear" w:color="auto" w:fill="FFFFFF" w:themeFill="background1"/>
            <w:vAlign w:val="top"/>
          </w:tcPr>
          <w:p w14:paraId="715E6DB5" w14:textId="7E122576" w:rsidR="003D787E" w:rsidRPr="0047160B" w:rsidRDefault="004F1B3D" w:rsidP="00AC7AA2">
            <w:pPr>
              <w:spacing w:after="60" w:line="200" w:lineRule="exact"/>
              <w:contextualSpacing/>
              <w:rPr>
                <w:rFonts w:cs="Arial"/>
                <w:szCs w:val="18"/>
              </w:rPr>
            </w:pPr>
            <w:r w:rsidRPr="0047160B">
              <w:rPr>
                <w:rFonts w:cs="Arial"/>
                <w:szCs w:val="18"/>
              </w:rPr>
              <w:t>-</w:t>
            </w:r>
          </w:p>
        </w:tc>
      </w:tr>
      <w:tr w:rsidR="003A2553" w:rsidRPr="0047160B" w14:paraId="56A61FAE" w14:textId="77777777" w:rsidTr="00532DCA">
        <w:tc>
          <w:tcPr>
            <w:tcW w:w="1128" w:type="dxa"/>
            <w:shd w:val="clear" w:color="auto" w:fill="FFFFFF" w:themeFill="background1"/>
            <w:vAlign w:val="top"/>
          </w:tcPr>
          <w:p w14:paraId="570141D8" w14:textId="74DA6D50" w:rsidR="003A2553" w:rsidRPr="0047160B" w:rsidRDefault="003A2553" w:rsidP="00AC7AA2">
            <w:pPr>
              <w:spacing w:after="60" w:line="200" w:lineRule="exact"/>
              <w:contextualSpacing/>
              <w:rPr>
                <w:rFonts w:cs="Arial"/>
                <w:szCs w:val="18"/>
              </w:rPr>
            </w:pPr>
            <w:r w:rsidRPr="0047160B">
              <w:rPr>
                <w:rFonts w:cs="Arial"/>
                <w:szCs w:val="18"/>
              </w:rPr>
              <w:t>OCG</w:t>
            </w:r>
          </w:p>
        </w:tc>
        <w:tc>
          <w:tcPr>
            <w:tcW w:w="709" w:type="dxa"/>
            <w:shd w:val="clear" w:color="auto" w:fill="FFFFFF" w:themeFill="background1"/>
            <w:vAlign w:val="top"/>
          </w:tcPr>
          <w:p w14:paraId="6647DB26" w14:textId="4109D0F1" w:rsidR="003A2553" w:rsidRPr="0047160B" w:rsidRDefault="00820FE6" w:rsidP="00AC7AA2">
            <w:pPr>
              <w:spacing w:after="60" w:line="200" w:lineRule="exact"/>
              <w:contextualSpacing/>
              <w:rPr>
                <w:rFonts w:cs="Arial"/>
                <w:szCs w:val="18"/>
              </w:rPr>
            </w:pPr>
            <w:sdt>
              <w:sdtPr>
                <w:rPr>
                  <w:rFonts w:cs="Arial"/>
                  <w:szCs w:val="18"/>
                </w:rPr>
                <w:id w:val="-1668929064"/>
                <w14:checkbox>
                  <w14:checked w14:val="0"/>
                  <w14:checkedState w14:val="2612" w14:font="MS Gothic"/>
                  <w14:uncheckedState w14:val="2610" w14:font="MS Gothic"/>
                </w14:checkbox>
              </w:sdtPr>
              <w:sdtEndPr/>
              <w:sdtContent>
                <w:r w:rsidR="00963E89" w:rsidRPr="0047160B">
                  <w:rPr>
                    <w:rFonts w:ascii="Segoe UI Symbol" w:eastAsia="MS Gothic" w:hAnsi="Segoe UI Symbol" w:cs="Segoe UI Symbol"/>
                    <w:szCs w:val="18"/>
                  </w:rPr>
                  <w:t>☐</w:t>
                </w:r>
              </w:sdtContent>
            </w:sdt>
          </w:p>
        </w:tc>
        <w:tc>
          <w:tcPr>
            <w:tcW w:w="2659" w:type="dxa"/>
            <w:shd w:val="clear" w:color="auto" w:fill="FFFFFF" w:themeFill="background1"/>
          </w:tcPr>
          <w:p w14:paraId="6DAF3F48" w14:textId="0525267B" w:rsidR="003A2553" w:rsidRPr="0047160B" w:rsidRDefault="004168B9" w:rsidP="00AC7AA2">
            <w:pPr>
              <w:spacing w:after="60" w:line="200" w:lineRule="exact"/>
              <w:contextualSpacing/>
              <w:rPr>
                <w:rFonts w:cs="Arial"/>
                <w:szCs w:val="18"/>
              </w:rPr>
            </w:pPr>
            <w:r w:rsidRPr="0047160B">
              <w:rPr>
                <w:rFonts w:cs="Arial"/>
                <w:szCs w:val="18"/>
              </w:rPr>
              <w:t xml:space="preserve">Coordinator-General publishes the full evaluation of social matters on the </w:t>
            </w:r>
            <w:r w:rsidR="002B6445">
              <w:rPr>
                <w:rFonts w:cs="Arial"/>
                <w:szCs w:val="18"/>
              </w:rPr>
              <w:t>DSDI</w:t>
            </w:r>
            <w:r w:rsidRPr="0047160B">
              <w:rPr>
                <w:rFonts w:cs="Arial"/>
                <w:szCs w:val="18"/>
              </w:rPr>
              <w:t xml:space="preserve"> website</w:t>
            </w:r>
          </w:p>
        </w:tc>
        <w:tc>
          <w:tcPr>
            <w:tcW w:w="890" w:type="dxa"/>
            <w:shd w:val="clear" w:color="auto" w:fill="FFFFFF" w:themeFill="background1"/>
            <w:vAlign w:val="top"/>
          </w:tcPr>
          <w:p w14:paraId="771B9E5F" w14:textId="6DE6E1A8" w:rsidR="003A2553" w:rsidRPr="0047160B" w:rsidRDefault="004F1B3D" w:rsidP="00AC7AA2">
            <w:pPr>
              <w:spacing w:after="60" w:line="200" w:lineRule="exact"/>
              <w:contextualSpacing/>
              <w:rPr>
                <w:rFonts w:cs="Arial"/>
                <w:szCs w:val="18"/>
              </w:rPr>
            </w:pPr>
            <w:r w:rsidRPr="0047160B">
              <w:rPr>
                <w:rFonts w:cs="Arial"/>
                <w:szCs w:val="18"/>
              </w:rPr>
              <w:t>-</w:t>
            </w:r>
          </w:p>
        </w:tc>
        <w:tc>
          <w:tcPr>
            <w:tcW w:w="850" w:type="dxa"/>
            <w:shd w:val="clear" w:color="auto" w:fill="FFFFFF" w:themeFill="background1"/>
            <w:vAlign w:val="top"/>
          </w:tcPr>
          <w:p w14:paraId="79978E08" w14:textId="0DA18D3E" w:rsidR="003A2553" w:rsidRPr="0047160B" w:rsidRDefault="004F1B3D" w:rsidP="00AC7AA2">
            <w:pPr>
              <w:spacing w:after="60" w:line="200" w:lineRule="exact"/>
              <w:contextualSpacing/>
              <w:rPr>
                <w:rFonts w:cs="Arial"/>
                <w:szCs w:val="18"/>
              </w:rPr>
            </w:pPr>
            <w:r w:rsidRPr="0047160B">
              <w:rPr>
                <w:rFonts w:cs="Arial"/>
                <w:szCs w:val="18"/>
              </w:rPr>
              <w:t>-</w:t>
            </w:r>
          </w:p>
        </w:tc>
        <w:tc>
          <w:tcPr>
            <w:tcW w:w="3963" w:type="dxa"/>
            <w:shd w:val="clear" w:color="auto" w:fill="FFFFFF" w:themeFill="background1"/>
            <w:vAlign w:val="top"/>
          </w:tcPr>
          <w:p w14:paraId="4630BBEC" w14:textId="4A7E01D8" w:rsidR="003A2553" w:rsidRPr="0047160B" w:rsidRDefault="004F1B3D" w:rsidP="00AC7AA2">
            <w:pPr>
              <w:spacing w:after="60" w:line="200" w:lineRule="exact"/>
              <w:contextualSpacing/>
              <w:rPr>
                <w:rFonts w:cs="Arial"/>
                <w:szCs w:val="18"/>
              </w:rPr>
            </w:pPr>
            <w:r w:rsidRPr="0047160B">
              <w:rPr>
                <w:rFonts w:cs="Arial"/>
                <w:szCs w:val="18"/>
              </w:rPr>
              <w:t>-</w:t>
            </w:r>
          </w:p>
        </w:tc>
      </w:tr>
    </w:tbl>
    <w:p w14:paraId="794928C4" w14:textId="429643AB" w:rsidR="003D787E" w:rsidRPr="005F55C2" w:rsidRDefault="003D787E" w:rsidP="003D787E">
      <w:pPr>
        <w:rPr>
          <w:sz w:val="18"/>
          <w:szCs w:val="18"/>
        </w:rPr>
      </w:pPr>
    </w:p>
    <w:p w14:paraId="1C8BCEA9" w14:textId="343436C7" w:rsidR="00251DA1" w:rsidRDefault="00251DA1">
      <w:pPr>
        <w:widowControl/>
        <w:spacing w:before="0" w:after="0"/>
        <w:rPr>
          <w:color w:val="auto"/>
          <w:szCs w:val="24"/>
        </w:rPr>
      </w:pPr>
    </w:p>
    <w:sectPr w:rsidR="00251DA1" w:rsidSect="004B541B">
      <w:headerReference w:type="first" r:id="rId72"/>
      <w:footerReference w:type="first" r:id="rId73"/>
      <w:pgSz w:w="11906" w:h="16838" w:code="9"/>
      <w:pgMar w:top="1134" w:right="851" w:bottom="1134" w:left="851" w:header="567" w:footer="567" w:gutter="0"/>
      <w:pgNumType w:start="1"/>
      <w:cols w:space="56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185193" w14:textId="77777777" w:rsidR="00E342FC" w:rsidRDefault="00E342FC">
      <w:r>
        <w:separator/>
      </w:r>
    </w:p>
    <w:p w14:paraId="2CFE433A" w14:textId="77777777" w:rsidR="00E342FC" w:rsidRDefault="00E342FC"/>
    <w:p w14:paraId="3165E535" w14:textId="77777777" w:rsidR="00E342FC" w:rsidRDefault="00E342FC"/>
  </w:endnote>
  <w:endnote w:type="continuationSeparator" w:id="0">
    <w:p w14:paraId="648D2501" w14:textId="77777777" w:rsidR="00E342FC" w:rsidRDefault="00E342FC">
      <w:r>
        <w:continuationSeparator/>
      </w:r>
    </w:p>
    <w:p w14:paraId="15D17613" w14:textId="77777777" w:rsidR="00E342FC" w:rsidRDefault="00E342FC"/>
    <w:p w14:paraId="1FAB8129" w14:textId="77777777" w:rsidR="00E342FC" w:rsidRDefault="00E342FC"/>
  </w:endnote>
  <w:endnote w:type="continuationNotice" w:id="1">
    <w:p w14:paraId="77F16ECB" w14:textId="77777777" w:rsidR="00E342FC" w:rsidRDefault="00E342FC">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gfaRotisSerif">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C567B" w14:textId="6679A9D2" w:rsidR="00DF5A0F" w:rsidRPr="00C93C98" w:rsidRDefault="00C93C98" w:rsidP="00C93C98">
    <w:pPr>
      <w:pStyle w:val="Footer"/>
      <w:jc w:val="left"/>
      <w:rPr>
        <w:sz w:val="18"/>
        <w:szCs w:val="18"/>
      </w:rPr>
    </w:pPr>
    <w:r>
      <w:rPr>
        <w:sz w:val="18"/>
        <w:szCs w:val="18"/>
      </w:rPr>
      <w:t xml:space="preserve">This is an excerpt from </w:t>
    </w:r>
    <w:r w:rsidRPr="006778FB">
      <w:rPr>
        <w:sz w:val="18"/>
        <w:szCs w:val="18"/>
      </w:rPr>
      <w:t xml:space="preserve">the following document: Department of Environment, Science and Innovation 2024, The environmental impact statement process for resource projects under the </w:t>
    </w:r>
    <w:r w:rsidRPr="00AB2931">
      <w:rPr>
        <w:i/>
        <w:iCs/>
        <w:sz w:val="18"/>
        <w:szCs w:val="18"/>
      </w:rPr>
      <w:t>Environmental Protection Act 1994</w:t>
    </w:r>
    <w:r w:rsidRPr="006778FB">
      <w:rPr>
        <w:sz w:val="18"/>
        <w:szCs w:val="18"/>
      </w:rPr>
      <w:t>, ESR/2016//2171, version 3.00, Queensland Government, Brisbane</w:t>
    </w:r>
    <w:r>
      <w:rPr>
        <w:sz w:val="18"/>
        <w:szCs w:val="18"/>
      </w:rPr>
      <w:t>, available for download at &lt;</w:t>
    </w:r>
    <w:hyperlink r:id="rId1" w:history="1">
      <w:r w:rsidRPr="00904FC1">
        <w:rPr>
          <w:rStyle w:val="Hyperlink"/>
          <w:sz w:val="18"/>
          <w:szCs w:val="18"/>
        </w:rPr>
        <w:t>https://www.des.qld.gov.au/policies?a=272936:policy_registry/eis-gl-environmental-impact-statement-process.pdf</w:t>
      </w:r>
    </w:hyperlink>
    <w:r>
      <w:rPr>
        <w:sz w:val="18"/>
        <w:szCs w:val="18"/>
      </w:rPr>
      <w:t>&gt;.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D31897" w14:textId="77777777" w:rsidR="00E342FC" w:rsidRDefault="00E342FC">
      <w:r>
        <w:separator/>
      </w:r>
    </w:p>
    <w:p w14:paraId="18630691" w14:textId="77777777" w:rsidR="00E342FC" w:rsidRDefault="00E342FC"/>
    <w:p w14:paraId="29FF9483" w14:textId="77777777" w:rsidR="00E342FC" w:rsidRDefault="00E342FC"/>
  </w:footnote>
  <w:footnote w:type="continuationSeparator" w:id="0">
    <w:p w14:paraId="59D9C1A5" w14:textId="77777777" w:rsidR="00E342FC" w:rsidRDefault="00E342FC">
      <w:r>
        <w:continuationSeparator/>
      </w:r>
    </w:p>
    <w:p w14:paraId="11E6CBAF" w14:textId="77777777" w:rsidR="00E342FC" w:rsidRDefault="00E342FC"/>
    <w:p w14:paraId="5E20ABE6" w14:textId="77777777" w:rsidR="00E342FC" w:rsidRDefault="00E342FC"/>
  </w:footnote>
  <w:footnote w:type="continuationNotice" w:id="1">
    <w:p w14:paraId="1EA7684D" w14:textId="77777777" w:rsidR="00E342FC" w:rsidRDefault="00E342FC">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3BD88" w14:textId="631B6533" w:rsidR="00A603BC" w:rsidRDefault="00976EA6">
    <w:pPr>
      <w:pStyle w:val="Header"/>
    </w:pPr>
    <w:r w:rsidRPr="00976EA6">
      <w:t xml:space="preserve">The </w:t>
    </w:r>
    <w:r>
      <w:t xml:space="preserve">EIS </w:t>
    </w:r>
    <w:r w:rsidRPr="00976EA6">
      <w:t>process for resource projects under the E</w:t>
    </w:r>
    <w:r>
      <w:t xml:space="preserve">P Act </w: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CADC0EBC"/>
    <w:lvl w:ilvl="0">
      <w:start w:val="1"/>
      <w:numFmt w:val="bullet"/>
      <w:pStyle w:val="Secondarysquarebullet"/>
      <w:lvlText w:val=""/>
      <w:lvlJc w:val="left"/>
      <w:pPr>
        <w:tabs>
          <w:tab w:val="num" w:pos="1492"/>
        </w:tabs>
        <w:ind w:left="1492" w:hanging="360"/>
      </w:pPr>
      <w:rPr>
        <w:rFonts w:ascii="Wingdings" w:hAnsi="Wingdings" w:hint="default"/>
      </w:rPr>
    </w:lvl>
  </w:abstractNum>
  <w:abstractNum w:abstractNumId="1" w15:restartNumberingAfterBreak="0">
    <w:nsid w:val="00863A06"/>
    <w:multiLevelType w:val="hybridMultilevel"/>
    <w:tmpl w:val="04A20E3A"/>
    <w:lvl w:ilvl="0" w:tplc="0A00E354">
      <w:start w:val="1"/>
      <w:numFmt w:val="bullet"/>
      <w:lvlText w:val=""/>
      <w:lvlJc w:val="left"/>
      <w:pPr>
        <w:tabs>
          <w:tab w:val="num" w:pos="2420"/>
        </w:tabs>
        <w:ind w:left="2420" w:hanging="360"/>
      </w:pPr>
      <w:rPr>
        <w:rFonts w:ascii="Symbol" w:hAnsi="Symbol" w:hint="default"/>
        <w:color w:val="auto"/>
      </w:rPr>
    </w:lvl>
    <w:lvl w:ilvl="1" w:tplc="1ECA8BD6">
      <w:start w:val="1"/>
      <w:numFmt w:val="bullet"/>
      <w:pStyle w:val="bullet2"/>
      <w:lvlText w:val="–"/>
      <w:lvlJc w:val="left"/>
      <w:pPr>
        <w:tabs>
          <w:tab w:val="num" w:pos="1040"/>
        </w:tabs>
        <w:ind w:left="1020" w:hanging="340"/>
      </w:pPr>
      <w:rPr>
        <w:rFonts w:hint="default"/>
      </w:rPr>
    </w:lvl>
    <w:lvl w:ilvl="2" w:tplc="9EF6E62A">
      <w:start w:val="1"/>
      <w:numFmt w:val="bullet"/>
      <w:lvlText w:val="o"/>
      <w:lvlJc w:val="left"/>
      <w:pPr>
        <w:tabs>
          <w:tab w:val="num" w:pos="1040"/>
        </w:tabs>
        <w:ind w:left="1020" w:hanging="340"/>
      </w:pPr>
      <w:rPr>
        <w:rFont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2" w15:restartNumberingAfterBreak="0">
    <w:nsid w:val="00CE0315"/>
    <w:multiLevelType w:val="hybridMultilevel"/>
    <w:tmpl w:val="BCF80762"/>
    <w:lvl w:ilvl="0" w:tplc="42CE248A">
      <w:start w:val="1"/>
      <w:numFmt w:val="bullet"/>
      <w:lvlText w:val=""/>
      <w:lvlJc w:val="left"/>
      <w:pPr>
        <w:ind w:left="360" w:hanging="360"/>
      </w:pPr>
      <w:rPr>
        <w:rFonts w:ascii="Symbol" w:hAnsi="Symbol" w:hint="default"/>
        <w:sz w:val="18"/>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0DA5E0B"/>
    <w:multiLevelType w:val="hybridMultilevel"/>
    <w:tmpl w:val="4336C8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2A77B39"/>
    <w:multiLevelType w:val="hybridMultilevel"/>
    <w:tmpl w:val="0B32E4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4630761"/>
    <w:multiLevelType w:val="hybridMultilevel"/>
    <w:tmpl w:val="C7A6DAE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059149F0"/>
    <w:multiLevelType w:val="hybridMultilevel"/>
    <w:tmpl w:val="9D2AC3FA"/>
    <w:lvl w:ilvl="0" w:tplc="42CE248A">
      <w:start w:val="1"/>
      <w:numFmt w:val="bullet"/>
      <w:lvlText w:val=""/>
      <w:lvlJc w:val="left"/>
      <w:pPr>
        <w:ind w:left="360" w:hanging="360"/>
      </w:pPr>
      <w:rPr>
        <w:rFonts w:ascii="Symbol" w:hAnsi="Symbol" w:hint="default"/>
        <w:sz w:val="18"/>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67C7E07"/>
    <w:multiLevelType w:val="hybridMultilevel"/>
    <w:tmpl w:val="3BAA6E04"/>
    <w:lvl w:ilvl="0" w:tplc="42CE248A">
      <w:start w:val="1"/>
      <w:numFmt w:val="bullet"/>
      <w:lvlText w:val=""/>
      <w:lvlJc w:val="left"/>
      <w:pPr>
        <w:ind w:left="360" w:hanging="360"/>
      </w:pPr>
      <w:rPr>
        <w:rFonts w:ascii="Symbol" w:hAnsi="Symbol" w:hint="default"/>
        <w:sz w:val="18"/>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8386FB9"/>
    <w:multiLevelType w:val="hybridMultilevel"/>
    <w:tmpl w:val="DA84ADF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08B00A14"/>
    <w:multiLevelType w:val="hybridMultilevel"/>
    <w:tmpl w:val="BCF6AF4C"/>
    <w:lvl w:ilvl="0" w:tplc="42CE248A">
      <w:start w:val="1"/>
      <w:numFmt w:val="bullet"/>
      <w:lvlText w:val=""/>
      <w:lvlJc w:val="left"/>
      <w:pPr>
        <w:ind w:left="360" w:hanging="360"/>
      </w:pPr>
      <w:rPr>
        <w:rFonts w:ascii="Symbol" w:hAnsi="Symbol" w:hint="default"/>
        <w:sz w:val="18"/>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97160A3"/>
    <w:multiLevelType w:val="hybridMultilevel"/>
    <w:tmpl w:val="3606FA7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09BF178D"/>
    <w:multiLevelType w:val="hybridMultilevel"/>
    <w:tmpl w:val="8500BAB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BD34C48"/>
    <w:multiLevelType w:val="hybridMultilevel"/>
    <w:tmpl w:val="5CD6EE8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0C124E55"/>
    <w:multiLevelType w:val="hybridMultilevel"/>
    <w:tmpl w:val="D40212B0"/>
    <w:lvl w:ilvl="0" w:tplc="42CE248A">
      <w:start w:val="1"/>
      <w:numFmt w:val="bullet"/>
      <w:lvlText w:val=""/>
      <w:lvlJc w:val="left"/>
      <w:pPr>
        <w:ind w:left="360" w:hanging="360"/>
      </w:pPr>
      <w:rPr>
        <w:rFonts w:ascii="Symbol" w:hAnsi="Symbol" w:hint="default"/>
        <w:sz w:val="18"/>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0CC22C59"/>
    <w:multiLevelType w:val="hybridMultilevel"/>
    <w:tmpl w:val="0EA409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0E242873"/>
    <w:multiLevelType w:val="hybridMultilevel"/>
    <w:tmpl w:val="2FAAD3E6"/>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0FC11574"/>
    <w:multiLevelType w:val="hybridMultilevel"/>
    <w:tmpl w:val="958E107A"/>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1196613F"/>
    <w:multiLevelType w:val="hybridMultilevel"/>
    <w:tmpl w:val="084E11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1D67DCF"/>
    <w:multiLevelType w:val="hybridMultilevel"/>
    <w:tmpl w:val="93ACCF62"/>
    <w:lvl w:ilvl="0" w:tplc="42CE248A">
      <w:start w:val="1"/>
      <w:numFmt w:val="bullet"/>
      <w:lvlText w:val=""/>
      <w:lvlJc w:val="left"/>
      <w:pPr>
        <w:ind w:left="360" w:hanging="360"/>
      </w:pPr>
      <w:rPr>
        <w:rFonts w:ascii="Symbol" w:hAnsi="Symbol" w:hint="default"/>
        <w:sz w:val="18"/>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12173D68"/>
    <w:multiLevelType w:val="hybridMultilevel"/>
    <w:tmpl w:val="0B681A06"/>
    <w:lvl w:ilvl="0" w:tplc="42CE248A">
      <w:start w:val="1"/>
      <w:numFmt w:val="bullet"/>
      <w:lvlText w:val=""/>
      <w:lvlJc w:val="left"/>
      <w:pPr>
        <w:ind w:left="360" w:hanging="360"/>
      </w:pPr>
      <w:rPr>
        <w:rFonts w:ascii="Symbol" w:hAnsi="Symbol" w:hint="default"/>
        <w:sz w:val="18"/>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137F287C"/>
    <w:multiLevelType w:val="hybridMultilevel"/>
    <w:tmpl w:val="D26C02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143F7329"/>
    <w:multiLevelType w:val="hybridMultilevel"/>
    <w:tmpl w:val="E67E351C"/>
    <w:lvl w:ilvl="0" w:tplc="735C35B6">
      <w:start w:val="1"/>
      <w:numFmt w:val="lowerLetter"/>
      <w:lvlText w:val="(%1)"/>
      <w:lvlJc w:val="left"/>
      <w:pPr>
        <w:ind w:left="1080" w:hanging="360"/>
      </w:pPr>
      <w:rPr>
        <w:rFonts w:ascii="Arial" w:eastAsia="Arial" w:hAnsi="Arial" w:cs="Arial" w:hint="default"/>
        <w:w w:val="99"/>
        <w:sz w:val="20"/>
        <w:szCs w:val="20"/>
      </w:rPr>
    </w:lvl>
    <w:lvl w:ilvl="1" w:tplc="F9A26784">
      <w:numFmt w:val="bullet"/>
      <w:lvlText w:val="•"/>
      <w:lvlJc w:val="left"/>
      <w:pPr>
        <w:ind w:left="1440" w:hanging="720"/>
      </w:pPr>
      <w:rPr>
        <w:rFonts w:ascii="Arial" w:eastAsia="Times New Roman" w:hAnsi="Arial" w:cs="Arial"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15B27974"/>
    <w:multiLevelType w:val="hybridMultilevel"/>
    <w:tmpl w:val="2F4030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16AF6F14"/>
    <w:multiLevelType w:val="hybridMultilevel"/>
    <w:tmpl w:val="5798FCA0"/>
    <w:lvl w:ilvl="0" w:tplc="42CE248A">
      <w:start w:val="1"/>
      <w:numFmt w:val="bullet"/>
      <w:lvlText w:val=""/>
      <w:lvlJc w:val="left"/>
      <w:pPr>
        <w:ind w:left="360" w:hanging="360"/>
      </w:pPr>
      <w:rPr>
        <w:rFonts w:ascii="Symbol" w:hAnsi="Symbol" w:hint="default"/>
        <w:sz w:val="18"/>
        <w:szCs w:val="18"/>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16D21BC4"/>
    <w:multiLevelType w:val="hybridMultilevel"/>
    <w:tmpl w:val="ACA0F68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16F273A4"/>
    <w:multiLevelType w:val="hybridMultilevel"/>
    <w:tmpl w:val="40382AE6"/>
    <w:lvl w:ilvl="0" w:tplc="42CE248A">
      <w:start w:val="1"/>
      <w:numFmt w:val="bullet"/>
      <w:lvlText w:val=""/>
      <w:lvlJc w:val="left"/>
      <w:pPr>
        <w:ind w:left="360" w:hanging="360"/>
      </w:pPr>
      <w:rPr>
        <w:rFonts w:ascii="Symbol" w:hAnsi="Symbol" w:hint="default"/>
        <w:sz w:val="18"/>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178D29DB"/>
    <w:multiLevelType w:val="hybridMultilevel"/>
    <w:tmpl w:val="15583BF0"/>
    <w:lvl w:ilvl="0" w:tplc="0C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18227EEA"/>
    <w:multiLevelType w:val="hybridMultilevel"/>
    <w:tmpl w:val="665C4DA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1CEA6460"/>
    <w:multiLevelType w:val="hybridMultilevel"/>
    <w:tmpl w:val="D8888DC0"/>
    <w:lvl w:ilvl="0" w:tplc="7532998E">
      <w:start w:val="1"/>
      <w:numFmt w:val="bullet"/>
      <w:pStyle w:val="bullet1"/>
      <w:lvlText w:val=""/>
      <w:lvlJc w:val="left"/>
      <w:pPr>
        <w:tabs>
          <w:tab w:val="num" w:pos="700"/>
        </w:tabs>
        <w:ind w:left="680" w:hanging="340"/>
      </w:pPr>
      <w:rPr>
        <w:rFonts w:ascii="Symbol" w:hAnsi="Symbol" w:hint="default"/>
        <w:color w:val="auto"/>
      </w:rPr>
    </w:lvl>
    <w:lvl w:ilvl="1" w:tplc="469C3B3E">
      <w:start w:val="1"/>
      <w:numFmt w:val="bullet"/>
      <w:lvlText w:val="–"/>
      <w:lvlJc w:val="left"/>
      <w:pPr>
        <w:tabs>
          <w:tab w:val="num" w:pos="1761"/>
        </w:tabs>
        <w:ind w:left="1761" w:hanging="1081"/>
      </w:pPr>
      <w:rPr>
        <w:rFonts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29" w15:restartNumberingAfterBreak="0">
    <w:nsid w:val="1CEC3830"/>
    <w:multiLevelType w:val="hybridMultilevel"/>
    <w:tmpl w:val="A1F6D116"/>
    <w:lvl w:ilvl="0" w:tplc="42CE248A">
      <w:start w:val="1"/>
      <w:numFmt w:val="bullet"/>
      <w:lvlText w:val=""/>
      <w:lvlJc w:val="left"/>
      <w:pPr>
        <w:ind w:left="360" w:hanging="360"/>
      </w:pPr>
      <w:rPr>
        <w:rFonts w:ascii="Symbol" w:hAnsi="Symbol" w:hint="default"/>
        <w:sz w:val="18"/>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1E652DA7"/>
    <w:multiLevelType w:val="hybridMultilevel"/>
    <w:tmpl w:val="2678324E"/>
    <w:lvl w:ilvl="0" w:tplc="0C090001">
      <w:start w:val="1"/>
      <w:numFmt w:val="bullet"/>
      <w:lvlText w:val=""/>
      <w:lvlJc w:val="left"/>
      <w:pPr>
        <w:ind w:left="404" w:hanging="360"/>
      </w:pPr>
      <w:rPr>
        <w:rFonts w:ascii="Symbol" w:hAnsi="Symbol" w:hint="default"/>
      </w:rPr>
    </w:lvl>
    <w:lvl w:ilvl="1" w:tplc="0C090003" w:tentative="1">
      <w:start w:val="1"/>
      <w:numFmt w:val="bullet"/>
      <w:lvlText w:val="o"/>
      <w:lvlJc w:val="left"/>
      <w:pPr>
        <w:ind w:left="1484" w:hanging="360"/>
      </w:pPr>
      <w:rPr>
        <w:rFonts w:ascii="Courier New" w:hAnsi="Courier New" w:cs="Courier New" w:hint="default"/>
      </w:rPr>
    </w:lvl>
    <w:lvl w:ilvl="2" w:tplc="0C090005" w:tentative="1">
      <w:start w:val="1"/>
      <w:numFmt w:val="bullet"/>
      <w:lvlText w:val=""/>
      <w:lvlJc w:val="left"/>
      <w:pPr>
        <w:ind w:left="2204" w:hanging="360"/>
      </w:pPr>
      <w:rPr>
        <w:rFonts w:ascii="Wingdings" w:hAnsi="Wingdings" w:hint="default"/>
      </w:rPr>
    </w:lvl>
    <w:lvl w:ilvl="3" w:tplc="0C090001" w:tentative="1">
      <w:start w:val="1"/>
      <w:numFmt w:val="bullet"/>
      <w:lvlText w:val=""/>
      <w:lvlJc w:val="left"/>
      <w:pPr>
        <w:ind w:left="2924" w:hanging="360"/>
      </w:pPr>
      <w:rPr>
        <w:rFonts w:ascii="Symbol" w:hAnsi="Symbol" w:hint="default"/>
      </w:rPr>
    </w:lvl>
    <w:lvl w:ilvl="4" w:tplc="0C090003" w:tentative="1">
      <w:start w:val="1"/>
      <w:numFmt w:val="bullet"/>
      <w:lvlText w:val="o"/>
      <w:lvlJc w:val="left"/>
      <w:pPr>
        <w:ind w:left="3644" w:hanging="360"/>
      </w:pPr>
      <w:rPr>
        <w:rFonts w:ascii="Courier New" w:hAnsi="Courier New" w:cs="Courier New" w:hint="default"/>
      </w:rPr>
    </w:lvl>
    <w:lvl w:ilvl="5" w:tplc="0C090005" w:tentative="1">
      <w:start w:val="1"/>
      <w:numFmt w:val="bullet"/>
      <w:lvlText w:val=""/>
      <w:lvlJc w:val="left"/>
      <w:pPr>
        <w:ind w:left="4364" w:hanging="360"/>
      </w:pPr>
      <w:rPr>
        <w:rFonts w:ascii="Wingdings" w:hAnsi="Wingdings" w:hint="default"/>
      </w:rPr>
    </w:lvl>
    <w:lvl w:ilvl="6" w:tplc="0C090001" w:tentative="1">
      <w:start w:val="1"/>
      <w:numFmt w:val="bullet"/>
      <w:lvlText w:val=""/>
      <w:lvlJc w:val="left"/>
      <w:pPr>
        <w:ind w:left="5084" w:hanging="360"/>
      </w:pPr>
      <w:rPr>
        <w:rFonts w:ascii="Symbol" w:hAnsi="Symbol" w:hint="default"/>
      </w:rPr>
    </w:lvl>
    <w:lvl w:ilvl="7" w:tplc="0C090003" w:tentative="1">
      <w:start w:val="1"/>
      <w:numFmt w:val="bullet"/>
      <w:lvlText w:val="o"/>
      <w:lvlJc w:val="left"/>
      <w:pPr>
        <w:ind w:left="5804" w:hanging="360"/>
      </w:pPr>
      <w:rPr>
        <w:rFonts w:ascii="Courier New" w:hAnsi="Courier New" w:cs="Courier New" w:hint="default"/>
      </w:rPr>
    </w:lvl>
    <w:lvl w:ilvl="8" w:tplc="0C090005" w:tentative="1">
      <w:start w:val="1"/>
      <w:numFmt w:val="bullet"/>
      <w:lvlText w:val=""/>
      <w:lvlJc w:val="left"/>
      <w:pPr>
        <w:ind w:left="6524" w:hanging="360"/>
      </w:pPr>
      <w:rPr>
        <w:rFonts w:ascii="Wingdings" w:hAnsi="Wingdings" w:hint="default"/>
      </w:rPr>
    </w:lvl>
  </w:abstractNum>
  <w:abstractNum w:abstractNumId="31" w15:restartNumberingAfterBreak="0">
    <w:nsid w:val="2191643F"/>
    <w:multiLevelType w:val="hybridMultilevel"/>
    <w:tmpl w:val="07885EE0"/>
    <w:lvl w:ilvl="0" w:tplc="42CE248A">
      <w:start w:val="1"/>
      <w:numFmt w:val="bullet"/>
      <w:lvlText w:val=""/>
      <w:lvlJc w:val="left"/>
      <w:pPr>
        <w:ind w:left="360" w:hanging="360"/>
      </w:pPr>
      <w:rPr>
        <w:rFonts w:ascii="Symbol" w:hAnsi="Symbol" w:hint="default"/>
        <w:sz w:val="18"/>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23DB477F"/>
    <w:multiLevelType w:val="hybridMultilevel"/>
    <w:tmpl w:val="499657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24D1188D"/>
    <w:multiLevelType w:val="hybridMultilevel"/>
    <w:tmpl w:val="107CBE42"/>
    <w:lvl w:ilvl="0" w:tplc="5C3608CE">
      <w:start w:val="1"/>
      <w:numFmt w:val="bullet"/>
      <w:lvlText w:val=""/>
      <w:lvlJc w:val="left"/>
      <w:pPr>
        <w:ind w:left="227" w:hanging="17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25090C04"/>
    <w:multiLevelType w:val="hybridMultilevel"/>
    <w:tmpl w:val="346686FA"/>
    <w:lvl w:ilvl="0" w:tplc="42CE248A">
      <w:start w:val="1"/>
      <w:numFmt w:val="bullet"/>
      <w:lvlText w:val=""/>
      <w:lvlJc w:val="left"/>
      <w:pPr>
        <w:ind w:left="360" w:hanging="360"/>
      </w:pPr>
      <w:rPr>
        <w:rFonts w:ascii="Symbol" w:hAnsi="Symbol" w:hint="default"/>
        <w:sz w:val="18"/>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26F82F1B"/>
    <w:multiLevelType w:val="hybridMultilevel"/>
    <w:tmpl w:val="99DABF98"/>
    <w:lvl w:ilvl="0" w:tplc="42CE248A">
      <w:start w:val="1"/>
      <w:numFmt w:val="bullet"/>
      <w:lvlText w:val=""/>
      <w:lvlJc w:val="left"/>
      <w:pPr>
        <w:ind w:left="360" w:hanging="360"/>
      </w:pPr>
      <w:rPr>
        <w:rFonts w:ascii="Symbol" w:hAnsi="Symbol" w:hint="default"/>
        <w:sz w:val="18"/>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27F92553"/>
    <w:multiLevelType w:val="hybridMultilevel"/>
    <w:tmpl w:val="5A9212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28852BB7"/>
    <w:multiLevelType w:val="hybridMultilevel"/>
    <w:tmpl w:val="AB06778E"/>
    <w:lvl w:ilvl="0" w:tplc="42CE248A">
      <w:start w:val="1"/>
      <w:numFmt w:val="bullet"/>
      <w:lvlText w:val=""/>
      <w:lvlJc w:val="left"/>
      <w:pPr>
        <w:ind w:left="360" w:hanging="360"/>
      </w:pPr>
      <w:rPr>
        <w:rFonts w:ascii="Symbol" w:hAnsi="Symbol" w:hint="default"/>
        <w:sz w:val="18"/>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289C10C7"/>
    <w:multiLevelType w:val="hybridMultilevel"/>
    <w:tmpl w:val="B666D7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2B314447"/>
    <w:multiLevelType w:val="hybridMultilevel"/>
    <w:tmpl w:val="221616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2CD2340C"/>
    <w:multiLevelType w:val="hybridMultilevel"/>
    <w:tmpl w:val="D26AD350"/>
    <w:lvl w:ilvl="0" w:tplc="42CE248A">
      <w:start w:val="1"/>
      <w:numFmt w:val="bullet"/>
      <w:lvlText w:val=""/>
      <w:lvlJc w:val="left"/>
      <w:pPr>
        <w:ind w:left="360" w:hanging="360"/>
      </w:pPr>
      <w:rPr>
        <w:rFonts w:ascii="Symbol" w:hAnsi="Symbol" w:hint="default"/>
        <w:sz w:val="18"/>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2D2E07A7"/>
    <w:multiLevelType w:val="hybridMultilevel"/>
    <w:tmpl w:val="4FE22882"/>
    <w:lvl w:ilvl="0" w:tplc="469C3B3E">
      <w:start w:val="1"/>
      <w:numFmt w:val="bullet"/>
      <w:lvlText w:val="–"/>
      <w:lvlJc w:val="left"/>
      <w:pPr>
        <w:tabs>
          <w:tab w:val="num" w:pos="1060"/>
        </w:tabs>
        <w:ind w:left="1040" w:hanging="340"/>
      </w:pPr>
      <w:rPr>
        <w:rFonts w:hint="default"/>
        <w:color w:val="auto"/>
      </w:rPr>
    </w:lvl>
    <w:lvl w:ilvl="1" w:tplc="FFFFFFFF">
      <w:start w:val="1"/>
      <w:numFmt w:val="bullet"/>
      <w:lvlText w:val="–"/>
      <w:lvlJc w:val="left"/>
      <w:pPr>
        <w:tabs>
          <w:tab w:val="num" w:pos="2121"/>
        </w:tabs>
        <w:ind w:left="2121" w:hanging="1081"/>
      </w:pPr>
      <w:rPr>
        <w:rFonts w:hint="default"/>
      </w:rPr>
    </w:lvl>
    <w:lvl w:ilvl="2" w:tplc="FFFFFFFF">
      <w:start w:val="1"/>
      <w:numFmt w:val="bullet"/>
      <w:lvlText w:val=""/>
      <w:lvlJc w:val="left"/>
      <w:pPr>
        <w:tabs>
          <w:tab w:val="num" w:pos="2860"/>
        </w:tabs>
        <w:ind w:left="2860" w:hanging="360"/>
      </w:pPr>
      <w:rPr>
        <w:rFonts w:ascii="Wingdings" w:hAnsi="Wingdings" w:hint="default"/>
      </w:rPr>
    </w:lvl>
    <w:lvl w:ilvl="3" w:tplc="FFFFFFFF" w:tentative="1">
      <w:start w:val="1"/>
      <w:numFmt w:val="bullet"/>
      <w:lvlText w:val=""/>
      <w:lvlJc w:val="left"/>
      <w:pPr>
        <w:tabs>
          <w:tab w:val="num" w:pos="3580"/>
        </w:tabs>
        <w:ind w:left="3580" w:hanging="360"/>
      </w:pPr>
      <w:rPr>
        <w:rFonts w:ascii="Symbol" w:hAnsi="Symbol" w:hint="default"/>
      </w:rPr>
    </w:lvl>
    <w:lvl w:ilvl="4" w:tplc="FFFFFFFF" w:tentative="1">
      <w:start w:val="1"/>
      <w:numFmt w:val="bullet"/>
      <w:lvlText w:val="o"/>
      <w:lvlJc w:val="left"/>
      <w:pPr>
        <w:tabs>
          <w:tab w:val="num" w:pos="4300"/>
        </w:tabs>
        <w:ind w:left="4300" w:hanging="360"/>
      </w:pPr>
      <w:rPr>
        <w:rFonts w:ascii="Courier New" w:hAnsi="Courier New" w:hint="default"/>
      </w:rPr>
    </w:lvl>
    <w:lvl w:ilvl="5" w:tplc="FFFFFFFF" w:tentative="1">
      <w:start w:val="1"/>
      <w:numFmt w:val="bullet"/>
      <w:lvlText w:val=""/>
      <w:lvlJc w:val="left"/>
      <w:pPr>
        <w:tabs>
          <w:tab w:val="num" w:pos="5020"/>
        </w:tabs>
        <w:ind w:left="5020" w:hanging="360"/>
      </w:pPr>
      <w:rPr>
        <w:rFonts w:ascii="Wingdings" w:hAnsi="Wingdings" w:hint="default"/>
      </w:rPr>
    </w:lvl>
    <w:lvl w:ilvl="6" w:tplc="FFFFFFFF" w:tentative="1">
      <w:start w:val="1"/>
      <w:numFmt w:val="bullet"/>
      <w:lvlText w:val=""/>
      <w:lvlJc w:val="left"/>
      <w:pPr>
        <w:tabs>
          <w:tab w:val="num" w:pos="5740"/>
        </w:tabs>
        <w:ind w:left="5740" w:hanging="360"/>
      </w:pPr>
      <w:rPr>
        <w:rFonts w:ascii="Symbol" w:hAnsi="Symbol" w:hint="default"/>
      </w:rPr>
    </w:lvl>
    <w:lvl w:ilvl="7" w:tplc="FFFFFFFF" w:tentative="1">
      <w:start w:val="1"/>
      <w:numFmt w:val="bullet"/>
      <w:lvlText w:val="o"/>
      <w:lvlJc w:val="left"/>
      <w:pPr>
        <w:tabs>
          <w:tab w:val="num" w:pos="6460"/>
        </w:tabs>
        <w:ind w:left="6460" w:hanging="360"/>
      </w:pPr>
      <w:rPr>
        <w:rFonts w:ascii="Courier New" w:hAnsi="Courier New" w:hint="default"/>
      </w:rPr>
    </w:lvl>
    <w:lvl w:ilvl="8" w:tplc="FFFFFFFF" w:tentative="1">
      <w:start w:val="1"/>
      <w:numFmt w:val="bullet"/>
      <w:lvlText w:val=""/>
      <w:lvlJc w:val="left"/>
      <w:pPr>
        <w:tabs>
          <w:tab w:val="num" w:pos="7180"/>
        </w:tabs>
        <w:ind w:left="7180" w:hanging="360"/>
      </w:pPr>
      <w:rPr>
        <w:rFonts w:ascii="Wingdings" w:hAnsi="Wingdings" w:hint="default"/>
      </w:rPr>
    </w:lvl>
  </w:abstractNum>
  <w:abstractNum w:abstractNumId="42" w15:restartNumberingAfterBreak="0">
    <w:nsid w:val="2D334A68"/>
    <w:multiLevelType w:val="hybridMultilevel"/>
    <w:tmpl w:val="53263D84"/>
    <w:lvl w:ilvl="0" w:tplc="0C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2EC4461C"/>
    <w:multiLevelType w:val="hybridMultilevel"/>
    <w:tmpl w:val="C5248D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2F742A6B"/>
    <w:multiLevelType w:val="hybridMultilevel"/>
    <w:tmpl w:val="DD86F9CC"/>
    <w:lvl w:ilvl="0" w:tplc="B6FECA26">
      <w:start w:val="1"/>
      <w:numFmt w:val="bullet"/>
      <w:pStyle w:val="Bulletpoint1"/>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5" w15:restartNumberingAfterBreak="0">
    <w:nsid w:val="2FA221FA"/>
    <w:multiLevelType w:val="hybridMultilevel"/>
    <w:tmpl w:val="67D49AC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6" w15:restartNumberingAfterBreak="0">
    <w:nsid w:val="2FA63F84"/>
    <w:multiLevelType w:val="hybridMultilevel"/>
    <w:tmpl w:val="EA4C28EA"/>
    <w:lvl w:ilvl="0" w:tplc="15B2AB14">
      <w:start w:val="1"/>
      <w:numFmt w:val="lowerRoman"/>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7" w15:restartNumberingAfterBreak="0">
    <w:nsid w:val="30417774"/>
    <w:multiLevelType w:val="hybridMultilevel"/>
    <w:tmpl w:val="F452A43A"/>
    <w:lvl w:ilvl="0" w:tplc="42CE248A">
      <w:start w:val="1"/>
      <w:numFmt w:val="bullet"/>
      <w:lvlText w:val=""/>
      <w:lvlJc w:val="left"/>
      <w:pPr>
        <w:ind w:left="360" w:hanging="360"/>
      </w:pPr>
      <w:rPr>
        <w:rFonts w:ascii="Symbol" w:hAnsi="Symbol" w:hint="default"/>
        <w:sz w:val="18"/>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315C6273"/>
    <w:multiLevelType w:val="hybridMultilevel"/>
    <w:tmpl w:val="658C4ACC"/>
    <w:lvl w:ilvl="0" w:tplc="42CE248A">
      <w:start w:val="1"/>
      <w:numFmt w:val="bullet"/>
      <w:lvlText w:val=""/>
      <w:lvlJc w:val="left"/>
      <w:pPr>
        <w:ind w:left="360" w:hanging="360"/>
      </w:pPr>
      <w:rPr>
        <w:rFonts w:ascii="Symbol" w:hAnsi="Symbol" w:hint="default"/>
        <w:sz w:val="18"/>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3203484E"/>
    <w:multiLevelType w:val="hybridMultilevel"/>
    <w:tmpl w:val="6388B108"/>
    <w:lvl w:ilvl="0" w:tplc="951282F0">
      <w:start w:val="1"/>
      <w:numFmt w:val="bullet"/>
      <w:lvlText w:val=""/>
      <w:lvlJc w:val="left"/>
      <w:pPr>
        <w:ind w:left="360" w:hanging="360"/>
      </w:pPr>
      <w:rPr>
        <w:rFonts w:ascii="Symbol" w:hAnsi="Symbol" w:hint="default"/>
        <w:color w:val="auto"/>
      </w:rPr>
    </w:lvl>
    <w:lvl w:ilvl="1" w:tplc="F7528EEA">
      <w:start w:val="1"/>
      <w:numFmt w:val="bullet"/>
      <w:lvlText w:val="o"/>
      <w:lvlJc w:val="left"/>
      <w:pPr>
        <w:ind w:left="1080" w:hanging="360"/>
      </w:pPr>
      <w:rPr>
        <w:rFonts w:ascii="Courier New" w:hAnsi="Courier New" w:cs="Courier New" w:hint="default"/>
        <w:color w:val="auto"/>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0" w15:restartNumberingAfterBreak="0">
    <w:nsid w:val="324655E9"/>
    <w:multiLevelType w:val="hybridMultilevel"/>
    <w:tmpl w:val="095C64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369A7F3B"/>
    <w:multiLevelType w:val="hybridMultilevel"/>
    <w:tmpl w:val="87B00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36B90C30"/>
    <w:multiLevelType w:val="hybridMultilevel"/>
    <w:tmpl w:val="5CD618A8"/>
    <w:lvl w:ilvl="0" w:tplc="42CE248A">
      <w:start w:val="1"/>
      <w:numFmt w:val="bullet"/>
      <w:lvlText w:val=""/>
      <w:lvlJc w:val="left"/>
      <w:pPr>
        <w:ind w:left="360" w:hanging="360"/>
      </w:pPr>
      <w:rPr>
        <w:rFonts w:ascii="Symbol" w:hAnsi="Symbol" w:hint="default"/>
        <w:sz w:val="18"/>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3931479E"/>
    <w:multiLevelType w:val="hybridMultilevel"/>
    <w:tmpl w:val="7C2282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3B394C4E"/>
    <w:multiLevelType w:val="hybridMultilevel"/>
    <w:tmpl w:val="09F6757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5" w15:restartNumberingAfterBreak="0">
    <w:nsid w:val="3D9F4875"/>
    <w:multiLevelType w:val="hybridMultilevel"/>
    <w:tmpl w:val="D6C6253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6" w15:restartNumberingAfterBreak="0">
    <w:nsid w:val="3F5C5B23"/>
    <w:multiLevelType w:val="hybridMultilevel"/>
    <w:tmpl w:val="4DC4E7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3F7241DE"/>
    <w:multiLevelType w:val="hybridMultilevel"/>
    <w:tmpl w:val="3A309116"/>
    <w:lvl w:ilvl="0" w:tplc="42CE248A">
      <w:start w:val="1"/>
      <w:numFmt w:val="bullet"/>
      <w:lvlText w:val=""/>
      <w:lvlJc w:val="left"/>
      <w:pPr>
        <w:ind w:left="360" w:hanging="360"/>
      </w:pPr>
      <w:rPr>
        <w:rFonts w:ascii="Symbol" w:hAnsi="Symbol" w:hint="default"/>
        <w:sz w:val="18"/>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8" w15:restartNumberingAfterBreak="0">
    <w:nsid w:val="418009F0"/>
    <w:multiLevelType w:val="hybridMultilevel"/>
    <w:tmpl w:val="AE487932"/>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9" w15:restartNumberingAfterBreak="0">
    <w:nsid w:val="42305D52"/>
    <w:multiLevelType w:val="hybridMultilevel"/>
    <w:tmpl w:val="D2208F4A"/>
    <w:lvl w:ilvl="0" w:tplc="42CE248A">
      <w:start w:val="1"/>
      <w:numFmt w:val="bullet"/>
      <w:lvlText w:val=""/>
      <w:lvlJc w:val="left"/>
      <w:pPr>
        <w:ind w:left="360" w:hanging="360"/>
      </w:pPr>
      <w:rPr>
        <w:rFonts w:ascii="Symbol" w:hAnsi="Symbol" w:hint="default"/>
        <w:sz w:val="18"/>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0" w15:restartNumberingAfterBreak="0">
    <w:nsid w:val="425C7644"/>
    <w:multiLevelType w:val="hybridMultilevel"/>
    <w:tmpl w:val="C7160E54"/>
    <w:lvl w:ilvl="0" w:tplc="42CE248A">
      <w:start w:val="1"/>
      <w:numFmt w:val="bullet"/>
      <w:lvlText w:val=""/>
      <w:lvlJc w:val="left"/>
      <w:pPr>
        <w:ind w:left="360" w:hanging="360"/>
      </w:pPr>
      <w:rPr>
        <w:rFonts w:ascii="Symbol" w:hAnsi="Symbol" w:hint="default"/>
        <w:sz w:val="18"/>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1" w15:restartNumberingAfterBreak="0">
    <w:nsid w:val="44D4493A"/>
    <w:multiLevelType w:val="hybridMultilevel"/>
    <w:tmpl w:val="E0DACC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2" w15:restartNumberingAfterBreak="0">
    <w:nsid w:val="44FB1BE3"/>
    <w:multiLevelType w:val="hybridMultilevel"/>
    <w:tmpl w:val="7DD4B4F6"/>
    <w:lvl w:ilvl="0" w:tplc="0C09000F">
      <w:start w:val="1"/>
      <w:numFmt w:val="decimal"/>
      <w:lvlText w:val="%1."/>
      <w:lvlJc w:val="left"/>
      <w:pPr>
        <w:ind w:left="360" w:hanging="360"/>
      </w:pPr>
      <w:rPr>
        <w:rFonts w:hint="default"/>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3" w15:restartNumberingAfterBreak="0">
    <w:nsid w:val="454F1B8A"/>
    <w:multiLevelType w:val="hybridMultilevel"/>
    <w:tmpl w:val="25A6A9F8"/>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459E7D0A"/>
    <w:multiLevelType w:val="multilevel"/>
    <w:tmpl w:val="0DA00752"/>
    <w:lvl w:ilvl="0">
      <w:start w:val="1"/>
      <w:numFmt w:val="decimal"/>
      <w:pStyle w:val="NumberedHeading1"/>
      <w:lvlText w:val="%1"/>
      <w:lvlJc w:val="left"/>
      <w:pPr>
        <w:tabs>
          <w:tab w:val="num" w:pos="432"/>
        </w:tabs>
        <w:ind w:left="432" w:hanging="432"/>
      </w:pPr>
      <w:rPr>
        <w:rFonts w:hint="default"/>
      </w:rPr>
    </w:lvl>
    <w:lvl w:ilvl="1">
      <w:start w:val="1"/>
      <w:numFmt w:val="decimal"/>
      <w:pStyle w:val="NumberedHeading2"/>
      <w:lvlText w:val="%1.%2"/>
      <w:lvlJc w:val="left"/>
      <w:pPr>
        <w:tabs>
          <w:tab w:val="num" w:pos="576"/>
        </w:tabs>
        <w:ind w:left="576" w:hanging="576"/>
      </w:pPr>
      <w:rPr>
        <w:rFonts w:hint="default"/>
      </w:rPr>
    </w:lvl>
    <w:lvl w:ilvl="2">
      <w:start w:val="1"/>
      <w:numFmt w:val="decimal"/>
      <w:pStyle w:val="NumberedHeading3"/>
      <w:lvlText w:val="%1.%2.%3"/>
      <w:lvlJc w:val="left"/>
      <w:pPr>
        <w:tabs>
          <w:tab w:val="num" w:pos="1004"/>
        </w:tabs>
        <w:ind w:left="1004" w:hanging="720"/>
      </w:pPr>
      <w:rPr>
        <w:rFonts w:hint="default"/>
      </w:rPr>
    </w:lvl>
    <w:lvl w:ilvl="3">
      <w:start w:val="1"/>
      <w:numFmt w:val="decimal"/>
      <w:pStyle w:val="Numbered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5" w15:restartNumberingAfterBreak="0">
    <w:nsid w:val="476F35A4"/>
    <w:multiLevelType w:val="hybridMultilevel"/>
    <w:tmpl w:val="34C4A7C2"/>
    <w:lvl w:ilvl="0" w:tplc="42CE248A">
      <w:start w:val="1"/>
      <w:numFmt w:val="bullet"/>
      <w:lvlText w:val=""/>
      <w:lvlJc w:val="left"/>
      <w:pPr>
        <w:ind w:left="360" w:hanging="360"/>
      </w:pPr>
      <w:rPr>
        <w:rFonts w:ascii="Symbol" w:hAnsi="Symbol" w:hint="default"/>
        <w:sz w:val="18"/>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6" w15:restartNumberingAfterBreak="0">
    <w:nsid w:val="47E155BD"/>
    <w:multiLevelType w:val="hybridMultilevel"/>
    <w:tmpl w:val="D39454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7" w15:restartNumberingAfterBreak="0">
    <w:nsid w:val="49481A8D"/>
    <w:multiLevelType w:val="hybridMultilevel"/>
    <w:tmpl w:val="AFBC5AEC"/>
    <w:lvl w:ilvl="0" w:tplc="42CE248A">
      <w:start w:val="1"/>
      <w:numFmt w:val="bullet"/>
      <w:lvlText w:val=""/>
      <w:lvlJc w:val="left"/>
      <w:pPr>
        <w:ind w:left="360" w:hanging="360"/>
      </w:pPr>
      <w:rPr>
        <w:rFonts w:ascii="Symbol" w:hAnsi="Symbol" w:hint="default"/>
        <w:sz w:val="18"/>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8" w15:restartNumberingAfterBreak="0">
    <w:nsid w:val="4BA25250"/>
    <w:multiLevelType w:val="hybridMultilevel"/>
    <w:tmpl w:val="41884B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9" w15:restartNumberingAfterBreak="0">
    <w:nsid w:val="4DBC6BA3"/>
    <w:multiLevelType w:val="hybridMultilevel"/>
    <w:tmpl w:val="4E908080"/>
    <w:lvl w:ilvl="0" w:tplc="42CE248A">
      <w:start w:val="1"/>
      <w:numFmt w:val="bullet"/>
      <w:lvlText w:val=""/>
      <w:lvlJc w:val="left"/>
      <w:pPr>
        <w:ind w:left="360" w:hanging="360"/>
      </w:pPr>
      <w:rPr>
        <w:rFonts w:ascii="Symbol" w:hAnsi="Symbol" w:hint="default"/>
        <w:sz w:val="18"/>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0" w15:restartNumberingAfterBreak="0">
    <w:nsid w:val="50435F16"/>
    <w:multiLevelType w:val="hybridMultilevel"/>
    <w:tmpl w:val="0D76D14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1" w15:restartNumberingAfterBreak="0">
    <w:nsid w:val="50C55C2E"/>
    <w:multiLevelType w:val="hybridMultilevel"/>
    <w:tmpl w:val="57BC57D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2" w15:restartNumberingAfterBreak="0">
    <w:nsid w:val="51992F7D"/>
    <w:multiLevelType w:val="hybridMultilevel"/>
    <w:tmpl w:val="FB5A67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3" w15:restartNumberingAfterBreak="0">
    <w:nsid w:val="544D4BEC"/>
    <w:multiLevelType w:val="hybridMultilevel"/>
    <w:tmpl w:val="9DFC516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4" w15:restartNumberingAfterBreak="0">
    <w:nsid w:val="55D923BE"/>
    <w:multiLevelType w:val="hybridMultilevel"/>
    <w:tmpl w:val="E154EA9C"/>
    <w:lvl w:ilvl="0" w:tplc="42CE248A">
      <w:start w:val="1"/>
      <w:numFmt w:val="bullet"/>
      <w:lvlText w:val=""/>
      <w:lvlJc w:val="left"/>
      <w:pPr>
        <w:ind w:left="360" w:hanging="360"/>
      </w:pPr>
      <w:rPr>
        <w:rFonts w:ascii="Symbol" w:hAnsi="Symbol" w:hint="default"/>
        <w:sz w:val="18"/>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5" w15:restartNumberingAfterBreak="0">
    <w:nsid w:val="5A55313C"/>
    <w:multiLevelType w:val="hybridMultilevel"/>
    <w:tmpl w:val="EB362E4A"/>
    <w:lvl w:ilvl="0" w:tplc="42CE248A">
      <w:start w:val="1"/>
      <w:numFmt w:val="bullet"/>
      <w:lvlText w:val=""/>
      <w:lvlJc w:val="left"/>
      <w:pPr>
        <w:ind w:left="360" w:hanging="360"/>
      </w:pPr>
      <w:rPr>
        <w:rFonts w:ascii="Symbol" w:hAnsi="Symbol" w:hint="default"/>
        <w:sz w:val="18"/>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6" w15:restartNumberingAfterBreak="0">
    <w:nsid w:val="5BEB0ACE"/>
    <w:multiLevelType w:val="multilevel"/>
    <w:tmpl w:val="0C09001F"/>
    <w:styleLink w:val="111111"/>
    <w:lvl w:ilvl="0">
      <w:start w:val="1"/>
      <w:numFmt w:val="decimal"/>
      <w:lvlText w:val="%1."/>
      <w:lvlJc w:val="left"/>
      <w:pPr>
        <w:tabs>
          <w:tab w:val="num" w:pos="720"/>
        </w:tabs>
        <w:ind w:left="360" w:hanging="360"/>
      </w:pPr>
    </w:lvl>
    <w:lvl w:ilvl="1">
      <w:start w:val="1"/>
      <w:numFmt w:val="decimal"/>
      <w:lvlText w:val="%1.%2."/>
      <w:lvlJc w:val="left"/>
      <w:pPr>
        <w:tabs>
          <w:tab w:val="num" w:pos="1800"/>
        </w:tabs>
        <w:ind w:left="792" w:hanging="432"/>
      </w:pPr>
    </w:lvl>
    <w:lvl w:ilvl="2">
      <w:start w:val="1"/>
      <w:numFmt w:val="decimal"/>
      <w:lvlText w:val="%1.%2.%3."/>
      <w:lvlJc w:val="left"/>
      <w:pPr>
        <w:tabs>
          <w:tab w:val="num" w:pos="2880"/>
        </w:tabs>
        <w:ind w:left="1224" w:hanging="504"/>
      </w:pPr>
    </w:lvl>
    <w:lvl w:ilvl="3">
      <w:start w:val="1"/>
      <w:numFmt w:val="decimal"/>
      <w:lvlText w:val="%1.%2.%3.%4."/>
      <w:lvlJc w:val="left"/>
      <w:pPr>
        <w:tabs>
          <w:tab w:val="num" w:pos="3600"/>
        </w:tabs>
        <w:ind w:left="1728" w:hanging="648"/>
      </w:pPr>
    </w:lvl>
    <w:lvl w:ilvl="4">
      <w:start w:val="1"/>
      <w:numFmt w:val="decimal"/>
      <w:lvlText w:val="%1.%2.%3.%4.%5."/>
      <w:lvlJc w:val="left"/>
      <w:pPr>
        <w:tabs>
          <w:tab w:val="num" w:pos="4680"/>
        </w:tabs>
        <w:ind w:left="2232" w:hanging="792"/>
      </w:pPr>
    </w:lvl>
    <w:lvl w:ilvl="5">
      <w:start w:val="1"/>
      <w:numFmt w:val="decimal"/>
      <w:lvlText w:val="%1.%2.%3.%4.%5.%6."/>
      <w:lvlJc w:val="left"/>
      <w:pPr>
        <w:tabs>
          <w:tab w:val="num" w:pos="5760"/>
        </w:tabs>
        <w:ind w:left="2736" w:hanging="936"/>
      </w:pPr>
    </w:lvl>
    <w:lvl w:ilvl="6">
      <w:start w:val="1"/>
      <w:numFmt w:val="decimal"/>
      <w:lvlText w:val="%1.%2.%3.%4.%5.%6.%7."/>
      <w:lvlJc w:val="left"/>
      <w:pPr>
        <w:tabs>
          <w:tab w:val="num" w:pos="6480"/>
        </w:tabs>
        <w:ind w:left="3240" w:hanging="1080"/>
      </w:pPr>
    </w:lvl>
    <w:lvl w:ilvl="7">
      <w:start w:val="1"/>
      <w:numFmt w:val="decimal"/>
      <w:lvlText w:val="%1.%2.%3.%4.%5.%6.%7.%8."/>
      <w:lvlJc w:val="left"/>
      <w:pPr>
        <w:tabs>
          <w:tab w:val="num" w:pos="7560"/>
        </w:tabs>
        <w:ind w:left="3744" w:hanging="1224"/>
      </w:pPr>
    </w:lvl>
    <w:lvl w:ilvl="8">
      <w:start w:val="1"/>
      <w:numFmt w:val="decimal"/>
      <w:lvlText w:val="%1.%2.%3.%4.%5.%6.%7.%8.%9."/>
      <w:lvlJc w:val="left"/>
      <w:pPr>
        <w:tabs>
          <w:tab w:val="num" w:pos="8640"/>
        </w:tabs>
        <w:ind w:left="4320" w:hanging="1440"/>
      </w:pPr>
    </w:lvl>
  </w:abstractNum>
  <w:abstractNum w:abstractNumId="77" w15:restartNumberingAfterBreak="0">
    <w:nsid w:val="5DB063A9"/>
    <w:multiLevelType w:val="hybridMultilevel"/>
    <w:tmpl w:val="4F409E4A"/>
    <w:lvl w:ilvl="0" w:tplc="42CE248A">
      <w:start w:val="1"/>
      <w:numFmt w:val="bullet"/>
      <w:lvlText w:val=""/>
      <w:lvlJc w:val="left"/>
      <w:pPr>
        <w:ind w:left="360" w:hanging="360"/>
      </w:pPr>
      <w:rPr>
        <w:rFonts w:ascii="Symbol" w:hAnsi="Symbol" w:hint="default"/>
        <w:sz w:val="18"/>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8" w15:restartNumberingAfterBreak="0">
    <w:nsid w:val="5E1E7989"/>
    <w:multiLevelType w:val="hybridMultilevel"/>
    <w:tmpl w:val="9F0074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9" w15:restartNumberingAfterBreak="0">
    <w:nsid w:val="5E35592E"/>
    <w:multiLevelType w:val="hybridMultilevel"/>
    <w:tmpl w:val="22E05D20"/>
    <w:lvl w:ilvl="0" w:tplc="42CE248A">
      <w:start w:val="1"/>
      <w:numFmt w:val="bullet"/>
      <w:lvlText w:val=""/>
      <w:lvlJc w:val="left"/>
      <w:pPr>
        <w:ind w:left="360" w:hanging="360"/>
      </w:pPr>
      <w:rPr>
        <w:rFonts w:ascii="Symbol" w:hAnsi="Symbol" w:hint="default"/>
        <w:sz w:val="18"/>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0" w15:restartNumberingAfterBreak="0">
    <w:nsid w:val="5E7338EE"/>
    <w:multiLevelType w:val="multilevel"/>
    <w:tmpl w:val="28803D38"/>
    <w:styleLink w:val="Numberedlist"/>
    <w:lvl w:ilvl="0">
      <w:start w:val="1"/>
      <w:numFmt w:val="decimal"/>
      <w:lvlText w:val="%1."/>
      <w:lvlJc w:val="left"/>
      <w:pPr>
        <w:tabs>
          <w:tab w:val="num" w:pos="284"/>
        </w:tabs>
        <w:ind w:left="284" w:hanging="284"/>
      </w:pPr>
      <w:rPr>
        <w:rFonts w:ascii="Arial" w:hAnsi="Arial" w:hint="default"/>
        <w:color w:val="000000"/>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decimal"/>
      <w:lvlText w:val="%4."/>
      <w:lvlJc w:val="left"/>
      <w:pPr>
        <w:tabs>
          <w:tab w:val="num" w:pos="1134"/>
        </w:tabs>
        <w:ind w:left="1134" w:hanging="283"/>
      </w:pPr>
      <w:rPr>
        <w:rFonts w:hint="default"/>
      </w:rPr>
    </w:lvl>
    <w:lvl w:ilvl="4">
      <w:start w:val="1"/>
      <w:numFmt w:val="lowerLetter"/>
      <w:lvlText w:val="%5."/>
      <w:lvlJc w:val="left"/>
      <w:pPr>
        <w:tabs>
          <w:tab w:val="num" w:pos="1418"/>
        </w:tabs>
        <w:ind w:left="1418" w:hanging="284"/>
      </w:pPr>
      <w:rPr>
        <w:rFonts w:hint="default"/>
      </w:rPr>
    </w:lvl>
    <w:lvl w:ilvl="5">
      <w:start w:val="1"/>
      <w:numFmt w:val="lowerRoman"/>
      <w:lvlText w:val="%6."/>
      <w:lvlJc w:val="left"/>
      <w:pPr>
        <w:tabs>
          <w:tab w:val="num" w:pos="1701"/>
        </w:tabs>
        <w:ind w:left="1701" w:hanging="283"/>
      </w:pPr>
      <w:rPr>
        <w:rFonts w:hint="default"/>
      </w:rPr>
    </w:lvl>
    <w:lvl w:ilvl="6">
      <w:start w:val="1"/>
      <w:numFmt w:val="decimal"/>
      <w:lvlText w:val="%7."/>
      <w:lvlJc w:val="left"/>
      <w:pPr>
        <w:tabs>
          <w:tab w:val="num" w:pos="1985"/>
        </w:tabs>
        <w:ind w:left="1985" w:hanging="284"/>
      </w:pPr>
      <w:rPr>
        <w:rFonts w:hint="default"/>
      </w:rPr>
    </w:lvl>
    <w:lvl w:ilvl="7">
      <w:start w:val="1"/>
      <w:numFmt w:val="lowerLetter"/>
      <w:lvlText w:val="%8."/>
      <w:lvlJc w:val="left"/>
      <w:pPr>
        <w:tabs>
          <w:tab w:val="num" w:pos="2268"/>
        </w:tabs>
        <w:ind w:left="2268" w:hanging="283"/>
      </w:pPr>
      <w:rPr>
        <w:rFonts w:hint="default"/>
      </w:rPr>
    </w:lvl>
    <w:lvl w:ilvl="8">
      <w:start w:val="1"/>
      <w:numFmt w:val="lowerRoman"/>
      <w:lvlText w:val="%9."/>
      <w:lvlJc w:val="left"/>
      <w:pPr>
        <w:tabs>
          <w:tab w:val="num" w:pos="2552"/>
        </w:tabs>
        <w:ind w:left="2552" w:hanging="284"/>
      </w:pPr>
      <w:rPr>
        <w:rFonts w:hint="default"/>
      </w:rPr>
    </w:lvl>
  </w:abstractNum>
  <w:abstractNum w:abstractNumId="81" w15:restartNumberingAfterBreak="0">
    <w:nsid w:val="5E885E63"/>
    <w:multiLevelType w:val="multilevel"/>
    <w:tmpl w:val="9C2E0368"/>
    <w:lvl w:ilvl="0">
      <w:numFmt w:val="bullet"/>
      <w:lvlText w:val=""/>
      <w:lvlJc w:val="left"/>
      <w:pPr>
        <w:ind w:left="502"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2" w15:restartNumberingAfterBreak="0">
    <w:nsid w:val="601D744E"/>
    <w:multiLevelType w:val="hybridMultilevel"/>
    <w:tmpl w:val="9F701C20"/>
    <w:lvl w:ilvl="0" w:tplc="FFFFFFFF">
      <w:start w:val="1"/>
      <w:numFmt w:val="bullet"/>
      <w:lvlText w:val=""/>
      <w:lvlJc w:val="left"/>
      <w:pPr>
        <w:ind w:left="720" w:hanging="360"/>
      </w:pPr>
      <w:rPr>
        <w:rFonts w:ascii="Symbol" w:hAnsi="Symbol" w:hint="default"/>
      </w:rPr>
    </w:lvl>
    <w:lvl w:ilvl="1" w:tplc="469C3B3E">
      <w:start w:val="1"/>
      <w:numFmt w:val="bullet"/>
      <w:lvlText w:val="–"/>
      <w:lvlJc w:val="left"/>
      <w:pPr>
        <w:ind w:left="1440" w:hanging="360"/>
      </w:pPr>
      <w:rPr>
        <w:rFont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3" w15:restartNumberingAfterBreak="0">
    <w:nsid w:val="60D35B68"/>
    <w:multiLevelType w:val="hybridMultilevel"/>
    <w:tmpl w:val="D9A8A910"/>
    <w:lvl w:ilvl="0" w:tplc="42CE248A">
      <w:start w:val="1"/>
      <w:numFmt w:val="bullet"/>
      <w:lvlText w:val=""/>
      <w:lvlJc w:val="left"/>
      <w:pPr>
        <w:ind w:left="360" w:hanging="360"/>
      </w:pPr>
      <w:rPr>
        <w:rFonts w:ascii="Symbol" w:hAnsi="Symbol" w:hint="default"/>
        <w:sz w:val="18"/>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4" w15:restartNumberingAfterBreak="0">
    <w:nsid w:val="62437FD7"/>
    <w:multiLevelType w:val="hybridMultilevel"/>
    <w:tmpl w:val="501248F6"/>
    <w:lvl w:ilvl="0" w:tplc="42CE248A">
      <w:start w:val="1"/>
      <w:numFmt w:val="bullet"/>
      <w:lvlText w:val=""/>
      <w:lvlJc w:val="left"/>
      <w:pPr>
        <w:ind w:left="360" w:hanging="360"/>
      </w:pPr>
      <w:rPr>
        <w:rFonts w:ascii="Symbol" w:hAnsi="Symbol" w:hint="default"/>
        <w:sz w:val="18"/>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5" w15:restartNumberingAfterBreak="0">
    <w:nsid w:val="655C52EB"/>
    <w:multiLevelType w:val="hybridMultilevel"/>
    <w:tmpl w:val="A4DC0732"/>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6" w15:restartNumberingAfterBreak="0">
    <w:nsid w:val="66715B16"/>
    <w:multiLevelType w:val="hybridMultilevel"/>
    <w:tmpl w:val="3470FEF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7" w15:restartNumberingAfterBreak="0">
    <w:nsid w:val="66E361D5"/>
    <w:multiLevelType w:val="hybridMultilevel"/>
    <w:tmpl w:val="DD0C91F0"/>
    <w:lvl w:ilvl="0" w:tplc="1DAE05E0">
      <w:start w:val="1"/>
      <w:numFmt w:val="bullet"/>
      <w:pStyle w:val="StyleReportTextAfter0pt"/>
      <w:lvlText w:val=""/>
      <w:lvlJc w:val="left"/>
      <w:pPr>
        <w:tabs>
          <w:tab w:val="num" w:pos="1586"/>
        </w:tabs>
        <w:ind w:left="1586" w:hanging="341"/>
      </w:pPr>
      <w:rPr>
        <w:rFonts w:ascii="Symbol" w:hAnsi="Symbol" w:hint="default"/>
        <w:b w:val="0"/>
        <w:i w:val="0"/>
        <w:color w:val="auto"/>
        <w:sz w:val="16"/>
        <w:szCs w:val="20"/>
      </w:rPr>
    </w:lvl>
    <w:lvl w:ilvl="1" w:tplc="0C090003" w:tentative="1">
      <w:start w:val="1"/>
      <w:numFmt w:val="bullet"/>
      <w:lvlText w:val="o"/>
      <w:lvlJc w:val="left"/>
      <w:pPr>
        <w:tabs>
          <w:tab w:val="num" w:pos="2572"/>
        </w:tabs>
        <w:ind w:left="2572" w:hanging="360"/>
      </w:pPr>
      <w:rPr>
        <w:rFonts w:ascii="Courier New" w:hAnsi="Courier New" w:cs="Courier New" w:hint="default"/>
      </w:rPr>
    </w:lvl>
    <w:lvl w:ilvl="2" w:tplc="0C090005" w:tentative="1">
      <w:start w:val="1"/>
      <w:numFmt w:val="bullet"/>
      <w:lvlText w:val=""/>
      <w:lvlJc w:val="left"/>
      <w:pPr>
        <w:tabs>
          <w:tab w:val="num" w:pos="3292"/>
        </w:tabs>
        <w:ind w:left="3292" w:hanging="360"/>
      </w:pPr>
      <w:rPr>
        <w:rFonts w:ascii="Wingdings" w:hAnsi="Wingdings" w:hint="default"/>
      </w:rPr>
    </w:lvl>
    <w:lvl w:ilvl="3" w:tplc="0C090001" w:tentative="1">
      <w:start w:val="1"/>
      <w:numFmt w:val="bullet"/>
      <w:lvlText w:val=""/>
      <w:lvlJc w:val="left"/>
      <w:pPr>
        <w:tabs>
          <w:tab w:val="num" w:pos="4012"/>
        </w:tabs>
        <w:ind w:left="4012" w:hanging="360"/>
      </w:pPr>
      <w:rPr>
        <w:rFonts w:ascii="Symbol" w:hAnsi="Symbol" w:hint="default"/>
      </w:rPr>
    </w:lvl>
    <w:lvl w:ilvl="4" w:tplc="0C090003" w:tentative="1">
      <w:start w:val="1"/>
      <w:numFmt w:val="bullet"/>
      <w:lvlText w:val="o"/>
      <w:lvlJc w:val="left"/>
      <w:pPr>
        <w:tabs>
          <w:tab w:val="num" w:pos="4732"/>
        </w:tabs>
        <w:ind w:left="4732" w:hanging="360"/>
      </w:pPr>
      <w:rPr>
        <w:rFonts w:ascii="Courier New" w:hAnsi="Courier New" w:cs="Courier New" w:hint="default"/>
      </w:rPr>
    </w:lvl>
    <w:lvl w:ilvl="5" w:tplc="0C090005" w:tentative="1">
      <w:start w:val="1"/>
      <w:numFmt w:val="bullet"/>
      <w:lvlText w:val=""/>
      <w:lvlJc w:val="left"/>
      <w:pPr>
        <w:tabs>
          <w:tab w:val="num" w:pos="5452"/>
        </w:tabs>
        <w:ind w:left="5452" w:hanging="360"/>
      </w:pPr>
      <w:rPr>
        <w:rFonts w:ascii="Wingdings" w:hAnsi="Wingdings" w:hint="default"/>
      </w:rPr>
    </w:lvl>
    <w:lvl w:ilvl="6" w:tplc="0C090001" w:tentative="1">
      <w:start w:val="1"/>
      <w:numFmt w:val="bullet"/>
      <w:lvlText w:val=""/>
      <w:lvlJc w:val="left"/>
      <w:pPr>
        <w:tabs>
          <w:tab w:val="num" w:pos="6172"/>
        </w:tabs>
        <w:ind w:left="6172" w:hanging="360"/>
      </w:pPr>
      <w:rPr>
        <w:rFonts w:ascii="Symbol" w:hAnsi="Symbol" w:hint="default"/>
      </w:rPr>
    </w:lvl>
    <w:lvl w:ilvl="7" w:tplc="0C090003" w:tentative="1">
      <w:start w:val="1"/>
      <w:numFmt w:val="bullet"/>
      <w:lvlText w:val="o"/>
      <w:lvlJc w:val="left"/>
      <w:pPr>
        <w:tabs>
          <w:tab w:val="num" w:pos="6892"/>
        </w:tabs>
        <w:ind w:left="6892" w:hanging="360"/>
      </w:pPr>
      <w:rPr>
        <w:rFonts w:ascii="Courier New" w:hAnsi="Courier New" w:cs="Courier New" w:hint="default"/>
      </w:rPr>
    </w:lvl>
    <w:lvl w:ilvl="8" w:tplc="0C090005" w:tentative="1">
      <w:start w:val="1"/>
      <w:numFmt w:val="bullet"/>
      <w:lvlText w:val=""/>
      <w:lvlJc w:val="left"/>
      <w:pPr>
        <w:tabs>
          <w:tab w:val="num" w:pos="7612"/>
        </w:tabs>
        <w:ind w:left="7612" w:hanging="360"/>
      </w:pPr>
      <w:rPr>
        <w:rFonts w:ascii="Wingdings" w:hAnsi="Wingdings" w:hint="default"/>
      </w:rPr>
    </w:lvl>
  </w:abstractNum>
  <w:abstractNum w:abstractNumId="88" w15:restartNumberingAfterBreak="0">
    <w:nsid w:val="66E64E79"/>
    <w:multiLevelType w:val="hybridMultilevel"/>
    <w:tmpl w:val="697419F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9" w15:restartNumberingAfterBreak="0">
    <w:nsid w:val="67340EFD"/>
    <w:multiLevelType w:val="hybridMultilevel"/>
    <w:tmpl w:val="6ACC80F6"/>
    <w:lvl w:ilvl="0" w:tplc="42CE248A">
      <w:start w:val="1"/>
      <w:numFmt w:val="bullet"/>
      <w:lvlText w:val=""/>
      <w:lvlJc w:val="left"/>
      <w:pPr>
        <w:ind w:left="360" w:hanging="360"/>
      </w:pPr>
      <w:rPr>
        <w:rFonts w:ascii="Symbol" w:hAnsi="Symbol" w:hint="default"/>
        <w:sz w:val="18"/>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0" w15:restartNumberingAfterBreak="0">
    <w:nsid w:val="692339B3"/>
    <w:multiLevelType w:val="hybridMultilevel"/>
    <w:tmpl w:val="75E091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1" w15:restartNumberingAfterBreak="0">
    <w:nsid w:val="69FF1C4B"/>
    <w:multiLevelType w:val="hybridMultilevel"/>
    <w:tmpl w:val="1C72898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2" w15:restartNumberingAfterBreak="0">
    <w:nsid w:val="6A395C5E"/>
    <w:multiLevelType w:val="hybridMultilevel"/>
    <w:tmpl w:val="869204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3" w15:restartNumberingAfterBreak="0">
    <w:nsid w:val="6BFB37B2"/>
    <w:multiLevelType w:val="hybridMultilevel"/>
    <w:tmpl w:val="F08E25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4" w15:restartNumberingAfterBreak="0">
    <w:nsid w:val="6C1D522C"/>
    <w:multiLevelType w:val="hybridMultilevel"/>
    <w:tmpl w:val="8358473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5" w15:restartNumberingAfterBreak="0">
    <w:nsid w:val="6D314D1B"/>
    <w:multiLevelType w:val="hybridMultilevel"/>
    <w:tmpl w:val="AEAA583A"/>
    <w:lvl w:ilvl="0" w:tplc="42CE248A">
      <w:start w:val="1"/>
      <w:numFmt w:val="bullet"/>
      <w:lvlText w:val=""/>
      <w:lvlJc w:val="left"/>
      <w:pPr>
        <w:ind w:left="360" w:hanging="360"/>
      </w:pPr>
      <w:rPr>
        <w:rFonts w:ascii="Symbol" w:hAnsi="Symbol" w:hint="default"/>
        <w:sz w:val="18"/>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6" w15:restartNumberingAfterBreak="0">
    <w:nsid w:val="6EEB745B"/>
    <w:multiLevelType w:val="hybridMultilevel"/>
    <w:tmpl w:val="45727E06"/>
    <w:lvl w:ilvl="0" w:tplc="42CE248A">
      <w:start w:val="1"/>
      <w:numFmt w:val="bullet"/>
      <w:lvlText w:val=""/>
      <w:lvlJc w:val="left"/>
      <w:pPr>
        <w:ind w:left="360" w:hanging="360"/>
      </w:pPr>
      <w:rPr>
        <w:rFonts w:ascii="Symbol" w:hAnsi="Symbol" w:hint="default"/>
        <w:sz w:val="18"/>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7" w15:restartNumberingAfterBreak="0">
    <w:nsid w:val="71192B88"/>
    <w:multiLevelType w:val="hybridMultilevel"/>
    <w:tmpl w:val="786E7710"/>
    <w:lvl w:ilvl="0" w:tplc="42CE248A">
      <w:start w:val="1"/>
      <w:numFmt w:val="bullet"/>
      <w:lvlText w:val=""/>
      <w:lvlJc w:val="left"/>
      <w:pPr>
        <w:ind w:left="360" w:hanging="360"/>
      </w:pPr>
      <w:rPr>
        <w:rFonts w:ascii="Symbol" w:hAnsi="Symbol" w:hint="default"/>
        <w:sz w:val="18"/>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8" w15:restartNumberingAfterBreak="0">
    <w:nsid w:val="7188432A"/>
    <w:multiLevelType w:val="hybridMultilevel"/>
    <w:tmpl w:val="E63C437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9" w15:restartNumberingAfterBreak="0">
    <w:nsid w:val="73F07D70"/>
    <w:multiLevelType w:val="hybridMultilevel"/>
    <w:tmpl w:val="F7D667E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0" w15:restartNumberingAfterBreak="0">
    <w:nsid w:val="743F7804"/>
    <w:multiLevelType w:val="hybridMultilevel"/>
    <w:tmpl w:val="01349D9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1" w15:restartNumberingAfterBreak="0">
    <w:nsid w:val="74E5527D"/>
    <w:multiLevelType w:val="hybridMultilevel"/>
    <w:tmpl w:val="AE046F5A"/>
    <w:lvl w:ilvl="0" w:tplc="42CE248A">
      <w:start w:val="1"/>
      <w:numFmt w:val="bullet"/>
      <w:lvlText w:val=""/>
      <w:lvlJc w:val="left"/>
      <w:pPr>
        <w:ind w:left="360" w:hanging="360"/>
      </w:pPr>
      <w:rPr>
        <w:rFonts w:ascii="Symbol" w:hAnsi="Symbol" w:hint="default"/>
        <w:sz w:val="18"/>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2" w15:restartNumberingAfterBreak="0">
    <w:nsid w:val="79FC00F7"/>
    <w:multiLevelType w:val="hybridMultilevel"/>
    <w:tmpl w:val="4CD27458"/>
    <w:lvl w:ilvl="0" w:tplc="0A00E354">
      <w:start w:val="1"/>
      <w:numFmt w:val="bullet"/>
      <w:lvlText w:val=""/>
      <w:lvlJc w:val="left"/>
      <w:pPr>
        <w:tabs>
          <w:tab w:val="num" w:pos="2420"/>
        </w:tabs>
        <w:ind w:left="2420" w:hanging="360"/>
      </w:pPr>
      <w:rPr>
        <w:rFonts w:ascii="Symbol" w:hAnsi="Symbol" w:hint="default"/>
        <w:color w:val="auto"/>
      </w:rPr>
    </w:lvl>
    <w:lvl w:ilvl="1" w:tplc="0C5ECAEA">
      <w:start w:val="1"/>
      <w:numFmt w:val="bullet"/>
      <w:lvlText w:val="–"/>
      <w:lvlJc w:val="left"/>
      <w:pPr>
        <w:tabs>
          <w:tab w:val="num" w:pos="1040"/>
        </w:tabs>
        <w:ind w:left="1020" w:hanging="340"/>
      </w:pPr>
      <w:rPr>
        <w:rFonts w:hint="default"/>
      </w:rPr>
    </w:lvl>
    <w:lvl w:ilvl="2" w:tplc="89C2708C">
      <w:start w:val="1"/>
      <w:numFmt w:val="bullet"/>
      <w:pStyle w:val="bullet3"/>
      <w:lvlText w:val="o"/>
      <w:lvlJc w:val="left"/>
      <w:pPr>
        <w:tabs>
          <w:tab w:val="num" w:pos="1380"/>
        </w:tabs>
        <w:ind w:left="1360" w:hanging="340"/>
      </w:pPr>
      <w:rPr>
        <w:rFonts w:hint="default"/>
      </w:rPr>
    </w:lvl>
    <w:lvl w:ilvl="3" w:tplc="407EB398">
      <w:start w:val="1"/>
      <w:numFmt w:val="decimal"/>
      <w:pStyle w:val="listNum"/>
      <w:lvlText w:val="%4."/>
      <w:lvlJc w:val="left"/>
      <w:pPr>
        <w:tabs>
          <w:tab w:val="num" w:pos="700"/>
        </w:tabs>
        <w:ind w:left="680" w:hanging="340"/>
      </w:pPr>
      <w:rPr>
        <w:rFonts w:hint="default"/>
      </w:rPr>
    </w:lvl>
    <w:lvl w:ilvl="4" w:tplc="C804CDD0">
      <w:start w:val="1"/>
      <w:numFmt w:val="upperLetter"/>
      <w:pStyle w:val="listAlpha"/>
      <w:lvlText w:val="%5."/>
      <w:lvlJc w:val="left"/>
      <w:pPr>
        <w:tabs>
          <w:tab w:val="num" w:pos="700"/>
        </w:tabs>
        <w:ind w:left="680" w:hanging="340"/>
      </w:pPr>
      <w:rPr>
        <w:rFonts w:ascii="Arial" w:hAnsi="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103" w15:restartNumberingAfterBreak="0">
    <w:nsid w:val="7A822C96"/>
    <w:multiLevelType w:val="hybridMultilevel"/>
    <w:tmpl w:val="7EEA5560"/>
    <w:lvl w:ilvl="0" w:tplc="42CE248A">
      <w:start w:val="1"/>
      <w:numFmt w:val="bullet"/>
      <w:lvlText w:val=""/>
      <w:lvlJc w:val="left"/>
      <w:pPr>
        <w:ind w:left="360" w:hanging="360"/>
      </w:pPr>
      <w:rPr>
        <w:rFonts w:ascii="Symbol" w:hAnsi="Symbol" w:hint="default"/>
        <w:sz w:val="18"/>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4" w15:restartNumberingAfterBreak="0">
    <w:nsid w:val="7B362651"/>
    <w:multiLevelType w:val="hybridMultilevel"/>
    <w:tmpl w:val="3E2451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5" w15:restartNumberingAfterBreak="0">
    <w:nsid w:val="7B7F1276"/>
    <w:multiLevelType w:val="hybridMultilevel"/>
    <w:tmpl w:val="F7C872E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6" w15:restartNumberingAfterBreak="0">
    <w:nsid w:val="7BC8036E"/>
    <w:multiLevelType w:val="hybridMultilevel"/>
    <w:tmpl w:val="77F6B5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7" w15:restartNumberingAfterBreak="0">
    <w:nsid w:val="7CFA67CF"/>
    <w:multiLevelType w:val="hybridMultilevel"/>
    <w:tmpl w:val="8320D492"/>
    <w:lvl w:ilvl="0" w:tplc="42CE248A">
      <w:start w:val="1"/>
      <w:numFmt w:val="bullet"/>
      <w:lvlText w:val=""/>
      <w:lvlJc w:val="left"/>
      <w:pPr>
        <w:ind w:left="360" w:hanging="360"/>
      </w:pPr>
      <w:rPr>
        <w:rFonts w:ascii="Symbol" w:hAnsi="Symbol" w:hint="default"/>
        <w:sz w:val="18"/>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8" w15:restartNumberingAfterBreak="0">
    <w:nsid w:val="7D06102E"/>
    <w:multiLevelType w:val="hybridMultilevel"/>
    <w:tmpl w:val="C81436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9" w15:restartNumberingAfterBreak="0">
    <w:nsid w:val="7D33540F"/>
    <w:multiLevelType w:val="hybridMultilevel"/>
    <w:tmpl w:val="0220CF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0" w15:restartNumberingAfterBreak="0">
    <w:nsid w:val="7EA004BE"/>
    <w:multiLevelType w:val="multilevel"/>
    <w:tmpl w:val="6A6C1BF2"/>
    <w:styleLink w:val="Bulletedlist"/>
    <w:lvl w:ilvl="0">
      <w:start w:val="1"/>
      <w:numFmt w:val="bullet"/>
      <w:lvlText w:val=""/>
      <w:lvlJc w:val="left"/>
      <w:pPr>
        <w:tabs>
          <w:tab w:val="num" w:pos="284"/>
        </w:tabs>
        <w:ind w:left="284" w:hanging="284"/>
      </w:pPr>
      <w:rPr>
        <w:rFonts w:ascii="Symbol" w:hAnsi="Symbol" w:hint="default"/>
      </w:rPr>
    </w:lvl>
    <w:lvl w:ilvl="1">
      <w:start w:val="1"/>
      <w:numFmt w:val="bullet"/>
      <w:lvlText w:val="o"/>
      <w:lvlJc w:val="left"/>
      <w:pPr>
        <w:tabs>
          <w:tab w:val="num" w:pos="567"/>
        </w:tabs>
        <w:ind w:left="567" w:hanging="283"/>
      </w:pPr>
      <w:rPr>
        <w:rFonts w:ascii="Courier New" w:hAnsi="Courier New" w:hint="default"/>
      </w:rPr>
    </w:lvl>
    <w:lvl w:ilvl="2">
      <w:start w:val="1"/>
      <w:numFmt w:val="bullet"/>
      <w:lvlText w:val=""/>
      <w:lvlJc w:val="left"/>
      <w:pPr>
        <w:tabs>
          <w:tab w:val="num" w:pos="851"/>
        </w:tabs>
        <w:ind w:left="851" w:hanging="284"/>
      </w:pPr>
      <w:rPr>
        <w:rFonts w:ascii="Wingdings" w:hAnsi="Wingdings" w:hint="default"/>
      </w:rPr>
    </w:lvl>
    <w:lvl w:ilvl="3">
      <w:start w:val="1"/>
      <w:numFmt w:val="bullet"/>
      <w:lvlText w:val=""/>
      <w:lvlJc w:val="left"/>
      <w:pPr>
        <w:tabs>
          <w:tab w:val="num" w:pos="1134"/>
        </w:tabs>
        <w:ind w:left="1134" w:hanging="283"/>
      </w:pPr>
      <w:rPr>
        <w:rFonts w:ascii="Symbol" w:hAnsi="Symbol" w:hint="default"/>
      </w:rPr>
    </w:lvl>
    <w:lvl w:ilvl="4">
      <w:start w:val="1"/>
      <w:numFmt w:val="bullet"/>
      <w:lvlText w:val="o"/>
      <w:lvlJc w:val="left"/>
      <w:pPr>
        <w:tabs>
          <w:tab w:val="num" w:pos="1418"/>
        </w:tabs>
        <w:ind w:left="1418" w:hanging="284"/>
      </w:pPr>
      <w:rPr>
        <w:rFonts w:ascii="Courier New" w:hAnsi="Courier New" w:hint="default"/>
      </w:rPr>
    </w:lvl>
    <w:lvl w:ilvl="5">
      <w:start w:val="1"/>
      <w:numFmt w:val="bullet"/>
      <w:lvlText w:val=""/>
      <w:lvlJc w:val="left"/>
      <w:pPr>
        <w:tabs>
          <w:tab w:val="num" w:pos="1701"/>
        </w:tabs>
        <w:ind w:left="1701" w:hanging="283"/>
      </w:pPr>
      <w:rPr>
        <w:rFonts w:ascii="Wingdings" w:hAnsi="Wingdings" w:hint="default"/>
      </w:rPr>
    </w:lvl>
    <w:lvl w:ilvl="6">
      <w:start w:val="1"/>
      <w:numFmt w:val="bullet"/>
      <w:lvlText w:val=""/>
      <w:lvlJc w:val="left"/>
      <w:pPr>
        <w:tabs>
          <w:tab w:val="num" w:pos="1985"/>
        </w:tabs>
        <w:ind w:left="1985" w:hanging="284"/>
      </w:pPr>
      <w:rPr>
        <w:rFonts w:ascii="Symbol" w:hAnsi="Symbol" w:hint="default"/>
      </w:rPr>
    </w:lvl>
    <w:lvl w:ilvl="7">
      <w:start w:val="1"/>
      <w:numFmt w:val="bullet"/>
      <w:lvlText w:val="o"/>
      <w:lvlJc w:val="left"/>
      <w:pPr>
        <w:tabs>
          <w:tab w:val="num" w:pos="2268"/>
        </w:tabs>
        <w:ind w:left="2268" w:hanging="283"/>
      </w:pPr>
      <w:rPr>
        <w:rFonts w:ascii="Courier New" w:hAnsi="Courier New" w:hint="default"/>
      </w:rPr>
    </w:lvl>
    <w:lvl w:ilvl="8">
      <w:start w:val="1"/>
      <w:numFmt w:val="bullet"/>
      <w:lvlText w:val=""/>
      <w:lvlJc w:val="left"/>
      <w:pPr>
        <w:tabs>
          <w:tab w:val="num" w:pos="2552"/>
        </w:tabs>
        <w:ind w:left="2552" w:hanging="284"/>
      </w:pPr>
      <w:rPr>
        <w:rFonts w:ascii="Wingdings" w:hAnsi="Wingdings" w:hint="default"/>
      </w:rPr>
    </w:lvl>
  </w:abstractNum>
  <w:num w:numId="1" w16cid:durableId="1803303264">
    <w:abstractNumId w:val="110"/>
  </w:num>
  <w:num w:numId="2" w16cid:durableId="1367679751">
    <w:abstractNumId w:val="80"/>
  </w:num>
  <w:num w:numId="3" w16cid:durableId="227036410">
    <w:abstractNumId w:val="0"/>
  </w:num>
  <w:num w:numId="4" w16cid:durableId="215554927">
    <w:abstractNumId w:val="87"/>
  </w:num>
  <w:num w:numId="5" w16cid:durableId="604658932">
    <w:abstractNumId w:val="76"/>
  </w:num>
  <w:num w:numId="6" w16cid:durableId="1206991950">
    <w:abstractNumId w:val="64"/>
  </w:num>
  <w:num w:numId="7" w16cid:durableId="1042905966">
    <w:abstractNumId w:val="64"/>
  </w:num>
  <w:num w:numId="8" w16cid:durableId="124396260">
    <w:abstractNumId w:val="54"/>
  </w:num>
  <w:num w:numId="9" w16cid:durableId="367030248">
    <w:abstractNumId w:val="90"/>
  </w:num>
  <w:num w:numId="10" w16cid:durableId="1054962441">
    <w:abstractNumId w:val="28"/>
  </w:num>
  <w:num w:numId="11" w16cid:durableId="1235776682">
    <w:abstractNumId w:val="1"/>
  </w:num>
  <w:num w:numId="12" w16cid:durableId="1622416640">
    <w:abstractNumId w:val="102"/>
  </w:num>
  <w:num w:numId="13" w16cid:durableId="1495484809">
    <w:abstractNumId w:val="61"/>
  </w:num>
  <w:num w:numId="14" w16cid:durableId="132672964">
    <w:abstractNumId w:val="49"/>
  </w:num>
  <w:num w:numId="15" w16cid:durableId="1407074913">
    <w:abstractNumId w:val="85"/>
  </w:num>
  <w:num w:numId="16" w16cid:durableId="874544810">
    <w:abstractNumId w:val="93"/>
  </w:num>
  <w:num w:numId="17" w16cid:durableId="293145557">
    <w:abstractNumId w:val="86"/>
  </w:num>
  <w:num w:numId="18" w16cid:durableId="1470392992">
    <w:abstractNumId w:val="44"/>
  </w:num>
  <w:num w:numId="19" w16cid:durableId="121701577">
    <w:abstractNumId w:val="28"/>
    <w:lvlOverride w:ilvl="0">
      <w:startOverride w:val="1"/>
    </w:lvlOverride>
  </w:num>
  <w:num w:numId="20" w16cid:durableId="239099398">
    <w:abstractNumId w:val="109"/>
  </w:num>
  <w:num w:numId="21" w16cid:durableId="738601149">
    <w:abstractNumId w:val="105"/>
  </w:num>
  <w:num w:numId="22" w16cid:durableId="69276126">
    <w:abstractNumId w:val="46"/>
  </w:num>
  <w:num w:numId="23" w16cid:durableId="629435714">
    <w:abstractNumId w:val="21"/>
  </w:num>
  <w:num w:numId="24" w16cid:durableId="1083142447">
    <w:abstractNumId w:val="91"/>
  </w:num>
  <w:num w:numId="25" w16cid:durableId="66657861">
    <w:abstractNumId w:val="11"/>
  </w:num>
  <w:num w:numId="26" w16cid:durableId="1409569233">
    <w:abstractNumId w:val="30"/>
  </w:num>
  <w:num w:numId="27" w16cid:durableId="833958410">
    <w:abstractNumId w:val="42"/>
  </w:num>
  <w:num w:numId="28" w16cid:durableId="1415584922">
    <w:abstractNumId w:val="24"/>
  </w:num>
  <w:num w:numId="29" w16cid:durableId="2147308331">
    <w:abstractNumId w:val="94"/>
  </w:num>
  <w:num w:numId="30" w16cid:durableId="1586496349">
    <w:abstractNumId w:val="5"/>
  </w:num>
  <w:num w:numId="31" w16cid:durableId="1637225364">
    <w:abstractNumId w:val="58"/>
  </w:num>
  <w:num w:numId="32" w16cid:durableId="896429091">
    <w:abstractNumId w:val="82"/>
  </w:num>
  <w:num w:numId="33" w16cid:durableId="1411460479">
    <w:abstractNumId w:val="41"/>
  </w:num>
  <w:num w:numId="34" w16cid:durableId="763652941">
    <w:abstractNumId w:val="66"/>
  </w:num>
  <w:num w:numId="35" w16cid:durableId="1564877420">
    <w:abstractNumId w:val="70"/>
  </w:num>
  <w:num w:numId="36" w16cid:durableId="467743781">
    <w:abstractNumId w:val="39"/>
  </w:num>
  <w:num w:numId="37" w16cid:durableId="144711586">
    <w:abstractNumId w:val="50"/>
  </w:num>
  <w:num w:numId="38" w16cid:durableId="821122294">
    <w:abstractNumId w:val="43"/>
  </w:num>
  <w:num w:numId="39" w16cid:durableId="1644852598">
    <w:abstractNumId w:val="26"/>
  </w:num>
  <w:num w:numId="40" w16cid:durableId="247081503">
    <w:abstractNumId w:val="15"/>
  </w:num>
  <w:num w:numId="41" w16cid:durableId="586768400">
    <w:abstractNumId w:val="4"/>
  </w:num>
  <w:num w:numId="42" w16cid:durableId="2025402714">
    <w:abstractNumId w:val="14"/>
  </w:num>
  <w:num w:numId="43" w16cid:durableId="1217817967">
    <w:abstractNumId w:val="22"/>
  </w:num>
  <w:num w:numId="44" w16cid:durableId="1936090188">
    <w:abstractNumId w:val="99"/>
  </w:num>
  <w:num w:numId="45" w16cid:durableId="836071888">
    <w:abstractNumId w:val="104"/>
  </w:num>
  <w:num w:numId="46" w16cid:durableId="1914773969">
    <w:abstractNumId w:val="106"/>
  </w:num>
  <w:num w:numId="47" w16cid:durableId="1048607046">
    <w:abstractNumId w:val="56"/>
  </w:num>
  <w:num w:numId="48" w16cid:durableId="486361774">
    <w:abstractNumId w:val="51"/>
  </w:num>
  <w:num w:numId="49" w16cid:durableId="569004094">
    <w:abstractNumId w:val="36"/>
  </w:num>
  <w:num w:numId="50" w16cid:durableId="1599557389">
    <w:abstractNumId w:val="108"/>
  </w:num>
  <w:num w:numId="51" w16cid:durableId="1592006922">
    <w:abstractNumId w:val="53"/>
  </w:num>
  <w:num w:numId="52" w16cid:durableId="1674142025">
    <w:abstractNumId w:val="3"/>
  </w:num>
  <w:num w:numId="53" w16cid:durableId="1718581282">
    <w:abstractNumId w:val="20"/>
  </w:num>
  <w:num w:numId="54" w16cid:durableId="1798984100">
    <w:abstractNumId w:val="68"/>
  </w:num>
  <w:num w:numId="55" w16cid:durableId="1238134388">
    <w:abstractNumId w:val="32"/>
  </w:num>
  <w:num w:numId="56" w16cid:durableId="31197935">
    <w:abstractNumId w:val="38"/>
  </w:num>
  <w:num w:numId="57" w16cid:durableId="1799645826">
    <w:abstractNumId w:val="78"/>
  </w:num>
  <w:num w:numId="58" w16cid:durableId="468017598">
    <w:abstractNumId w:val="17"/>
  </w:num>
  <w:num w:numId="59" w16cid:durableId="1391030794">
    <w:abstractNumId w:val="72"/>
  </w:num>
  <w:num w:numId="60" w16cid:durableId="1152133736">
    <w:abstractNumId w:val="81"/>
  </w:num>
  <w:num w:numId="61" w16cid:durableId="1223255335">
    <w:abstractNumId w:val="33"/>
  </w:num>
  <w:num w:numId="62" w16cid:durableId="164713361">
    <w:abstractNumId w:val="62"/>
  </w:num>
  <w:num w:numId="63" w16cid:durableId="893741146">
    <w:abstractNumId w:val="63"/>
  </w:num>
  <w:num w:numId="64" w16cid:durableId="736629786">
    <w:abstractNumId w:val="16"/>
  </w:num>
  <w:num w:numId="65" w16cid:durableId="200748195">
    <w:abstractNumId w:val="27"/>
  </w:num>
  <w:num w:numId="66" w16cid:durableId="1770274528">
    <w:abstractNumId w:val="88"/>
  </w:num>
  <w:num w:numId="67" w16cid:durableId="1457211028">
    <w:abstractNumId w:val="73"/>
  </w:num>
  <w:num w:numId="68" w16cid:durableId="1678847272">
    <w:abstractNumId w:val="8"/>
  </w:num>
  <w:num w:numId="69" w16cid:durableId="28798533">
    <w:abstractNumId w:val="10"/>
  </w:num>
  <w:num w:numId="70" w16cid:durableId="199125994">
    <w:abstractNumId w:val="45"/>
  </w:num>
  <w:num w:numId="71" w16cid:durableId="2037385325">
    <w:abstractNumId w:val="92"/>
  </w:num>
  <w:num w:numId="72" w16cid:durableId="870068032">
    <w:abstractNumId w:val="100"/>
  </w:num>
  <w:num w:numId="73" w16cid:durableId="1333794575">
    <w:abstractNumId w:val="55"/>
  </w:num>
  <w:num w:numId="74" w16cid:durableId="1743403592">
    <w:abstractNumId w:val="12"/>
  </w:num>
  <w:num w:numId="75" w16cid:durableId="196698840">
    <w:abstractNumId w:val="71"/>
  </w:num>
  <w:num w:numId="76" w16cid:durableId="1988585965">
    <w:abstractNumId w:val="98"/>
  </w:num>
  <w:num w:numId="77" w16cid:durableId="562255454">
    <w:abstractNumId w:val="23"/>
  </w:num>
  <w:num w:numId="78" w16cid:durableId="738409365">
    <w:abstractNumId w:val="6"/>
  </w:num>
  <w:num w:numId="79" w16cid:durableId="783620142">
    <w:abstractNumId w:val="75"/>
  </w:num>
  <w:num w:numId="80" w16cid:durableId="1379550857">
    <w:abstractNumId w:val="40"/>
  </w:num>
  <w:num w:numId="81" w16cid:durableId="1442719876">
    <w:abstractNumId w:val="9"/>
  </w:num>
  <w:num w:numId="82" w16cid:durableId="1833644891">
    <w:abstractNumId w:val="77"/>
  </w:num>
  <w:num w:numId="83" w16cid:durableId="259261669">
    <w:abstractNumId w:val="103"/>
  </w:num>
  <w:num w:numId="84" w16cid:durableId="220606288">
    <w:abstractNumId w:val="57"/>
  </w:num>
  <w:num w:numId="85" w16cid:durableId="1245259890">
    <w:abstractNumId w:val="83"/>
  </w:num>
  <w:num w:numId="86" w16cid:durableId="1482960367">
    <w:abstractNumId w:val="84"/>
  </w:num>
  <w:num w:numId="87" w16cid:durableId="603196476">
    <w:abstractNumId w:val="2"/>
  </w:num>
  <w:num w:numId="88" w16cid:durableId="135756502">
    <w:abstractNumId w:val="34"/>
  </w:num>
  <w:num w:numId="89" w16cid:durableId="399527600">
    <w:abstractNumId w:val="97"/>
  </w:num>
  <w:num w:numId="90" w16cid:durableId="539513333">
    <w:abstractNumId w:val="95"/>
  </w:num>
  <w:num w:numId="91" w16cid:durableId="1912110393">
    <w:abstractNumId w:val="69"/>
  </w:num>
  <w:num w:numId="92" w16cid:durableId="1025789868">
    <w:abstractNumId w:val="47"/>
  </w:num>
  <w:num w:numId="93" w16cid:durableId="1679386021">
    <w:abstractNumId w:val="52"/>
  </w:num>
  <w:num w:numId="94" w16cid:durableId="145903838">
    <w:abstractNumId w:val="35"/>
  </w:num>
  <w:num w:numId="95" w16cid:durableId="1534806899">
    <w:abstractNumId w:val="48"/>
  </w:num>
  <w:num w:numId="96" w16cid:durableId="1753382699">
    <w:abstractNumId w:val="79"/>
  </w:num>
  <w:num w:numId="97" w16cid:durableId="828785071">
    <w:abstractNumId w:val="31"/>
  </w:num>
  <w:num w:numId="98" w16cid:durableId="214972724">
    <w:abstractNumId w:val="65"/>
  </w:num>
  <w:num w:numId="99" w16cid:durableId="556861260">
    <w:abstractNumId w:val="25"/>
  </w:num>
  <w:num w:numId="100" w16cid:durableId="1038042612">
    <w:abstractNumId w:val="89"/>
  </w:num>
  <w:num w:numId="101" w16cid:durableId="1630160980">
    <w:abstractNumId w:val="13"/>
  </w:num>
  <w:num w:numId="102" w16cid:durableId="1975136866">
    <w:abstractNumId w:val="7"/>
  </w:num>
  <w:num w:numId="103" w16cid:durableId="285699725">
    <w:abstractNumId w:val="96"/>
  </w:num>
  <w:num w:numId="104" w16cid:durableId="455107571">
    <w:abstractNumId w:val="29"/>
  </w:num>
  <w:num w:numId="105" w16cid:durableId="788470463">
    <w:abstractNumId w:val="60"/>
  </w:num>
  <w:num w:numId="106" w16cid:durableId="1715890776">
    <w:abstractNumId w:val="101"/>
  </w:num>
  <w:num w:numId="107" w16cid:durableId="566765907">
    <w:abstractNumId w:val="19"/>
  </w:num>
  <w:num w:numId="108" w16cid:durableId="1870140142">
    <w:abstractNumId w:val="74"/>
  </w:num>
  <w:num w:numId="109" w16cid:durableId="1078552349">
    <w:abstractNumId w:val="18"/>
  </w:num>
  <w:num w:numId="110" w16cid:durableId="2085299743">
    <w:abstractNumId w:val="37"/>
  </w:num>
  <w:num w:numId="111" w16cid:durableId="517356268">
    <w:abstractNumId w:val="59"/>
  </w:num>
  <w:num w:numId="112" w16cid:durableId="927036265">
    <w:abstractNumId w:val="67"/>
  </w:num>
  <w:num w:numId="113" w16cid:durableId="1019431880">
    <w:abstractNumId w:val="107"/>
  </w:num>
  <w:numIdMacAtCleanup w:val="1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formatting="1" w:enforcement="1" w:cryptProviderType="rsaAES" w:cryptAlgorithmClass="hash" w:cryptAlgorithmType="typeAny" w:cryptAlgorithmSid="14" w:cryptSpinCount="100000" w:hash="rh3esNBZS5iU666tn8WC+Cv8DA7XeFUBvyZ79P1eVTDrGPA6cuACeW5zU3zCBziq3FL94sx/Zih4naR+CIb0Sg==" w:salt="AzLUrg9Hy3oaPgutBgS35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204"/>
    <w:rsid w:val="00000493"/>
    <w:rsid w:val="0000097B"/>
    <w:rsid w:val="00000B97"/>
    <w:rsid w:val="00000D0E"/>
    <w:rsid w:val="000027B3"/>
    <w:rsid w:val="0000396D"/>
    <w:rsid w:val="00004E36"/>
    <w:rsid w:val="00005009"/>
    <w:rsid w:val="00006BC3"/>
    <w:rsid w:val="00007990"/>
    <w:rsid w:val="00007E5F"/>
    <w:rsid w:val="00007E7C"/>
    <w:rsid w:val="000111AB"/>
    <w:rsid w:val="00011D05"/>
    <w:rsid w:val="00014EFC"/>
    <w:rsid w:val="00015D59"/>
    <w:rsid w:val="00017D98"/>
    <w:rsid w:val="00020047"/>
    <w:rsid w:val="000207BC"/>
    <w:rsid w:val="00020CA1"/>
    <w:rsid w:val="0002293B"/>
    <w:rsid w:val="00023DA6"/>
    <w:rsid w:val="000259C7"/>
    <w:rsid w:val="000274BE"/>
    <w:rsid w:val="00027E6F"/>
    <w:rsid w:val="000350F3"/>
    <w:rsid w:val="0003579A"/>
    <w:rsid w:val="00036189"/>
    <w:rsid w:val="0003683D"/>
    <w:rsid w:val="00036D7D"/>
    <w:rsid w:val="0003799F"/>
    <w:rsid w:val="00037C59"/>
    <w:rsid w:val="000403E3"/>
    <w:rsid w:val="00040493"/>
    <w:rsid w:val="000405AA"/>
    <w:rsid w:val="00040661"/>
    <w:rsid w:val="0004138F"/>
    <w:rsid w:val="0004148C"/>
    <w:rsid w:val="0004183F"/>
    <w:rsid w:val="0004335E"/>
    <w:rsid w:val="000442AE"/>
    <w:rsid w:val="000446E7"/>
    <w:rsid w:val="000451AF"/>
    <w:rsid w:val="000452DB"/>
    <w:rsid w:val="00045969"/>
    <w:rsid w:val="000459F9"/>
    <w:rsid w:val="00045F52"/>
    <w:rsid w:val="000466E1"/>
    <w:rsid w:val="00046C10"/>
    <w:rsid w:val="0004772E"/>
    <w:rsid w:val="0005030E"/>
    <w:rsid w:val="000510B1"/>
    <w:rsid w:val="00053CD3"/>
    <w:rsid w:val="00054D00"/>
    <w:rsid w:val="0005521A"/>
    <w:rsid w:val="00056E95"/>
    <w:rsid w:val="00057769"/>
    <w:rsid w:val="0006012E"/>
    <w:rsid w:val="0006019B"/>
    <w:rsid w:val="00060317"/>
    <w:rsid w:val="000603E4"/>
    <w:rsid w:val="00061C2F"/>
    <w:rsid w:val="00062EC5"/>
    <w:rsid w:val="00064666"/>
    <w:rsid w:val="00064ACB"/>
    <w:rsid w:val="00064EDF"/>
    <w:rsid w:val="000656FF"/>
    <w:rsid w:val="00065C33"/>
    <w:rsid w:val="00066CF2"/>
    <w:rsid w:val="00067661"/>
    <w:rsid w:val="000714DE"/>
    <w:rsid w:val="00072E7A"/>
    <w:rsid w:val="00074005"/>
    <w:rsid w:val="000746F5"/>
    <w:rsid w:val="00074AFF"/>
    <w:rsid w:val="000751F2"/>
    <w:rsid w:val="00076F27"/>
    <w:rsid w:val="00080E0C"/>
    <w:rsid w:val="00081175"/>
    <w:rsid w:val="000814ED"/>
    <w:rsid w:val="000833D3"/>
    <w:rsid w:val="00083CF4"/>
    <w:rsid w:val="00085FF6"/>
    <w:rsid w:val="0008739F"/>
    <w:rsid w:val="000878FB"/>
    <w:rsid w:val="0009102D"/>
    <w:rsid w:val="000911E0"/>
    <w:rsid w:val="0009173E"/>
    <w:rsid w:val="00091F42"/>
    <w:rsid w:val="0009308F"/>
    <w:rsid w:val="00093DA5"/>
    <w:rsid w:val="000940F5"/>
    <w:rsid w:val="00096769"/>
    <w:rsid w:val="000A05FC"/>
    <w:rsid w:val="000A1C07"/>
    <w:rsid w:val="000A2FA8"/>
    <w:rsid w:val="000A348D"/>
    <w:rsid w:val="000A3A9A"/>
    <w:rsid w:val="000A421A"/>
    <w:rsid w:val="000A68E0"/>
    <w:rsid w:val="000B0359"/>
    <w:rsid w:val="000B1BD5"/>
    <w:rsid w:val="000B24A0"/>
    <w:rsid w:val="000B25E2"/>
    <w:rsid w:val="000B3863"/>
    <w:rsid w:val="000B45D9"/>
    <w:rsid w:val="000B4BDE"/>
    <w:rsid w:val="000B4FD2"/>
    <w:rsid w:val="000B5562"/>
    <w:rsid w:val="000B5A76"/>
    <w:rsid w:val="000B5CE1"/>
    <w:rsid w:val="000B6E8A"/>
    <w:rsid w:val="000B7650"/>
    <w:rsid w:val="000C06AF"/>
    <w:rsid w:val="000C1AEB"/>
    <w:rsid w:val="000C27D3"/>
    <w:rsid w:val="000C3725"/>
    <w:rsid w:val="000C409D"/>
    <w:rsid w:val="000C55A9"/>
    <w:rsid w:val="000C6DE3"/>
    <w:rsid w:val="000C6E84"/>
    <w:rsid w:val="000C6FB5"/>
    <w:rsid w:val="000D09C6"/>
    <w:rsid w:val="000D1B62"/>
    <w:rsid w:val="000D2CE3"/>
    <w:rsid w:val="000D3C3F"/>
    <w:rsid w:val="000D407A"/>
    <w:rsid w:val="000D47E8"/>
    <w:rsid w:val="000D4BD9"/>
    <w:rsid w:val="000D53CE"/>
    <w:rsid w:val="000D7333"/>
    <w:rsid w:val="000D7468"/>
    <w:rsid w:val="000D76D9"/>
    <w:rsid w:val="000D7B85"/>
    <w:rsid w:val="000D7EC3"/>
    <w:rsid w:val="000E0135"/>
    <w:rsid w:val="000E05F0"/>
    <w:rsid w:val="000E07B9"/>
    <w:rsid w:val="000E0AF5"/>
    <w:rsid w:val="000E0E38"/>
    <w:rsid w:val="000E18A8"/>
    <w:rsid w:val="000E26CC"/>
    <w:rsid w:val="000E2B94"/>
    <w:rsid w:val="000E2CC0"/>
    <w:rsid w:val="000E2F4E"/>
    <w:rsid w:val="000E344C"/>
    <w:rsid w:val="000E3653"/>
    <w:rsid w:val="000E3B65"/>
    <w:rsid w:val="000E432A"/>
    <w:rsid w:val="000E44A7"/>
    <w:rsid w:val="000E4C1D"/>
    <w:rsid w:val="000E4F93"/>
    <w:rsid w:val="000E6806"/>
    <w:rsid w:val="000E6D8E"/>
    <w:rsid w:val="000E6EBD"/>
    <w:rsid w:val="000E79AE"/>
    <w:rsid w:val="000F0885"/>
    <w:rsid w:val="000F223C"/>
    <w:rsid w:val="000F234B"/>
    <w:rsid w:val="000F2460"/>
    <w:rsid w:val="000F2801"/>
    <w:rsid w:val="000F347B"/>
    <w:rsid w:val="000F45C1"/>
    <w:rsid w:val="000F4698"/>
    <w:rsid w:val="000F6349"/>
    <w:rsid w:val="000F63EB"/>
    <w:rsid w:val="000F6806"/>
    <w:rsid w:val="00101F31"/>
    <w:rsid w:val="001042CF"/>
    <w:rsid w:val="00104ED1"/>
    <w:rsid w:val="00105B7B"/>
    <w:rsid w:val="00105BFC"/>
    <w:rsid w:val="00106A79"/>
    <w:rsid w:val="00106C19"/>
    <w:rsid w:val="00106CD7"/>
    <w:rsid w:val="00107A7B"/>
    <w:rsid w:val="001101F7"/>
    <w:rsid w:val="001104CE"/>
    <w:rsid w:val="0011114C"/>
    <w:rsid w:val="00111944"/>
    <w:rsid w:val="0011213D"/>
    <w:rsid w:val="00112C47"/>
    <w:rsid w:val="00114537"/>
    <w:rsid w:val="0011480A"/>
    <w:rsid w:val="00115DCE"/>
    <w:rsid w:val="00115E6E"/>
    <w:rsid w:val="00116B74"/>
    <w:rsid w:val="00116DC2"/>
    <w:rsid w:val="001176C5"/>
    <w:rsid w:val="00120CBC"/>
    <w:rsid w:val="0012155D"/>
    <w:rsid w:val="00122E8E"/>
    <w:rsid w:val="00123305"/>
    <w:rsid w:val="00123718"/>
    <w:rsid w:val="00125A97"/>
    <w:rsid w:val="00125E1D"/>
    <w:rsid w:val="00126871"/>
    <w:rsid w:val="00131465"/>
    <w:rsid w:val="00132295"/>
    <w:rsid w:val="00132322"/>
    <w:rsid w:val="00132FA8"/>
    <w:rsid w:val="00134A9C"/>
    <w:rsid w:val="00134DCA"/>
    <w:rsid w:val="001355E7"/>
    <w:rsid w:val="001356A0"/>
    <w:rsid w:val="00135C01"/>
    <w:rsid w:val="00137ED9"/>
    <w:rsid w:val="0014078D"/>
    <w:rsid w:val="00140A8A"/>
    <w:rsid w:val="00140BEA"/>
    <w:rsid w:val="001410BC"/>
    <w:rsid w:val="0014126D"/>
    <w:rsid w:val="00142626"/>
    <w:rsid w:val="00142EF9"/>
    <w:rsid w:val="00143F0B"/>
    <w:rsid w:val="001440CA"/>
    <w:rsid w:val="00147B56"/>
    <w:rsid w:val="0015026A"/>
    <w:rsid w:val="001503BF"/>
    <w:rsid w:val="00150892"/>
    <w:rsid w:val="00151614"/>
    <w:rsid w:val="00152B3C"/>
    <w:rsid w:val="00154CAA"/>
    <w:rsid w:val="00154DE1"/>
    <w:rsid w:val="00155668"/>
    <w:rsid w:val="00156700"/>
    <w:rsid w:val="00157C77"/>
    <w:rsid w:val="00160B40"/>
    <w:rsid w:val="001611E0"/>
    <w:rsid w:val="001614BA"/>
    <w:rsid w:val="00161690"/>
    <w:rsid w:val="00162406"/>
    <w:rsid w:val="00163D4C"/>
    <w:rsid w:val="001643F3"/>
    <w:rsid w:val="00164924"/>
    <w:rsid w:val="001649C6"/>
    <w:rsid w:val="00164C8E"/>
    <w:rsid w:val="001652A1"/>
    <w:rsid w:val="00166598"/>
    <w:rsid w:val="00166F6C"/>
    <w:rsid w:val="00167092"/>
    <w:rsid w:val="001701D1"/>
    <w:rsid w:val="001714DF"/>
    <w:rsid w:val="00172570"/>
    <w:rsid w:val="00173E9B"/>
    <w:rsid w:val="001745C9"/>
    <w:rsid w:val="00174BF2"/>
    <w:rsid w:val="00174EEE"/>
    <w:rsid w:val="0017501C"/>
    <w:rsid w:val="001750B7"/>
    <w:rsid w:val="0017611A"/>
    <w:rsid w:val="00176C1A"/>
    <w:rsid w:val="00177813"/>
    <w:rsid w:val="00181A09"/>
    <w:rsid w:val="001828A4"/>
    <w:rsid w:val="00182A59"/>
    <w:rsid w:val="00183272"/>
    <w:rsid w:val="001834F0"/>
    <w:rsid w:val="0018462B"/>
    <w:rsid w:val="00187178"/>
    <w:rsid w:val="00190A87"/>
    <w:rsid w:val="00192236"/>
    <w:rsid w:val="00194103"/>
    <w:rsid w:val="0019602A"/>
    <w:rsid w:val="00196034"/>
    <w:rsid w:val="0019636C"/>
    <w:rsid w:val="00196F32"/>
    <w:rsid w:val="001975EE"/>
    <w:rsid w:val="001A0FE8"/>
    <w:rsid w:val="001A1A91"/>
    <w:rsid w:val="001A207E"/>
    <w:rsid w:val="001A25C8"/>
    <w:rsid w:val="001A284C"/>
    <w:rsid w:val="001A2A62"/>
    <w:rsid w:val="001A2B56"/>
    <w:rsid w:val="001A2E5E"/>
    <w:rsid w:val="001A3AD5"/>
    <w:rsid w:val="001A3DD3"/>
    <w:rsid w:val="001A56FA"/>
    <w:rsid w:val="001A61FD"/>
    <w:rsid w:val="001A63DB"/>
    <w:rsid w:val="001A6951"/>
    <w:rsid w:val="001B0B08"/>
    <w:rsid w:val="001B1CB8"/>
    <w:rsid w:val="001B34AB"/>
    <w:rsid w:val="001B3B9A"/>
    <w:rsid w:val="001B5CF9"/>
    <w:rsid w:val="001B600E"/>
    <w:rsid w:val="001B722A"/>
    <w:rsid w:val="001C03B0"/>
    <w:rsid w:val="001C0938"/>
    <w:rsid w:val="001C0BC6"/>
    <w:rsid w:val="001C317D"/>
    <w:rsid w:val="001C3D60"/>
    <w:rsid w:val="001C62E0"/>
    <w:rsid w:val="001D03E4"/>
    <w:rsid w:val="001D03F9"/>
    <w:rsid w:val="001D1A37"/>
    <w:rsid w:val="001D1AC0"/>
    <w:rsid w:val="001D1C62"/>
    <w:rsid w:val="001D2E9A"/>
    <w:rsid w:val="001D3862"/>
    <w:rsid w:val="001D439F"/>
    <w:rsid w:val="001D56EB"/>
    <w:rsid w:val="001D7B3F"/>
    <w:rsid w:val="001D7E15"/>
    <w:rsid w:val="001E044E"/>
    <w:rsid w:val="001E1D99"/>
    <w:rsid w:val="001E2082"/>
    <w:rsid w:val="001E2EFF"/>
    <w:rsid w:val="001E2FF2"/>
    <w:rsid w:val="001E3511"/>
    <w:rsid w:val="001E3C84"/>
    <w:rsid w:val="001E4265"/>
    <w:rsid w:val="001E4327"/>
    <w:rsid w:val="001E592A"/>
    <w:rsid w:val="001E6224"/>
    <w:rsid w:val="001E6A67"/>
    <w:rsid w:val="001E6B78"/>
    <w:rsid w:val="001E7201"/>
    <w:rsid w:val="001F032D"/>
    <w:rsid w:val="001F07CE"/>
    <w:rsid w:val="001F1244"/>
    <w:rsid w:val="001F1474"/>
    <w:rsid w:val="001F1545"/>
    <w:rsid w:val="001F15B8"/>
    <w:rsid w:val="001F1E93"/>
    <w:rsid w:val="001F4732"/>
    <w:rsid w:val="001F577A"/>
    <w:rsid w:val="001F5E43"/>
    <w:rsid w:val="001F6F80"/>
    <w:rsid w:val="001F7171"/>
    <w:rsid w:val="002000CF"/>
    <w:rsid w:val="002006CD"/>
    <w:rsid w:val="0020143F"/>
    <w:rsid w:val="0020222F"/>
    <w:rsid w:val="002028C2"/>
    <w:rsid w:val="002035F6"/>
    <w:rsid w:val="00203FE9"/>
    <w:rsid w:val="00206D8A"/>
    <w:rsid w:val="00207E9C"/>
    <w:rsid w:val="00210A2F"/>
    <w:rsid w:val="002110FC"/>
    <w:rsid w:val="0021353D"/>
    <w:rsid w:val="00213C7E"/>
    <w:rsid w:val="002168EA"/>
    <w:rsid w:val="00217BDC"/>
    <w:rsid w:val="002228A5"/>
    <w:rsid w:val="00224900"/>
    <w:rsid w:val="002250E7"/>
    <w:rsid w:val="0022513A"/>
    <w:rsid w:val="00225F97"/>
    <w:rsid w:val="00226717"/>
    <w:rsid w:val="00230F5E"/>
    <w:rsid w:val="002317FF"/>
    <w:rsid w:val="00231A16"/>
    <w:rsid w:val="00231E12"/>
    <w:rsid w:val="002321B2"/>
    <w:rsid w:val="00232BB1"/>
    <w:rsid w:val="00232C6E"/>
    <w:rsid w:val="00234464"/>
    <w:rsid w:val="00234782"/>
    <w:rsid w:val="00234DCC"/>
    <w:rsid w:val="00234E42"/>
    <w:rsid w:val="00236383"/>
    <w:rsid w:val="002366D4"/>
    <w:rsid w:val="00237118"/>
    <w:rsid w:val="0023792B"/>
    <w:rsid w:val="00242E11"/>
    <w:rsid w:val="00244377"/>
    <w:rsid w:val="00245CCB"/>
    <w:rsid w:val="002467BB"/>
    <w:rsid w:val="00246C13"/>
    <w:rsid w:val="002471EE"/>
    <w:rsid w:val="0024735F"/>
    <w:rsid w:val="00247AAA"/>
    <w:rsid w:val="0025090D"/>
    <w:rsid w:val="00250CC2"/>
    <w:rsid w:val="002514B4"/>
    <w:rsid w:val="0025170A"/>
    <w:rsid w:val="0025171C"/>
    <w:rsid w:val="002518E8"/>
    <w:rsid w:val="00251BB3"/>
    <w:rsid w:val="00251DA1"/>
    <w:rsid w:val="002522E2"/>
    <w:rsid w:val="0025356C"/>
    <w:rsid w:val="0025358D"/>
    <w:rsid w:val="00254EE8"/>
    <w:rsid w:val="00256960"/>
    <w:rsid w:val="00256A9E"/>
    <w:rsid w:val="00256E2A"/>
    <w:rsid w:val="002579D2"/>
    <w:rsid w:val="00257DE2"/>
    <w:rsid w:val="002619B7"/>
    <w:rsid w:val="00261F7C"/>
    <w:rsid w:val="002632D9"/>
    <w:rsid w:val="002644E8"/>
    <w:rsid w:val="00265E1F"/>
    <w:rsid w:val="00266B89"/>
    <w:rsid w:val="0026742D"/>
    <w:rsid w:val="0026797B"/>
    <w:rsid w:val="00271209"/>
    <w:rsid w:val="00271D0A"/>
    <w:rsid w:val="0027256D"/>
    <w:rsid w:val="00273B87"/>
    <w:rsid w:val="00274C7F"/>
    <w:rsid w:val="00275431"/>
    <w:rsid w:val="00275C70"/>
    <w:rsid w:val="00276BD6"/>
    <w:rsid w:val="002771ED"/>
    <w:rsid w:val="00277947"/>
    <w:rsid w:val="00277A67"/>
    <w:rsid w:val="0028094E"/>
    <w:rsid w:val="00281488"/>
    <w:rsid w:val="00283EFB"/>
    <w:rsid w:val="00284D19"/>
    <w:rsid w:val="0028500B"/>
    <w:rsid w:val="00285A8C"/>
    <w:rsid w:val="00285AD0"/>
    <w:rsid w:val="0028659A"/>
    <w:rsid w:val="00286B07"/>
    <w:rsid w:val="0028731D"/>
    <w:rsid w:val="00287DBF"/>
    <w:rsid w:val="00287F90"/>
    <w:rsid w:val="00291C49"/>
    <w:rsid w:val="00291DC7"/>
    <w:rsid w:val="0029245B"/>
    <w:rsid w:val="00292ABB"/>
    <w:rsid w:val="00293254"/>
    <w:rsid w:val="00294E98"/>
    <w:rsid w:val="00294F8A"/>
    <w:rsid w:val="00295179"/>
    <w:rsid w:val="00295363"/>
    <w:rsid w:val="00295CFA"/>
    <w:rsid w:val="00295DA6"/>
    <w:rsid w:val="00296368"/>
    <w:rsid w:val="0029724C"/>
    <w:rsid w:val="00297758"/>
    <w:rsid w:val="002A0687"/>
    <w:rsid w:val="002A1EAB"/>
    <w:rsid w:val="002A21B4"/>
    <w:rsid w:val="002A343E"/>
    <w:rsid w:val="002A5101"/>
    <w:rsid w:val="002A5C46"/>
    <w:rsid w:val="002A6190"/>
    <w:rsid w:val="002A6EB0"/>
    <w:rsid w:val="002A7746"/>
    <w:rsid w:val="002B0150"/>
    <w:rsid w:val="002B0D1A"/>
    <w:rsid w:val="002B0EAC"/>
    <w:rsid w:val="002B12AC"/>
    <w:rsid w:val="002B2359"/>
    <w:rsid w:val="002B2E93"/>
    <w:rsid w:val="002B3EC8"/>
    <w:rsid w:val="002B5696"/>
    <w:rsid w:val="002B60B6"/>
    <w:rsid w:val="002B6445"/>
    <w:rsid w:val="002B6973"/>
    <w:rsid w:val="002B7246"/>
    <w:rsid w:val="002B72EB"/>
    <w:rsid w:val="002B735A"/>
    <w:rsid w:val="002B769E"/>
    <w:rsid w:val="002B7E39"/>
    <w:rsid w:val="002C36BA"/>
    <w:rsid w:val="002D013D"/>
    <w:rsid w:val="002D2F6E"/>
    <w:rsid w:val="002D3423"/>
    <w:rsid w:val="002D421B"/>
    <w:rsid w:val="002D4675"/>
    <w:rsid w:val="002D523E"/>
    <w:rsid w:val="002D544C"/>
    <w:rsid w:val="002D7031"/>
    <w:rsid w:val="002D77C2"/>
    <w:rsid w:val="002D7A18"/>
    <w:rsid w:val="002D7A63"/>
    <w:rsid w:val="002D7EC0"/>
    <w:rsid w:val="002E0074"/>
    <w:rsid w:val="002E0461"/>
    <w:rsid w:val="002E0652"/>
    <w:rsid w:val="002E0D21"/>
    <w:rsid w:val="002E43E6"/>
    <w:rsid w:val="002E7217"/>
    <w:rsid w:val="002F0298"/>
    <w:rsid w:val="002F11D2"/>
    <w:rsid w:val="002F205E"/>
    <w:rsid w:val="002F267E"/>
    <w:rsid w:val="002F32DB"/>
    <w:rsid w:val="002F58D2"/>
    <w:rsid w:val="002F6668"/>
    <w:rsid w:val="002F71E6"/>
    <w:rsid w:val="002F733C"/>
    <w:rsid w:val="002F760E"/>
    <w:rsid w:val="002F7B50"/>
    <w:rsid w:val="00300F54"/>
    <w:rsid w:val="0030123D"/>
    <w:rsid w:val="003023DE"/>
    <w:rsid w:val="003044DC"/>
    <w:rsid w:val="00304662"/>
    <w:rsid w:val="0030566E"/>
    <w:rsid w:val="00305966"/>
    <w:rsid w:val="00305D40"/>
    <w:rsid w:val="0030619A"/>
    <w:rsid w:val="003069A5"/>
    <w:rsid w:val="00307346"/>
    <w:rsid w:val="00307F8E"/>
    <w:rsid w:val="00310240"/>
    <w:rsid w:val="00311731"/>
    <w:rsid w:val="00311C83"/>
    <w:rsid w:val="00311FCB"/>
    <w:rsid w:val="00313BB9"/>
    <w:rsid w:val="003142D8"/>
    <w:rsid w:val="00314C59"/>
    <w:rsid w:val="003154EC"/>
    <w:rsid w:val="003160F8"/>
    <w:rsid w:val="00317293"/>
    <w:rsid w:val="003176E5"/>
    <w:rsid w:val="00317A32"/>
    <w:rsid w:val="00320F9D"/>
    <w:rsid w:val="003239F7"/>
    <w:rsid w:val="00323AA8"/>
    <w:rsid w:val="00324B04"/>
    <w:rsid w:val="00324B1C"/>
    <w:rsid w:val="003250EE"/>
    <w:rsid w:val="0032595D"/>
    <w:rsid w:val="00330DA2"/>
    <w:rsid w:val="0033165E"/>
    <w:rsid w:val="00331F6E"/>
    <w:rsid w:val="00333149"/>
    <w:rsid w:val="0033330A"/>
    <w:rsid w:val="00333345"/>
    <w:rsid w:val="00333E55"/>
    <w:rsid w:val="003361A2"/>
    <w:rsid w:val="00336EB9"/>
    <w:rsid w:val="003375B3"/>
    <w:rsid w:val="00337DF4"/>
    <w:rsid w:val="0034100D"/>
    <w:rsid w:val="0034144F"/>
    <w:rsid w:val="00342081"/>
    <w:rsid w:val="003450A0"/>
    <w:rsid w:val="003457C3"/>
    <w:rsid w:val="003473D2"/>
    <w:rsid w:val="00347816"/>
    <w:rsid w:val="00347A98"/>
    <w:rsid w:val="0035113C"/>
    <w:rsid w:val="003514C3"/>
    <w:rsid w:val="00353D8E"/>
    <w:rsid w:val="00353DA0"/>
    <w:rsid w:val="00355315"/>
    <w:rsid w:val="0035563F"/>
    <w:rsid w:val="00355A53"/>
    <w:rsid w:val="00356D55"/>
    <w:rsid w:val="00356F7F"/>
    <w:rsid w:val="00360171"/>
    <w:rsid w:val="00360287"/>
    <w:rsid w:val="00361296"/>
    <w:rsid w:val="003623EC"/>
    <w:rsid w:val="003627CC"/>
    <w:rsid w:val="00363CF9"/>
    <w:rsid w:val="003640FF"/>
    <w:rsid w:val="0036424C"/>
    <w:rsid w:val="00364B7B"/>
    <w:rsid w:val="00365D89"/>
    <w:rsid w:val="00366241"/>
    <w:rsid w:val="0036664D"/>
    <w:rsid w:val="00367BEC"/>
    <w:rsid w:val="00367D8E"/>
    <w:rsid w:val="00372DDE"/>
    <w:rsid w:val="00372EE0"/>
    <w:rsid w:val="003743DB"/>
    <w:rsid w:val="003745BF"/>
    <w:rsid w:val="00376286"/>
    <w:rsid w:val="003776C8"/>
    <w:rsid w:val="0038092B"/>
    <w:rsid w:val="00381087"/>
    <w:rsid w:val="0038114C"/>
    <w:rsid w:val="00381467"/>
    <w:rsid w:val="0038166E"/>
    <w:rsid w:val="003827E9"/>
    <w:rsid w:val="00384BF3"/>
    <w:rsid w:val="00385A31"/>
    <w:rsid w:val="00387430"/>
    <w:rsid w:val="00387AF8"/>
    <w:rsid w:val="00390357"/>
    <w:rsid w:val="003910E9"/>
    <w:rsid w:val="003913AE"/>
    <w:rsid w:val="00391C4A"/>
    <w:rsid w:val="00392847"/>
    <w:rsid w:val="00397023"/>
    <w:rsid w:val="003A05FA"/>
    <w:rsid w:val="003A0ABF"/>
    <w:rsid w:val="003A1E3B"/>
    <w:rsid w:val="003A2457"/>
    <w:rsid w:val="003A2553"/>
    <w:rsid w:val="003A2707"/>
    <w:rsid w:val="003A2ACB"/>
    <w:rsid w:val="003A31D7"/>
    <w:rsid w:val="003A348A"/>
    <w:rsid w:val="003A5060"/>
    <w:rsid w:val="003A59C9"/>
    <w:rsid w:val="003A62BE"/>
    <w:rsid w:val="003A6510"/>
    <w:rsid w:val="003A69C0"/>
    <w:rsid w:val="003B022D"/>
    <w:rsid w:val="003B0607"/>
    <w:rsid w:val="003B0C90"/>
    <w:rsid w:val="003B35A0"/>
    <w:rsid w:val="003B3922"/>
    <w:rsid w:val="003B3941"/>
    <w:rsid w:val="003B40C5"/>
    <w:rsid w:val="003B4546"/>
    <w:rsid w:val="003B4CEA"/>
    <w:rsid w:val="003B4FEC"/>
    <w:rsid w:val="003B6D3D"/>
    <w:rsid w:val="003B72A0"/>
    <w:rsid w:val="003B7E12"/>
    <w:rsid w:val="003C0A52"/>
    <w:rsid w:val="003C23B6"/>
    <w:rsid w:val="003C2427"/>
    <w:rsid w:val="003C29BB"/>
    <w:rsid w:val="003C3650"/>
    <w:rsid w:val="003C4016"/>
    <w:rsid w:val="003C4179"/>
    <w:rsid w:val="003C5D60"/>
    <w:rsid w:val="003C5E2F"/>
    <w:rsid w:val="003C62CA"/>
    <w:rsid w:val="003C6533"/>
    <w:rsid w:val="003C6A93"/>
    <w:rsid w:val="003C6BAF"/>
    <w:rsid w:val="003C7944"/>
    <w:rsid w:val="003C7EEA"/>
    <w:rsid w:val="003D19CC"/>
    <w:rsid w:val="003D242A"/>
    <w:rsid w:val="003D2F96"/>
    <w:rsid w:val="003D323E"/>
    <w:rsid w:val="003D33F3"/>
    <w:rsid w:val="003D3484"/>
    <w:rsid w:val="003D3A7E"/>
    <w:rsid w:val="003D4540"/>
    <w:rsid w:val="003D4DE1"/>
    <w:rsid w:val="003D4FEA"/>
    <w:rsid w:val="003D66DC"/>
    <w:rsid w:val="003D787E"/>
    <w:rsid w:val="003E0CAB"/>
    <w:rsid w:val="003E0D02"/>
    <w:rsid w:val="003E245C"/>
    <w:rsid w:val="003E2C8C"/>
    <w:rsid w:val="003E344D"/>
    <w:rsid w:val="003E39A8"/>
    <w:rsid w:val="003E43B1"/>
    <w:rsid w:val="003E61F4"/>
    <w:rsid w:val="003E63BB"/>
    <w:rsid w:val="003E64D7"/>
    <w:rsid w:val="003E75C4"/>
    <w:rsid w:val="003F2754"/>
    <w:rsid w:val="003F2FE1"/>
    <w:rsid w:val="003F32AF"/>
    <w:rsid w:val="003F399F"/>
    <w:rsid w:val="003F4723"/>
    <w:rsid w:val="003F481A"/>
    <w:rsid w:val="003F4A2F"/>
    <w:rsid w:val="003F626B"/>
    <w:rsid w:val="003F7D3B"/>
    <w:rsid w:val="003F7D75"/>
    <w:rsid w:val="00400A3A"/>
    <w:rsid w:val="00400B13"/>
    <w:rsid w:val="00401ABF"/>
    <w:rsid w:val="004027E6"/>
    <w:rsid w:val="00402FE0"/>
    <w:rsid w:val="004041B9"/>
    <w:rsid w:val="004044B8"/>
    <w:rsid w:val="0040505B"/>
    <w:rsid w:val="0040603D"/>
    <w:rsid w:val="004064B5"/>
    <w:rsid w:val="00406DCE"/>
    <w:rsid w:val="004119B7"/>
    <w:rsid w:val="00411C1F"/>
    <w:rsid w:val="00411D41"/>
    <w:rsid w:val="00412630"/>
    <w:rsid w:val="00413819"/>
    <w:rsid w:val="0041556D"/>
    <w:rsid w:val="00415908"/>
    <w:rsid w:val="004168B9"/>
    <w:rsid w:val="0041732E"/>
    <w:rsid w:val="00420B5F"/>
    <w:rsid w:val="00420BAE"/>
    <w:rsid w:val="00421432"/>
    <w:rsid w:val="00421455"/>
    <w:rsid w:val="004218A2"/>
    <w:rsid w:val="00422503"/>
    <w:rsid w:val="004237AA"/>
    <w:rsid w:val="00423F7F"/>
    <w:rsid w:val="00425461"/>
    <w:rsid w:val="00426679"/>
    <w:rsid w:val="004303F7"/>
    <w:rsid w:val="00430FAF"/>
    <w:rsid w:val="004311C5"/>
    <w:rsid w:val="00431AB0"/>
    <w:rsid w:val="00433034"/>
    <w:rsid w:val="00433D1F"/>
    <w:rsid w:val="004355EA"/>
    <w:rsid w:val="00437E6B"/>
    <w:rsid w:val="00442E4D"/>
    <w:rsid w:val="00443280"/>
    <w:rsid w:val="00443E15"/>
    <w:rsid w:val="004443DD"/>
    <w:rsid w:val="0044468B"/>
    <w:rsid w:val="00445095"/>
    <w:rsid w:val="0044536D"/>
    <w:rsid w:val="0044583F"/>
    <w:rsid w:val="00445D4D"/>
    <w:rsid w:val="00446294"/>
    <w:rsid w:val="004462D1"/>
    <w:rsid w:val="00447D2E"/>
    <w:rsid w:val="00450D0F"/>
    <w:rsid w:val="0045225B"/>
    <w:rsid w:val="00452E81"/>
    <w:rsid w:val="004546DB"/>
    <w:rsid w:val="00456904"/>
    <w:rsid w:val="00456D2D"/>
    <w:rsid w:val="00457AB8"/>
    <w:rsid w:val="00461869"/>
    <w:rsid w:val="00462D60"/>
    <w:rsid w:val="0046544B"/>
    <w:rsid w:val="00465EA3"/>
    <w:rsid w:val="0046643C"/>
    <w:rsid w:val="004706CD"/>
    <w:rsid w:val="00471266"/>
    <w:rsid w:val="00471309"/>
    <w:rsid w:val="0047160B"/>
    <w:rsid w:val="004748E1"/>
    <w:rsid w:val="00474961"/>
    <w:rsid w:val="00474970"/>
    <w:rsid w:val="00474F54"/>
    <w:rsid w:val="00475238"/>
    <w:rsid w:val="00476324"/>
    <w:rsid w:val="00477278"/>
    <w:rsid w:val="00477CAF"/>
    <w:rsid w:val="00480928"/>
    <w:rsid w:val="00482019"/>
    <w:rsid w:val="004821C7"/>
    <w:rsid w:val="00484021"/>
    <w:rsid w:val="00484980"/>
    <w:rsid w:val="00484CD5"/>
    <w:rsid w:val="004854DA"/>
    <w:rsid w:val="00486801"/>
    <w:rsid w:val="00487C49"/>
    <w:rsid w:val="004904A4"/>
    <w:rsid w:val="0049063C"/>
    <w:rsid w:val="0049118A"/>
    <w:rsid w:val="00491F93"/>
    <w:rsid w:val="00492BB4"/>
    <w:rsid w:val="00492BB8"/>
    <w:rsid w:val="00492E3C"/>
    <w:rsid w:val="004936A7"/>
    <w:rsid w:val="00493D1A"/>
    <w:rsid w:val="00494720"/>
    <w:rsid w:val="004A0040"/>
    <w:rsid w:val="004A3FFF"/>
    <w:rsid w:val="004A6EE1"/>
    <w:rsid w:val="004B178E"/>
    <w:rsid w:val="004B292B"/>
    <w:rsid w:val="004B338C"/>
    <w:rsid w:val="004B3436"/>
    <w:rsid w:val="004B34CA"/>
    <w:rsid w:val="004B39B8"/>
    <w:rsid w:val="004B4861"/>
    <w:rsid w:val="004B541B"/>
    <w:rsid w:val="004B5917"/>
    <w:rsid w:val="004B5C00"/>
    <w:rsid w:val="004B69CD"/>
    <w:rsid w:val="004B6A40"/>
    <w:rsid w:val="004C1E00"/>
    <w:rsid w:val="004C3452"/>
    <w:rsid w:val="004C5604"/>
    <w:rsid w:val="004C6C09"/>
    <w:rsid w:val="004C7639"/>
    <w:rsid w:val="004C77E6"/>
    <w:rsid w:val="004D0A1E"/>
    <w:rsid w:val="004D2004"/>
    <w:rsid w:val="004D21CA"/>
    <w:rsid w:val="004D5026"/>
    <w:rsid w:val="004D51D9"/>
    <w:rsid w:val="004D570E"/>
    <w:rsid w:val="004D5CA4"/>
    <w:rsid w:val="004D6000"/>
    <w:rsid w:val="004D64EA"/>
    <w:rsid w:val="004D71B7"/>
    <w:rsid w:val="004D7B98"/>
    <w:rsid w:val="004E0093"/>
    <w:rsid w:val="004E0FA0"/>
    <w:rsid w:val="004E15D3"/>
    <w:rsid w:val="004E2835"/>
    <w:rsid w:val="004E35C1"/>
    <w:rsid w:val="004E3AD5"/>
    <w:rsid w:val="004E4C81"/>
    <w:rsid w:val="004E4DB5"/>
    <w:rsid w:val="004E5113"/>
    <w:rsid w:val="004E551B"/>
    <w:rsid w:val="004E5897"/>
    <w:rsid w:val="004E63B6"/>
    <w:rsid w:val="004E7059"/>
    <w:rsid w:val="004E792A"/>
    <w:rsid w:val="004F10CA"/>
    <w:rsid w:val="004F1B3D"/>
    <w:rsid w:val="004F1BEE"/>
    <w:rsid w:val="004F22C8"/>
    <w:rsid w:val="004F2A2F"/>
    <w:rsid w:val="004F2B8D"/>
    <w:rsid w:val="004F2C2D"/>
    <w:rsid w:val="004F2C3A"/>
    <w:rsid w:val="004F3657"/>
    <w:rsid w:val="004F5AC5"/>
    <w:rsid w:val="004F6BBF"/>
    <w:rsid w:val="0050072A"/>
    <w:rsid w:val="00500B68"/>
    <w:rsid w:val="00500CE6"/>
    <w:rsid w:val="00500F1C"/>
    <w:rsid w:val="005012DF"/>
    <w:rsid w:val="00501538"/>
    <w:rsid w:val="00502668"/>
    <w:rsid w:val="005033FF"/>
    <w:rsid w:val="0050470E"/>
    <w:rsid w:val="00504892"/>
    <w:rsid w:val="00504AE4"/>
    <w:rsid w:val="00505D55"/>
    <w:rsid w:val="00505FDC"/>
    <w:rsid w:val="005062E7"/>
    <w:rsid w:val="00510612"/>
    <w:rsid w:val="0051209D"/>
    <w:rsid w:val="00512698"/>
    <w:rsid w:val="005128C6"/>
    <w:rsid w:val="005131D5"/>
    <w:rsid w:val="005141DC"/>
    <w:rsid w:val="00514B4B"/>
    <w:rsid w:val="00514CDB"/>
    <w:rsid w:val="00515B8A"/>
    <w:rsid w:val="005161FB"/>
    <w:rsid w:val="00516477"/>
    <w:rsid w:val="00516924"/>
    <w:rsid w:val="00516B3E"/>
    <w:rsid w:val="005171E7"/>
    <w:rsid w:val="0051782A"/>
    <w:rsid w:val="00517D50"/>
    <w:rsid w:val="00520391"/>
    <w:rsid w:val="0052046F"/>
    <w:rsid w:val="005215EB"/>
    <w:rsid w:val="005224B2"/>
    <w:rsid w:val="0052374C"/>
    <w:rsid w:val="00523D23"/>
    <w:rsid w:val="00523F3E"/>
    <w:rsid w:val="00524603"/>
    <w:rsid w:val="00524CB2"/>
    <w:rsid w:val="00524D9F"/>
    <w:rsid w:val="00525A9D"/>
    <w:rsid w:val="00526BDC"/>
    <w:rsid w:val="00532BED"/>
    <w:rsid w:val="00532DCA"/>
    <w:rsid w:val="00532E29"/>
    <w:rsid w:val="00532F11"/>
    <w:rsid w:val="00533AAE"/>
    <w:rsid w:val="005342F2"/>
    <w:rsid w:val="00534602"/>
    <w:rsid w:val="0053466B"/>
    <w:rsid w:val="00534B38"/>
    <w:rsid w:val="00535493"/>
    <w:rsid w:val="00536CE8"/>
    <w:rsid w:val="00541490"/>
    <w:rsid w:val="0054505C"/>
    <w:rsid w:val="00545212"/>
    <w:rsid w:val="00545D26"/>
    <w:rsid w:val="005465E4"/>
    <w:rsid w:val="00546A72"/>
    <w:rsid w:val="005473E2"/>
    <w:rsid w:val="00551C47"/>
    <w:rsid w:val="00551D97"/>
    <w:rsid w:val="00554156"/>
    <w:rsid w:val="005542B9"/>
    <w:rsid w:val="00554C28"/>
    <w:rsid w:val="00555E16"/>
    <w:rsid w:val="005565DD"/>
    <w:rsid w:val="005578D0"/>
    <w:rsid w:val="00557D88"/>
    <w:rsid w:val="0056014A"/>
    <w:rsid w:val="00560712"/>
    <w:rsid w:val="00560E4D"/>
    <w:rsid w:val="00560EE9"/>
    <w:rsid w:val="00561C9A"/>
    <w:rsid w:val="005626AE"/>
    <w:rsid w:val="00562C72"/>
    <w:rsid w:val="00562DEF"/>
    <w:rsid w:val="0056347B"/>
    <w:rsid w:val="0056355E"/>
    <w:rsid w:val="0056384D"/>
    <w:rsid w:val="0056483F"/>
    <w:rsid w:val="00564A40"/>
    <w:rsid w:val="00565B90"/>
    <w:rsid w:val="005668B6"/>
    <w:rsid w:val="00566BCA"/>
    <w:rsid w:val="0056764B"/>
    <w:rsid w:val="00567C3F"/>
    <w:rsid w:val="00570730"/>
    <w:rsid w:val="00570977"/>
    <w:rsid w:val="00571D95"/>
    <w:rsid w:val="00572628"/>
    <w:rsid w:val="00572710"/>
    <w:rsid w:val="005749A9"/>
    <w:rsid w:val="00577E23"/>
    <w:rsid w:val="0058094D"/>
    <w:rsid w:val="0058173B"/>
    <w:rsid w:val="00583B5F"/>
    <w:rsid w:val="005848F1"/>
    <w:rsid w:val="005860EA"/>
    <w:rsid w:val="005865C5"/>
    <w:rsid w:val="005869B9"/>
    <w:rsid w:val="0058748B"/>
    <w:rsid w:val="00587703"/>
    <w:rsid w:val="0059055E"/>
    <w:rsid w:val="00591A0E"/>
    <w:rsid w:val="00591AA6"/>
    <w:rsid w:val="005923F4"/>
    <w:rsid w:val="00593692"/>
    <w:rsid w:val="00593A16"/>
    <w:rsid w:val="00594F6C"/>
    <w:rsid w:val="00595F9F"/>
    <w:rsid w:val="0059612C"/>
    <w:rsid w:val="00596206"/>
    <w:rsid w:val="005A47C5"/>
    <w:rsid w:val="005A6252"/>
    <w:rsid w:val="005A700D"/>
    <w:rsid w:val="005A7C1B"/>
    <w:rsid w:val="005B0DFF"/>
    <w:rsid w:val="005B1743"/>
    <w:rsid w:val="005B1E75"/>
    <w:rsid w:val="005B1FCF"/>
    <w:rsid w:val="005B226C"/>
    <w:rsid w:val="005B2ED7"/>
    <w:rsid w:val="005B3378"/>
    <w:rsid w:val="005B444E"/>
    <w:rsid w:val="005B51F9"/>
    <w:rsid w:val="005B60EC"/>
    <w:rsid w:val="005B63CE"/>
    <w:rsid w:val="005B654B"/>
    <w:rsid w:val="005B6BF9"/>
    <w:rsid w:val="005B70C5"/>
    <w:rsid w:val="005B7F97"/>
    <w:rsid w:val="005C098F"/>
    <w:rsid w:val="005C194A"/>
    <w:rsid w:val="005C2785"/>
    <w:rsid w:val="005C3F0C"/>
    <w:rsid w:val="005C73E4"/>
    <w:rsid w:val="005C7654"/>
    <w:rsid w:val="005D089A"/>
    <w:rsid w:val="005D0D2A"/>
    <w:rsid w:val="005D159B"/>
    <w:rsid w:val="005D3FDA"/>
    <w:rsid w:val="005D5A25"/>
    <w:rsid w:val="005D5FCF"/>
    <w:rsid w:val="005D71E5"/>
    <w:rsid w:val="005D74F1"/>
    <w:rsid w:val="005D7A57"/>
    <w:rsid w:val="005E0D5C"/>
    <w:rsid w:val="005E100C"/>
    <w:rsid w:val="005E1410"/>
    <w:rsid w:val="005E1D64"/>
    <w:rsid w:val="005E2337"/>
    <w:rsid w:val="005E2702"/>
    <w:rsid w:val="005E275F"/>
    <w:rsid w:val="005E4074"/>
    <w:rsid w:val="005E41E1"/>
    <w:rsid w:val="005E4556"/>
    <w:rsid w:val="005E538E"/>
    <w:rsid w:val="005E55DC"/>
    <w:rsid w:val="005E6A1C"/>
    <w:rsid w:val="005E708C"/>
    <w:rsid w:val="005E70F9"/>
    <w:rsid w:val="005E7570"/>
    <w:rsid w:val="005E76F9"/>
    <w:rsid w:val="005E79E4"/>
    <w:rsid w:val="005F04C7"/>
    <w:rsid w:val="005F25E2"/>
    <w:rsid w:val="005F2EC2"/>
    <w:rsid w:val="005F3855"/>
    <w:rsid w:val="005F398B"/>
    <w:rsid w:val="005F3F07"/>
    <w:rsid w:val="005F4158"/>
    <w:rsid w:val="005F4578"/>
    <w:rsid w:val="005F5B7C"/>
    <w:rsid w:val="005F64BD"/>
    <w:rsid w:val="005F6DA3"/>
    <w:rsid w:val="005F7AEC"/>
    <w:rsid w:val="005F7DF6"/>
    <w:rsid w:val="00600190"/>
    <w:rsid w:val="0060049D"/>
    <w:rsid w:val="00601041"/>
    <w:rsid w:val="00601A69"/>
    <w:rsid w:val="0060241A"/>
    <w:rsid w:val="006042BC"/>
    <w:rsid w:val="00605D9C"/>
    <w:rsid w:val="00605DC1"/>
    <w:rsid w:val="00611CCB"/>
    <w:rsid w:val="00613471"/>
    <w:rsid w:val="006143E6"/>
    <w:rsid w:val="006149A2"/>
    <w:rsid w:val="00615498"/>
    <w:rsid w:val="00615B0F"/>
    <w:rsid w:val="00615C5A"/>
    <w:rsid w:val="00616786"/>
    <w:rsid w:val="00616941"/>
    <w:rsid w:val="006201D3"/>
    <w:rsid w:val="00620BEB"/>
    <w:rsid w:val="00620EAA"/>
    <w:rsid w:val="00620FCE"/>
    <w:rsid w:val="0062121D"/>
    <w:rsid w:val="00622DF4"/>
    <w:rsid w:val="00623B77"/>
    <w:rsid w:val="006249EE"/>
    <w:rsid w:val="006307B6"/>
    <w:rsid w:val="0063130B"/>
    <w:rsid w:val="006313AF"/>
    <w:rsid w:val="00631819"/>
    <w:rsid w:val="00631BD5"/>
    <w:rsid w:val="00633D5B"/>
    <w:rsid w:val="0063565D"/>
    <w:rsid w:val="00635FE6"/>
    <w:rsid w:val="00636E6D"/>
    <w:rsid w:val="00636F17"/>
    <w:rsid w:val="00637E23"/>
    <w:rsid w:val="00640489"/>
    <w:rsid w:val="006408F1"/>
    <w:rsid w:val="00642B94"/>
    <w:rsid w:val="006432C4"/>
    <w:rsid w:val="006435D7"/>
    <w:rsid w:val="00643696"/>
    <w:rsid w:val="00644829"/>
    <w:rsid w:val="00644CA5"/>
    <w:rsid w:val="00647627"/>
    <w:rsid w:val="00647DC3"/>
    <w:rsid w:val="00650A75"/>
    <w:rsid w:val="00651290"/>
    <w:rsid w:val="0065186D"/>
    <w:rsid w:val="00652365"/>
    <w:rsid w:val="0065392C"/>
    <w:rsid w:val="00653ADC"/>
    <w:rsid w:val="00654520"/>
    <w:rsid w:val="00654D6A"/>
    <w:rsid w:val="00654E4F"/>
    <w:rsid w:val="0065588C"/>
    <w:rsid w:val="00655B2B"/>
    <w:rsid w:val="00656A2B"/>
    <w:rsid w:val="00657003"/>
    <w:rsid w:val="0065709B"/>
    <w:rsid w:val="0066115E"/>
    <w:rsid w:val="006616A2"/>
    <w:rsid w:val="00661F06"/>
    <w:rsid w:val="00663282"/>
    <w:rsid w:val="00663B9D"/>
    <w:rsid w:val="006648C9"/>
    <w:rsid w:val="006654DB"/>
    <w:rsid w:val="00666AE4"/>
    <w:rsid w:val="00670BE7"/>
    <w:rsid w:val="00672DDE"/>
    <w:rsid w:val="0067302E"/>
    <w:rsid w:val="00673ADE"/>
    <w:rsid w:val="0067552C"/>
    <w:rsid w:val="0067582A"/>
    <w:rsid w:val="006758CC"/>
    <w:rsid w:val="00677591"/>
    <w:rsid w:val="006778FB"/>
    <w:rsid w:val="00677A9B"/>
    <w:rsid w:val="00677FB0"/>
    <w:rsid w:val="006802DE"/>
    <w:rsid w:val="006816E9"/>
    <w:rsid w:val="006818DB"/>
    <w:rsid w:val="00681FEC"/>
    <w:rsid w:val="00682735"/>
    <w:rsid w:val="006832A2"/>
    <w:rsid w:val="00683EB4"/>
    <w:rsid w:val="00684843"/>
    <w:rsid w:val="0068523E"/>
    <w:rsid w:val="0068744B"/>
    <w:rsid w:val="006915B8"/>
    <w:rsid w:val="0069228E"/>
    <w:rsid w:val="00692FF9"/>
    <w:rsid w:val="0069300F"/>
    <w:rsid w:val="006948F1"/>
    <w:rsid w:val="006950A5"/>
    <w:rsid w:val="00696C55"/>
    <w:rsid w:val="00696ED9"/>
    <w:rsid w:val="0069755D"/>
    <w:rsid w:val="00697BC1"/>
    <w:rsid w:val="00697D88"/>
    <w:rsid w:val="006A18B1"/>
    <w:rsid w:val="006A1D1E"/>
    <w:rsid w:val="006A331B"/>
    <w:rsid w:val="006A37EA"/>
    <w:rsid w:val="006A423E"/>
    <w:rsid w:val="006A4D7C"/>
    <w:rsid w:val="006A5996"/>
    <w:rsid w:val="006A5AD2"/>
    <w:rsid w:val="006A71C2"/>
    <w:rsid w:val="006A7ECF"/>
    <w:rsid w:val="006A7FDD"/>
    <w:rsid w:val="006B0FD7"/>
    <w:rsid w:val="006B1484"/>
    <w:rsid w:val="006B3881"/>
    <w:rsid w:val="006B3BF0"/>
    <w:rsid w:val="006B43D3"/>
    <w:rsid w:val="006B4BDB"/>
    <w:rsid w:val="006B66BF"/>
    <w:rsid w:val="006B66C9"/>
    <w:rsid w:val="006B7BE0"/>
    <w:rsid w:val="006C05B4"/>
    <w:rsid w:val="006C1E95"/>
    <w:rsid w:val="006C220A"/>
    <w:rsid w:val="006C2C52"/>
    <w:rsid w:val="006C3556"/>
    <w:rsid w:val="006C374E"/>
    <w:rsid w:val="006C3E1F"/>
    <w:rsid w:val="006C4910"/>
    <w:rsid w:val="006C576F"/>
    <w:rsid w:val="006C5CF3"/>
    <w:rsid w:val="006C7B09"/>
    <w:rsid w:val="006D07CC"/>
    <w:rsid w:val="006D096A"/>
    <w:rsid w:val="006D4774"/>
    <w:rsid w:val="006D4C52"/>
    <w:rsid w:val="006D4D9E"/>
    <w:rsid w:val="006D51C0"/>
    <w:rsid w:val="006D544F"/>
    <w:rsid w:val="006D7F06"/>
    <w:rsid w:val="006E1523"/>
    <w:rsid w:val="006E276C"/>
    <w:rsid w:val="006E299C"/>
    <w:rsid w:val="006E2CD2"/>
    <w:rsid w:val="006E333D"/>
    <w:rsid w:val="006E3726"/>
    <w:rsid w:val="006E3B89"/>
    <w:rsid w:val="006E5A29"/>
    <w:rsid w:val="006E5DEB"/>
    <w:rsid w:val="006E7320"/>
    <w:rsid w:val="006E7B8F"/>
    <w:rsid w:val="006F122D"/>
    <w:rsid w:val="006F14AF"/>
    <w:rsid w:val="006F1608"/>
    <w:rsid w:val="006F307C"/>
    <w:rsid w:val="006F32E4"/>
    <w:rsid w:val="006F4A06"/>
    <w:rsid w:val="006F568F"/>
    <w:rsid w:val="007018CE"/>
    <w:rsid w:val="00701D15"/>
    <w:rsid w:val="00703BA2"/>
    <w:rsid w:val="00706312"/>
    <w:rsid w:val="00706626"/>
    <w:rsid w:val="007068BB"/>
    <w:rsid w:val="00707235"/>
    <w:rsid w:val="007112FF"/>
    <w:rsid w:val="007127E2"/>
    <w:rsid w:val="00712CA4"/>
    <w:rsid w:val="00713836"/>
    <w:rsid w:val="00714C97"/>
    <w:rsid w:val="00714F19"/>
    <w:rsid w:val="007153E6"/>
    <w:rsid w:val="007153FA"/>
    <w:rsid w:val="00716FA5"/>
    <w:rsid w:val="00720C8B"/>
    <w:rsid w:val="00720EBE"/>
    <w:rsid w:val="00721200"/>
    <w:rsid w:val="00721343"/>
    <w:rsid w:val="00721743"/>
    <w:rsid w:val="00721A07"/>
    <w:rsid w:val="00721FD4"/>
    <w:rsid w:val="00722FB2"/>
    <w:rsid w:val="00723212"/>
    <w:rsid w:val="007234C0"/>
    <w:rsid w:val="00724CDC"/>
    <w:rsid w:val="00725261"/>
    <w:rsid w:val="00725666"/>
    <w:rsid w:val="00726525"/>
    <w:rsid w:val="00730195"/>
    <w:rsid w:val="007352B5"/>
    <w:rsid w:val="00735E6E"/>
    <w:rsid w:val="00735F50"/>
    <w:rsid w:val="00736C7F"/>
    <w:rsid w:val="0073742F"/>
    <w:rsid w:val="00737581"/>
    <w:rsid w:val="00737F9B"/>
    <w:rsid w:val="007408EB"/>
    <w:rsid w:val="00741383"/>
    <w:rsid w:val="0074160C"/>
    <w:rsid w:val="00741E2A"/>
    <w:rsid w:val="00742432"/>
    <w:rsid w:val="00742795"/>
    <w:rsid w:val="00743B9B"/>
    <w:rsid w:val="00747230"/>
    <w:rsid w:val="007478F4"/>
    <w:rsid w:val="00747F3B"/>
    <w:rsid w:val="00747FE0"/>
    <w:rsid w:val="00750341"/>
    <w:rsid w:val="0075039F"/>
    <w:rsid w:val="007508B3"/>
    <w:rsid w:val="00750DFF"/>
    <w:rsid w:val="00751A68"/>
    <w:rsid w:val="00753708"/>
    <w:rsid w:val="007543A2"/>
    <w:rsid w:val="00754BA9"/>
    <w:rsid w:val="00755022"/>
    <w:rsid w:val="00755C5C"/>
    <w:rsid w:val="00757E70"/>
    <w:rsid w:val="00760C87"/>
    <w:rsid w:val="0076117A"/>
    <w:rsid w:val="007616FB"/>
    <w:rsid w:val="007628AF"/>
    <w:rsid w:val="007638BF"/>
    <w:rsid w:val="00763A9B"/>
    <w:rsid w:val="0076669E"/>
    <w:rsid w:val="007668A4"/>
    <w:rsid w:val="00767B66"/>
    <w:rsid w:val="00767E47"/>
    <w:rsid w:val="007708D9"/>
    <w:rsid w:val="007711B5"/>
    <w:rsid w:val="00771A58"/>
    <w:rsid w:val="00773A23"/>
    <w:rsid w:val="00773D44"/>
    <w:rsid w:val="00780C4E"/>
    <w:rsid w:val="007812DD"/>
    <w:rsid w:val="00781978"/>
    <w:rsid w:val="0078400E"/>
    <w:rsid w:val="00784F63"/>
    <w:rsid w:val="007852C0"/>
    <w:rsid w:val="0078544B"/>
    <w:rsid w:val="007855B6"/>
    <w:rsid w:val="00786118"/>
    <w:rsid w:val="007866D0"/>
    <w:rsid w:val="007870D0"/>
    <w:rsid w:val="00787A6B"/>
    <w:rsid w:val="00787B79"/>
    <w:rsid w:val="00790658"/>
    <w:rsid w:val="00790BFD"/>
    <w:rsid w:val="00790C6D"/>
    <w:rsid w:val="00791338"/>
    <w:rsid w:val="00791445"/>
    <w:rsid w:val="00794538"/>
    <w:rsid w:val="00794B0E"/>
    <w:rsid w:val="007A0966"/>
    <w:rsid w:val="007A3111"/>
    <w:rsid w:val="007A3539"/>
    <w:rsid w:val="007A3FCE"/>
    <w:rsid w:val="007A4FCA"/>
    <w:rsid w:val="007A5148"/>
    <w:rsid w:val="007A549C"/>
    <w:rsid w:val="007A707B"/>
    <w:rsid w:val="007A70F9"/>
    <w:rsid w:val="007A7195"/>
    <w:rsid w:val="007A7D5E"/>
    <w:rsid w:val="007B06C8"/>
    <w:rsid w:val="007B119C"/>
    <w:rsid w:val="007B1233"/>
    <w:rsid w:val="007B149D"/>
    <w:rsid w:val="007B1AAF"/>
    <w:rsid w:val="007B1D1E"/>
    <w:rsid w:val="007B27EC"/>
    <w:rsid w:val="007B2B9E"/>
    <w:rsid w:val="007B44DD"/>
    <w:rsid w:val="007B4E21"/>
    <w:rsid w:val="007B52C8"/>
    <w:rsid w:val="007B564A"/>
    <w:rsid w:val="007B763F"/>
    <w:rsid w:val="007C0AB7"/>
    <w:rsid w:val="007C16B1"/>
    <w:rsid w:val="007C1BAA"/>
    <w:rsid w:val="007C3192"/>
    <w:rsid w:val="007C51EC"/>
    <w:rsid w:val="007C5CF0"/>
    <w:rsid w:val="007C5DA5"/>
    <w:rsid w:val="007D1F22"/>
    <w:rsid w:val="007D1F30"/>
    <w:rsid w:val="007D201C"/>
    <w:rsid w:val="007D3331"/>
    <w:rsid w:val="007D4639"/>
    <w:rsid w:val="007D4827"/>
    <w:rsid w:val="007D5221"/>
    <w:rsid w:val="007D7523"/>
    <w:rsid w:val="007D7D68"/>
    <w:rsid w:val="007E0037"/>
    <w:rsid w:val="007E1711"/>
    <w:rsid w:val="007E19D9"/>
    <w:rsid w:val="007E1AF9"/>
    <w:rsid w:val="007E1E6E"/>
    <w:rsid w:val="007E2657"/>
    <w:rsid w:val="007E2C8B"/>
    <w:rsid w:val="007E4682"/>
    <w:rsid w:val="007E5025"/>
    <w:rsid w:val="007E5206"/>
    <w:rsid w:val="007E52B2"/>
    <w:rsid w:val="007E5A63"/>
    <w:rsid w:val="007E6534"/>
    <w:rsid w:val="007E7A2B"/>
    <w:rsid w:val="007F0B45"/>
    <w:rsid w:val="007F1C58"/>
    <w:rsid w:val="007F279F"/>
    <w:rsid w:val="007F4B04"/>
    <w:rsid w:val="007F4B13"/>
    <w:rsid w:val="007F4BC7"/>
    <w:rsid w:val="007F5CF0"/>
    <w:rsid w:val="007F7305"/>
    <w:rsid w:val="007F7538"/>
    <w:rsid w:val="007F7E14"/>
    <w:rsid w:val="007F7F88"/>
    <w:rsid w:val="008016BB"/>
    <w:rsid w:val="00802798"/>
    <w:rsid w:val="00802969"/>
    <w:rsid w:val="00802FA1"/>
    <w:rsid w:val="00804852"/>
    <w:rsid w:val="00805005"/>
    <w:rsid w:val="00806835"/>
    <w:rsid w:val="00806BA4"/>
    <w:rsid w:val="00807342"/>
    <w:rsid w:val="00807703"/>
    <w:rsid w:val="0081066E"/>
    <w:rsid w:val="008117CC"/>
    <w:rsid w:val="00812111"/>
    <w:rsid w:val="00813193"/>
    <w:rsid w:val="0081377A"/>
    <w:rsid w:val="00814139"/>
    <w:rsid w:val="008145A7"/>
    <w:rsid w:val="0081595D"/>
    <w:rsid w:val="00816496"/>
    <w:rsid w:val="0081683F"/>
    <w:rsid w:val="00816EC3"/>
    <w:rsid w:val="00817E95"/>
    <w:rsid w:val="00820217"/>
    <w:rsid w:val="00820FE6"/>
    <w:rsid w:val="008213BE"/>
    <w:rsid w:val="00821A88"/>
    <w:rsid w:val="008248CC"/>
    <w:rsid w:val="0082505E"/>
    <w:rsid w:val="008251D2"/>
    <w:rsid w:val="008265C5"/>
    <w:rsid w:val="00827755"/>
    <w:rsid w:val="00827938"/>
    <w:rsid w:val="00827CB4"/>
    <w:rsid w:val="0083273B"/>
    <w:rsid w:val="0083338F"/>
    <w:rsid w:val="0083453B"/>
    <w:rsid w:val="008346AE"/>
    <w:rsid w:val="008351E5"/>
    <w:rsid w:val="0084171B"/>
    <w:rsid w:val="00841E01"/>
    <w:rsid w:val="00843322"/>
    <w:rsid w:val="00843AE5"/>
    <w:rsid w:val="00843D09"/>
    <w:rsid w:val="008443E3"/>
    <w:rsid w:val="0084473C"/>
    <w:rsid w:val="00845345"/>
    <w:rsid w:val="00845FA3"/>
    <w:rsid w:val="008467EA"/>
    <w:rsid w:val="00847695"/>
    <w:rsid w:val="00847B1E"/>
    <w:rsid w:val="0085083A"/>
    <w:rsid w:val="00851060"/>
    <w:rsid w:val="00851172"/>
    <w:rsid w:val="0085258A"/>
    <w:rsid w:val="0085269A"/>
    <w:rsid w:val="00852A02"/>
    <w:rsid w:val="00853C21"/>
    <w:rsid w:val="0085464A"/>
    <w:rsid w:val="0085544F"/>
    <w:rsid w:val="00855511"/>
    <w:rsid w:val="00855905"/>
    <w:rsid w:val="00860465"/>
    <w:rsid w:val="008608C0"/>
    <w:rsid w:val="00860C8C"/>
    <w:rsid w:val="00861458"/>
    <w:rsid w:val="00861F34"/>
    <w:rsid w:val="00861FF7"/>
    <w:rsid w:val="008628D1"/>
    <w:rsid w:val="0086402C"/>
    <w:rsid w:val="008641FD"/>
    <w:rsid w:val="00864302"/>
    <w:rsid w:val="00864B13"/>
    <w:rsid w:val="00867DF3"/>
    <w:rsid w:val="00870957"/>
    <w:rsid w:val="008718A3"/>
    <w:rsid w:val="00871FC1"/>
    <w:rsid w:val="0087294D"/>
    <w:rsid w:val="00872E99"/>
    <w:rsid w:val="00873776"/>
    <w:rsid w:val="00873D57"/>
    <w:rsid w:val="00874B09"/>
    <w:rsid w:val="00875C36"/>
    <w:rsid w:val="0087606C"/>
    <w:rsid w:val="0087608E"/>
    <w:rsid w:val="00877384"/>
    <w:rsid w:val="00877A95"/>
    <w:rsid w:val="00882572"/>
    <w:rsid w:val="008827F4"/>
    <w:rsid w:val="0088292C"/>
    <w:rsid w:val="008830D9"/>
    <w:rsid w:val="00885184"/>
    <w:rsid w:val="00885240"/>
    <w:rsid w:val="00885DB1"/>
    <w:rsid w:val="00891D42"/>
    <w:rsid w:val="0089240A"/>
    <w:rsid w:val="0089425A"/>
    <w:rsid w:val="008952C0"/>
    <w:rsid w:val="00895336"/>
    <w:rsid w:val="00895FE7"/>
    <w:rsid w:val="00896001"/>
    <w:rsid w:val="00896319"/>
    <w:rsid w:val="00897B8A"/>
    <w:rsid w:val="00897DDD"/>
    <w:rsid w:val="008A312A"/>
    <w:rsid w:val="008A76E6"/>
    <w:rsid w:val="008A7E9E"/>
    <w:rsid w:val="008A7ED3"/>
    <w:rsid w:val="008B07C3"/>
    <w:rsid w:val="008B0E51"/>
    <w:rsid w:val="008B1B57"/>
    <w:rsid w:val="008B1F97"/>
    <w:rsid w:val="008B2CCE"/>
    <w:rsid w:val="008B317B"/>
    <w:rsid w:val="008B4DF1"/>
    <w:rsid w:val="008B7228"/>
    <w:rsid w:val="008C0056"/>
    <w:rsid w:val="008C0619"/>
    <w:rsid w:val="008C07FE"/>
    <w:rsid w:val="008C2CAA"/>
    <w:rsid w:val="008C2E19"/>
    <w:rsid w:val="008C35FC"/>
    <w:rsid w:val="008C3D74"/>
    <w:rsid w:val="008C509C"/>
    <w:rsid w:val="008D06BF"/>
    <w:rsid w:val="008D0D3C"/>
    <w:rsid w:val="008D0F77"/>
    <w:rsid w:val="008D11BB"/>
    <w:rsid w:val="008D20D0"/>
    <w:rsid w:val="008D2CDB"/>
    <w:rsid w:val="008D32A6"/>
    <w:rsid w:val="008D37EB"/>
    <w:rsid w:val="008D3E5D"/>
    <w:rsid w:val="008D4457"/>
    <w:rsid w:val="008D4A53"/>
    <w:rsid w:val="008D5C6C"/>
    <w:rsid w:val="008D5DB5"/>
    <w:rsid w:val="008D70D2"/>
    <w:rsid w:val="008D78BF"/>
    <w:rsid w:val="008D7AB2"/>
    <w:rsid w:val="008E079F"/>
    <w:rsid w:val="008E0F4F"/>
    <w:rsid w:val="008E1E32"/>
    <w:rsid w:val="008E3773"/>
    <w:rsid w:val="008E5112"/>
    <w:rsid w:val="008E5831"/>
    <w:rsid w:val="008E5EA7"/>
    <w:rsid w:val="008E64AC"/>
    <w:rsid w:val="008E6509"/>
    <w:rsid w:val="008E7E2C"/>
    <w:rsid w:val="008F08BA"/>
    <w:rsid w:val="008F238F"/>
    <w:rsid w:val="008F24B6"/>
    <w:rsid w:val="008F3485"/>
    <w:rsid w:val="008F362D"/>
    <w:rsid w:val="008F3C22"/>
    <w:rsid w:val="008F4679"/>
    <w:rsid w:val="008F61C2"/>
    <w:rsid w:val="008F6755"/>
    <w:rsid w:val="008F7760"/>
    <w:rsid w:val="008F7BD5"/>
    <w:rsid w:val="00900FB9"/>
    <w:rsid w:val="009027AD"/>
    <w:rsid w:val="009045EF"/>
    <w:rsid w:val="0090465A"/>
    <w:rsid w:val="009058DF"/>
    <w:rsid w:val="00906285"/>
    <w:rsid w:val="009063AA"/>
    <w:rsid w:val="00907478"/>
    <w:rsid w:val="00907FD8"/>
    <w:rsid w:val="00911840"/>
    <w:rsid w:val="00912085"/>
    <w:rsid w:val="009131A8"/>
    <w:rsid w:val="009132A9"/>
    <w:rsid w:val="009138C1"/>
    <w:rsid w:val="00915BB9"/>
    <w:rsid w:val="009160E2"/>
    <w:rsid w:val="009162D5"/>
    <w:rsid w:val="00916CDF"/>
    <w:rsid w:val="00916FE5"/>
    <w:rsid w:val="00922478"/>
    <w:rsid w:val="00922522"/>
    <w:rsid w:val="00922EFD"/>
    <w:rsid w:val="00924469"/>
    <w:rsid w:val="009259A4"/>
    <w:rsid w:val="00925B34"/>
    <w:rsid w:val="00926623"/>
    <w:rsid w:val="009307FC"/>
    <w:rsid w:val="00930C8E"/>
    <w:rsid w:val="00931384"/>
    <w:rsid w:val="00931C7D"/>
    <w:rsid w:val="00931F87"/>
    <w:rsid w:val="0093230A"/>
    <w:rsid w:val="009323F9"/>
    <w:rsid w:val="00932B1A"/>
    <w:rsid w:val="00932D37"/>
    <w:rsid w:val="0093375F"/>
    <w:rsid w:val="00933CC8"/>
    <w:rsid w:val="00933D19"/>
    <w:rsid w:val="00934A6F"/>
    <w:rsid w:val="009357F6"/>
    <w:rsid w:val="0093645C"/>
    <w:rsid w:val="00936B46"/>
    <w:rsid w:val="00936D9E"/>
    <w:rsid w:val="009400B0"/>
    <w:rsid w:val="00940417"/>
    <w:rsid w:val="00941E3F"/>
    <w:rsid w:val="009429B3"/>
    <w:rsid w:val="00942CC9"/>
    <w:rsid w:val="0094622E"/>
    <w:rsid w:val="00946A10"/>
    <w:rsid w:val="00946A71"/>
    <w:rsid w:val="00947A66"/>
    <w:rsid w:val="00951F9F"/>
    <w:rsid w:val="00952180"/>
    <w:rsid w:val="00954CF4"/>
    <w:rsid w:val="0095573F"/>
    <w:rsid w:val="009559A4"/>
    <w:rsid w:val="00957FC4"/>
    <w:rsid w:val="00960754"/>
    <w:rsid w:val="00961C79"/>
    <w:rsid w:val="00963E89"/>
    <w:rsid w:val="00963FC3"/>
    <w:rsid w:val="0096514A"/>
    <w:rsid w:val="009652D0"/>
    <w:rsid w:val="00973C5F"/>
    <w:rsid w:val="009756FA"/>
    <w:rsid w:val="00975EA4"/>
    <w:rsid w:val="009766F7"/>
    <w:rsid w:val="00976EA6"/>
    <w:rsid w:val="00981548"/>
    <w:rsid w:val="00981EED"/>
    <w:rsid w:val="00982A64"/>
    <w:rsid w:val="0098333B"/>
    <w:rsid w:val="00983933"/>
    <w:rsid w:val="009847AC"/>
    <w:rsid w:val="009854E4"/>
    <w:rsid w:val="00985A05"/>
    <w:rsid w:val="00985B55"/>
    <w:rsid w:val="00985F2B"/>
    <w:rsid w:val="00985F4F"/>
    <w:rsid w:val="00986C77"/>
    <w:rsid w:val="00987306"/>
    <w:rsid w:val="00991B0D"/>
    <w:rsid w:val="00992215"/>
    <w:rsid w:val="00992F28"/>
    <w:rsid w:val="00994307"/>
    <w:rsid w:val="0099573B"/>
    <w:rsid w:val="009A036F"/>
    <w:rsid w:val="009A2BDC"/>
    <w:rsid w:val="009A3C18"/>
    <w:rsid w:val="009A4498"/>
    <w:rsid w:val="009A540D"/>
    <w:rsid w:val="009A738A"/>
    <w:rsid w:val="009B013C"/>
    <w:rsid w:val="009B086F"/>
    <w:rsid w:val="009B23F7"/>
    <w:rsid w:val="009B2613"/>
    <w:rsid w:val="009B285C"/>
    <w:rsid w:val="009B30EE"/>
    <w:rsid w:val="009B4635"/>
    <w:rsid w:val="009B6648"/>
    <w:rsid w:val="009B668E"/>
    <w:rsid w:val="009B6C43"/>
    <w:rsid w:val="009C0EE0"/>
    <w:rsid w:val="009C19E3"/>
    <w:rsid w:val="009C3F92"/>
    <w:rsid w:val="009C4384"/>
    <w:rsid w:val="009C5A47"/>
    <w:rsid w:val="009C607F"/>
    <w:rsid w:val="009C699B"/>
    <w:rsid w:val="009C6A8D"/>
    <w:rsid w:val="009C7852"/>
    <w:rsid w:val="009C7FE0"/>
    <w:rsid w:val="009D0D11"/>
    <w:rsid w:val="009D0F6D"/>
    <w:rsid w:val="009D15F6"/>
    <w:rsid w:val="009D17B0"/>
    <w:rsid w:val="009D1B85"/>
    <w:rsid w:val="009D36EB"/>
    <w:rsid w:val="009D529A"/>
    <w:rsid w:val="009D6AE6"/>
    <w:rsid w:val="009E334B"/>
    <w:rsid w:val="009E44DD"/>
    <w:rsid w:val="009E4CE0"/>
    <w:rsid w:val="009E6F10"/>
    <w:rsid w:val="009F151D"/>
    <w:rsid w:val="009F31E7"/>
    <w:rsid w:val="009F3D08"/>
    <w:rsid w:val="009F4059"/>
    <w:rsid w:val="009F60C0"/>
    <w:rsid w:val="009F621E"/>
    <w:rsid w:val="009F7BA4"/>
    <w:rsid w:val="00A00204"/>
    <w:rsid w:val="00A002A5"/>
    <w:rsid w:val="00A01529"/>
    <w:rsid w:val="00A01FF3"/>
    <w:rsid w:val="00A02215"/>
    <w:rsid w:val="00A02524"/>
    <w:rsid w:val="00A028B7"/>
    <w:rsid w:val="00A02DB0"/>
    <w:rsid w:val="00A02FE1"/>
    <w:rsid w:val="00A02FE5"/>
    <w:rsid w:val="00A03065"/>
    <w:rsid w:val="00A073B0"/>
    <w:rsid w:val="00A0743B"/>
    <w:rsid w:val="00A075CE"/>
    <w:rsid w:val="00A10C49"/>
    <w:rsid w:val="00A10F09"/>
    <w:rsid w:val="00A11D7F"/>
    <w:rsid w:val="00A13D59"/>
    <w:rsid w:val="00A142A2"/>
    <w:rsid w:val="00A14A41"/>
    <w:rsid w:val="00A14CAA"/>
    <w:rsid w:val="00A14E21"/>
    <w:rsid w:val="00A15F41"/>
    <w:rsid w:val="00A17500"/>
    <w:rsid w:val="00A1761C"/>
    <w:rsid w:val="00A17E2E"/>
    <w:rsid w:val="00A20C93"/>
    <w:rsid w:val="00A20D58"/>
    <w:rsid w:val="00A23264"/>
    <w:rsid w:val="00A24A78"/>
    <w:rsid w:val="00A250D0"/>
    <w:rsid w:val="00A25299"/>
    <w:rsid w:val="00A25D78"/>
    <w:rsid w:val="00A2678D"/>
    <w:rsid w:val="00A267CF"/>
    <w:rsid w:val="00A268D8"/>
    <w:rsid w:val="00A26A8B"/>
    <w:rsid w:val="00A27888"/>
    <w:rsid w:val="00A300A0"/>
    <w:rsid w:val="00A30532"/>
    <w:rsid w:val="00A305F2"/>
    <w:rsid w:val="00A30946"/>
    <w:rsid w:val="00A30E82"/>
    <w:rsid w:val="00A311CB"/>
    <w:rsid w:val="00A31C59"/>
    <w:rsid w:val="00A32185"/>
    <w:rsid w:val="00A323CD"/>
    <w:rsid w:val="00A32560"/>
    <w:rsid w:val="00A32779"/>
    <w:rsid w:val="00A32A7D"/>
    <w:rsid w:val="00A32B3A"/>
    <w:rsid w:val="00A35EAE"/>
    <w:rsid w:val="00A364EB"/>
    <w:rsid w:val="00A37670"/>
    <w:rsid w:val="00A40781"/>
    <w:rsid w:val="00A41B9E"/>
    <w:rsid w:val="00A4247B"/>
    <w:rsid w:val="00A4384D"/>
    <w:rsid w:val="00A45927"/>
    <w:rsid w:val="00A46585"/>
    <w:rsid w:val="00A47B6C"/>
    <w:rsid w:val="00A51A30"/>
    <w:rsid w:val="00A524D9"/>
    <w:rsid w:val="00A528E9"/>
    <w:rsid w:val="00A52D3C"/>
    <w:rsid w:val="00A52F10"/>
    <w:rsid w:val="00A53234"/>
    <w:rsid w:val="00A53BC5"/>
    <w:rsid w:val="00A53DCB"/>
    <w:rsid w:val="00A543D5"/>
    <w:rsid w:val="00A54471"/>
    <w:rsid w:val="00A54E89"/>
    <w:rsid w:val="00A557DB"/>
    <w:rsid w:val="00A5789F"/>
    <w:rsid w:val="00A603BC"/>
    <w:rsid w:val="00A60C84"/>
    <w:rsid w:val="00A6382F"/>
    <w:rsid w:val="00A64680"/>
    <w:rsid w:val="00A64998"/>
    <w:rsid w:val="00A6501B"/>
    <w:rsid w:val="00A65A43"/>
    <w:rsid w:val="00A65B30"/>
    <w:rsid w:val="00A65F4D"/>
    <w:rsid w:val="00A66DBA"/>
    <w:rsid w:val="00A66E5A"/>
    <w:rsid w:val="00A66F10"/>
    <w:rsid w:val="00A6743B"/>
    <w:rsid w:val="00A67488"/>
    <w:rsid w:val="00A67877"/>
    <w:rsid w:val="00A712E0"/>
    <w:rsid w:val="00A71954"/>
    <w:rsid w:val="00A71CDF"/>
    <w:rsid w:val="00A72E22"/>
    <w:rsid w:val="00A73349"/>
    <w:rsid w:val="00A735CF"/>
    <w:rsid w:val="00A74AEB"/>
    <w:rsid w:val="00A75AF2"/>
    <w:rsid w:val="00A76BDD"/>
    <w:rsid w:val="00A76F9B"/>
    <w:rsid w:val="00A7710B"/>
    <w:rsid w:val="00A77429"/>
    <w:rsid w:val="00A776DC"/>
    <w:rsid w:val="00A77E5F"/>
    <w:rsid w:val="00A80498"/>
    <w:rsid w:val="00A81130"/>
    <w:rsid w:val="00A8157D"/>
    <w:rsid w:val="00A84C1D"/>
    <w:rsid w:val="00A84D21"/>
    <w:rsid w:val="00A85FCC"/>
    <w:rsid w:val="00A86155"/>
    <w:rsid w:val="00A868FB"/>
    <w:rsid w:val="00A871E5"/>
    <w:rsid w:val="00A87649"/>
    <w:rsid w:val="00A9031A"/>
    <w:rsid w:val="00A90706"/>
    <w:rsid w:val="00A925B6"/>
    <w:rsid w:val="00A92758"/>
    <w:rsid w:val="00A9357F"/>
    <w:rsid w:val="00A93B0F"/>
    <w:rsid w:val="00A9419B"/>
    <w:rsid w:val="00A95A94"/>
    <w:rsid w:val="00A9626B"/>
    <w:rsid w:val="00A97636"/>
    <w:rsid w:val="00AA12AD"/>
    <w:rsid w:val="00AA1996"/>
    <w:rsid w:val="00AA1EC2"/>
    <w:rsid w:val="00AA23DC"/>
    <w:rsid w:val="00AA3D93"/>
    <w:rsid w:val="00AA40F6"/>
    <w:rsid w:val="00AA5295"/>
    <w:rsid w:val="00AA61D1"/>
    <w:rsid w:val="00AA6213"/>
    <w:rsid w:val="00AA623D"/>
    <w:rsid w:val="00AA6B3B"/>
    <w:rsid w:val="00AA7FBB"/>
    <w:rsid w:val="00AB0CAD"/>
    <w:rsid w:val="00AB0FB6"/>
    <w:rsid w:val="00AB1A55"/>
    <w:rsid w:val="00AB2753"/>
    <w:rsid w:val="00AB2931"/>
    <w:rsid w:val="00AB29BF"/>
    <w:rsid w:val="00AB2A75"/>
    <w:rsid w:val="00AB2E66"/>
    <w:rsid w:val="00AB531D"/>
    <w:rsid w:val="00AB549E"/>
    <w:rsid w:val="00AB5DC3"/>
    <w:rsid w:val="00AB6A75"/>
    <w:rsid w:val="00AB6B34"/>
    <w:rsid w:val="00AB6C47"/>
    <w:rsid w:val="00AC0782"/>
    <w:rsid w:val="00AC1D8E"/>
    <w:rsid w:val="00AC226B"/>
    <w:rsid w:val="00AC2BC9"/>
    <w:rsid w:val="00AC2FD2"/>
    <w:rsid w:val="00AC330F"/>
    <w:rsid w:val="00AC591F"/>
    <w:rsid w:val="00AC7AA2"/>
    <w:rsid w:val="00AD029E"/>
    <w:rsid w:val="00AD03E7"/>
    <w:rsid w:val="00AD1462"/>
    <w:rsid w:val="00AD1CAC"/>
    <w:rsid w:val="00AD282D"/>
    <w:rsid w:val="00AD3B53"/>
    <w:rsid w:val="00AD485D"/>
    <w:rsid w:val="00AD4BB3"/>
    <w:rsid w:val="00AD4CEC"/>
    <w:rsid w:val="00AD4E9A"/>
    <w:rsid w:val="00AD740A"/>
    <w:rsid w:val="00AD7845"/>
    <w:rsid w:val="00AE051A"/>
    <w:rsid w:val="00AE2460"/>
    <w:rsid w:val="00AE3FE9"/>
    <w:rsid w:val="00AE454D"/>
    <w:rsid w:val="00AE47B3"/>
    <w:rsid w:val="00AE58AB"/>
    <w:rsid w:val="00AE6391"/>
    <w:rsid w:val="00AE6B3F"/>
    <w:rsid w:val="00AE6B83"/>
    <w:rsid w:val="00AE6E1F"/>
    <w:rsid w:val="00AE74CE"/>
    <w:rsid w:val="00AE7E8B"/>
    <w:rsid w:val="00AE7FC1"/>
    <w:rsid w:val="00AF0184"/>
    <w:rsid w:val="00AF0B60"/>
    <w:rsid w:val="00AF151E"/>
    <w:rsid w:val="00AF20DE"/>
    <w:rsid w:val="00AF2649"/>
    <w:rsid w:val="00AF31D3"/>
    <w:rsid w:val="00AF326C"/>
    <w:rsid w:val="00AF45A2"/>
    <w:rsid w:val="00AF541C"/>
    <w:rsid w:val="00AF59A6"/>
    <w:rsid w:val="00AF6269"/>
    <w:rsid w:val="00AF67D2"/>
    <w:rsid w:val="00AF6BB8"/>
    <w:rsid w:val="00AF6C0E"/>
    <w:rsid w:val="00AF7659"/>
    <w:rsid w:val="00AF7886"/>
    <w:rsid w:val="00B000F0"/>
    <w:rsid w:val="00B0024C"/>
    <w:rsid w:val="00B00559"/>
    <w:rsid w:val="00B01B1D"/>
    <w:rsid w:val="00B01DDF"/>
    <w:rsid w:val="00B04543"/>
    <w:rsid w:val="00B05A4B"/>
    <w:rsid w:val="00B05A78"/>
    <w:rsid w:val="00B06931"/>
    <w:rsid w:val="00B07698"/>
    <w:rsid w:val="00B07EA1"/>
    <w:rsid w:val="00B11185"/>
    <w:rsid w:val="00B11C3C"/>
    <w:rsid w:val="00B12E86"/>
    <w:rsid w:val="00B12F4C"/>
    <w:rsid w:val="00B1525A"/>
    <w:rsid w:val="00B1708B"/>
    <w:rsid w:val="00B17CA8"/>
    <w:rsid w:val="00B17CCA"/>
    <w:rsid w:val="00B17D27"/>
    <w:rsid w:val="00B21431"/>
    <w:rsid w:val="00B223F3"/>
    <w:rsid w:val="00B2344D"/>
    <w:rsid w:val="00B248B9"/>
    <w:rsid w:val="00B24970"/>
    <w:rsid w:val="00B24C3C"/>
    <w:rsid w:val="00B25644"/>
    <w:rsid w:val="00B269AD"/>
    <w:rsid w:val="00B27CAB"/>
    <w:rsid w:val="00B30630"/>
    <w:rsid w:val="00B30B82"/>
    <w:rsid w:val="00B327A7"/>
    <w:rsid w:val="00B32BCA"/>
    <w:rsid w:val="00B33335"/>
    <w:rsid w:val="00B34C35"/>
    <w:rsid w:val="00B35FB9"/>
    <w:rsid w:val="00B36AC4"/>
    <w:rsid w:val="00B37184"/>
    <w:rsid w:val="00B40935"/>
    <w:rsid w:val="00B41C8E"/>
    <w:rsid w:val="00B432CD"/>
    <w:rsid w:val="00B43841"/>
    <w:rsid w:val="00B44D66"/>
    <w:rsid w:val="00B44E79"/>
    <w:rsid w:val="00B45779"/>
    <w:rsid w:val="00B4650E"/>
    <w:rsid w:val="00B504A9"/>
    <w:rsid w:val="00B50F2C"/>
    <w:rsid w:val="00B51A75"/>
    <w:rsid w:val="00B51E3A"/>
    <w:rsid w:val="00B53685"/>
    <w:rsid w:val="00B53D4B"/>
    <w:rsid w:val="00B54825"/>
    <w:rsid w:val="00B56A78"/>
    <w:rsid w:val="00B60A63"/>
    <w:rsid w:val="00B60CD5"/>
    <w:rsid w:val="00B62C9C"/>
    <w:rsid w:val="00B62E9C"/>
    <w:rsid w:val="00B63CE9"/>
    <w:rsid w:val="00B64436"/>
    <w:rsid w:val="00B64ED0"/>
    <w:rsid w:val="00B6536A"/>
    <w:rsid w:val="00B65788"/>
    <w:rsid w:val="00B67BEA"/>
    <w:rsid w:val="00B70354"/>
    <w:rsid w:val="00B71464"/>
    <w:rsid w:val="00B71467"/>
    <w:rsid w:val="00B7210F"/>
    <w:rsid w:val="00B74975"/>
    <w:rsid w:val="00B752F8"/>
    <w:rsid w:val="00B7673D"/>
    <w:rsid w:val="00B76B24"/>
    <w:rsid w:val="00B77CAD"/>
    <w:rsid w:val="00B77D50"/>
    <w:rsid w:val="00B81DD5"/>
    <w:rsid w:val="00B82B93"/>
    <w:rsid w:val="00B83055"/>
    <w:rsid w:val="00B83B96"/>
    <w:rsid w:val="00B8433A"/>
    <w:rsid w:val="00B84DF3"/>
    <w:rsid w:val="00B84DFE"/>
    <w:rsid w:val="00B868D8"/>
    <w:rsid w:val="00B8792F"/>
    <w:rsid w:val="00B87B87"/>
    <w:rsid w:val="00B90562"/>
    <w:rsid w:val="00B9092C"/>
    <w:rsid w:val="00B90DA4"/>
    <w:rsid w:val="00B90FB1"/>
    <w:rsid w:val="00B91171"/>
    <w:rsid w:val="00B915FE"/>
    <w:rsid w:val="00B91971"/>
    <w:rsid w:val="00B935B6"/>
    <w:rsid w:val="00B939C7"/>
    <w:rsid w:val="00B94019"/>
    <w:rsid w:val="00B94844"/>
    <w:rsid w:val="00B956DC"/>
    <w:rsid w:val="00B95B2B"/>
    <w:rsid w:val="00B96547"/>
    <w:rsid w:val="00B96AAF"/>
    <w:rsid w:val="00B96F07"/>
    <w:rsid w:val="00B973D0"/>
    <w:rsid w:val="00B976D5"/>
    <w:rsid w:val="00BA0646"/>
    <w:rsid w:val="00BA0C08"/>
    <w:rsid w:val="00BA2DBA"/>
    <w:rsid w:val="00BA37A5"/>
    <w:rsid w:val="00BA3952"/>
    <w:rsid w:val="00BA4CA3"/>
    <w:rsid w:val="00BA4CF7"/>
    <w:rsid w:val="00BA530B"/>
    <w:rsid w:val="00BA79A9"/>
    <w:rsid w:val="00BB0085"/>
    <w:rsid w:val="00BB045F"/>
    <w:rsid w:val="00BB11EA"/>
    <w:rsid w:val="00BB190A"/>
    <w:rsid w:val="00BB2B89"/>
    <w:rsid w:val="00BB2F4B"/>
    <w:rsid w:val="00BB3965"/>
    <w:rsid w:val="00BB57FC"/>
    <w:rsid w:val="00BB674E"/>
    <w:rsid w:val="00BB6C20"/>
    <w:rsid w:val="00BB7877"/>
    <w:rsid w:val="00BC33F5"/>
    <w:rsid w:val="00BC4C0A"/>
    <w:rsid w:val="00BC4E45"/>
    <w:rsid w:val="00BC5753"/>
    <w:rsid w:val="00BC5E38"/>
    <w:rsid w:val="00BD00E3"/>
    <w:rsid w:val="00BD0864"/>
    <w:rsid w:val="00BD1A45"/>
    <w:rsid w:val="00BD2A36"/>
    <w:rsid w:val="00BD2D34"/>
    <w:rsid w:val="00BD4352"/>
    <w:rsid w:val="00BD4BE9"/>
    <w:rsid w:val="00BD6ADA"/>
    <w:rsid w:val="00BD7228"/>
    <w:rsid w:val="00BE0676"/>
    <w:rsid w:val="00BE0FEC"/>
    <w:rsid w:val="00BE142F"/>
    <w:rsid w:val="00BE1F60"/>
    <w:rsid w:val="00BE2096"/>
    <w:rsid w:val="00BE2D4D"/>
    <w:rsid w:val="00BE3D95"/>
    <w:rsid w:val="00BE53FD"/>
    <w:rsid w:val="00BE6315"/>
    <w:rsid w:val="00BF027B"/>
    <w:rsid w:val="00BF0598"/>
    <w:rsid w:val="00BF06D1"/>
    <w:rsid w:val="00BF1E74"/>
    <w:rsid w:val="00BF3613"/>
    <w:rsid w:val="00BF4D28"/>
    <w:rsid w:val="00BF6390"/>
    <w:rsid w:val="00BF6464"/>
    <w:rsid w:val="00BF7E47"/>
    <w:rsid w:val="00C01301"/>
    <w:rsid w:val="00C01863"/>
    <w:rsid w:val="00C01932"/>
    <w:rsid w:val="00C02FEA"/>
    <w:rsid w:val="00C03004"/>
    <w:rsid w:val="00C0361B"/>
    <w:rsid w:val="00C03C14"/>
    <w:rsid w:val="00C048E7"/>
    <w:rsid w:val="00C064C7"/>
    <w:rsid w:val="00C0673F"/>
    <w:rsid w:val="00C07AF7"/>
    <w:rsid w:val="00C10307"/>
    <w:rsid w:val="00C10CE0"/>
    <w:rsid w:val="00C118C7"/>
    <w:rsid w:val="00C1223A"/>
    <w:rsid w:val="00C1276C"/>
    <w:rsid w:val="00C12C69"/>
    <w:rsid w:val="00C136C7"/>
    <w:rsid w:val="00C138A6"/>
    <w:rsid w:val="00C146D3"/>
    <w:rsid w:val="00C147E2"/>
    <w:rsid w:val="00C14FAB"/>
    <w:rsid w:val="00C1549D"/>
    <w:rsid w:val="00C15B0E"/>
    <w:rsid w:val="00C16264"/>
    <w:rsid w:val="00C1692B"/>
    <w:rsid w:val="00C169BD"/>
    <w:rsid w:val="00C16D6F"/>
    <w:rsid w:val="00C20710"/>
    <w:rsid w:val="00C20DE1"/>
    <w:rsid w:val="00C225C6"/>
    <w:rsid w:val="00C232F4"/>
    <w:rsid w:val="00C23798"/>
    <w:rsid w:val="00C23837"/>
    <w:rsid w:val="00C26425"/>
    <w:rsid w:val="00C265C0"/>
    <w:rsid w:val="00C267FB"/>
    <w:rsid w:val="00C30AC3"/>
    <w:rsid w:val="00C3100E"/>
    <w:rsid w:val="00C33BD3"/>
    <w:rsid w:val="00C348A4"/>
    <w:rsid w:val="00C356B0"/>
    <w:rsid w:val="00C35B68"/>
    <w:rsid w:val="00C362C8"/>
    <w:rsid w:val="00C36C59"/>
    <w:rsid w:val="00C36F0A"/>
    <w:rsid w:val="00C3701B"/>
    <w:rsid w:val="00C40C6B"/>
    <w:rsid w:val="00C418E2"/>
    <w:rsid w:val="00C41FB3"/>
    <w:rsid w:val="00C4207D"/>
    <w:rsid w:val="00C43F4C"/>
    <w:rsid w:val="00C442F2"/>
    <w:rsid w:val="00C4524B"/>
    <w:rsid w:val="00C462D3"/>
    <w:rsid w:val="00C5036B"/>
    <w:rsid w:val="00C50F98"/>
    <w:rsid w:val="00C515B1"/>
    <w:rsid w:val="00C51632"/>
    <w:rsid w:val="00C51EC0"/>
    <w:rsid w:val="00C52BF8"/>
    <w:rsid w:val="00C52FEC"/>
    <w:rsid w:val="00C5340C"/>
    <w:rsid w:val="00C55215"/>
    <w:rsid w:val="00C55351"/>
    <w:rsid w:val="00C553FD"/>
    <w:rsid w:val="00C609C5"/>
    <w:rsid w:val="00C60F5A"/>
    <w:rsid w:val="00C617CF"/>
    <w:rsid w:val="00C61893"/>
    <w:rsid w:val="00C633C3"/>
    <w:rsid w:val="00C63932"/>
    <w:rsid w:val="00C63987"/>
    <w:rsid w:val="00C662E8"/>
    <w:rsid w:val="00C66854"/>
    <w:rsid w:val="00C704FA"/>
    <w:rsid w:val="00C71CEE"/>
    <w:rsid w:val="00C730F4"/>
    <w:rsid w:val="00C7327C"/>
    <w:rsid w:val="00C75378"/>
    <w:rsid w:val="00C76096"/>
    <w:rsid w:val="00C7636D"/>
    <w:rsid w:val="00C77013"/>
    <w:rsid w:val="00C80682"/>
    <w:rsid w:val="00C81324"/>
    <w:rsid w:val="00C81740"/>
    <w:rsid w:val="00C81981"/>
    <w:rsid w:val="00C829A6"/>
    <w:rsid w:val="00C83254"/>
    <w:rsid w:val="00C835CB"/>
    <w:rsid w:val="00C838DE"/>
    <w:rsid w:val="00C8470D"/>
    <w:rsid w:val="00C86725"/>
    <w:rsid w:val="00C87377"/>
    <w:rsid w:val="00C874AE"/>
    <w:rsid w:val="00C900DA"/>
    <w:rsid w:val="00C914A9"/>
    <w:rsid w:val="00C91CF1"/>
    <w:rsid w:val="00C93052"/>
    <w:rsid w:val="00C93167"/>
    <w:rsid w:val="00C93C98"/>
    <w:rsid w:val="00C95737"/>
    <w:rsid w:val="00C95F05"/>
    <w:rsid w:val="00C95F97"/>
    <w:rsid w:val="00C97221"/>
    <w:rsid w:val="00C97AF5"/>
    <w:rsid w:val="00CA040D"/>
    <w:rsid w:val="00CA0C82"/>
    <w:rsid w:val="00CA17EF"/>
    <w:rsid w:val="00CA2502"/>
    <w:rsid w:val="00CA2A28"/>
    <w:rsid w:val="00CA33D6"/>
    <w:rsid w:val="00CA3F8D"/>
    <w:rsid w:val="00CA413C"/>
    <w:rsid w:val="00CA45EC"/>
    <w:rsid w:val="00CA4EAD"/>
    <w:rsid w:val="00CA7182"/>
    <w:rsid w:val="00CA7C6D"/>
    <w:rsid w:val="00CA7FB9"/>
    <w:rsid w:val="00CB11C3"/>
    <w:rsid w:val="00CB2E24"/>
    <w:rsid w:val="00CB3320"/>
    <w:rsid w:val="00CB6F6C"/>
    <w:rsid w:val="00CB71E8"/>
    <w:rsid w:val="00CC246F"/>
    <w:rsid w:val="00CC27FA"/>
    <w:rsid w:val="00CC5E6B"/>
    <w:rsid w:val="00CC6B20"/>
    <w:rsid w:val="00CC6F41"/>
    <w:rsid w:val="00CC7206"/>
    <w:rsid w:val="00CC7778"/>
    <w:rsid w:val="00CC78B0"/>
    <w:rsid w:val="00CD03C0"/>
    <w:rsid w:val="00CD0FEE"/>
    <w:rsid w:val="00CD2288"/>
    <w:rsid w:val="00CD23FD"/>
    <w:rsid w:val="00CD471D"/>
    <w:rsid w:val="00CD758D"/>
    <w:rsid w:val="00CE1FF6"/>
    <w:rsid w:val="00CE23F3"/>
    <w:rsid w:val="00CE2A1C"/>
    <w:rsid w:val="00CE2BAE"/>
    <w:rsid w:val="00CE3D37"/>
    <w:rsid w:val="00CE4DC1"/>
    <w:rsid w:val="00CE4EFA"/>
    <w:rsid w:val="00CE53A8"/>
    <w:rsid w:val="00CE58D3"/>
    <w:rsid w:val="00CE6C6D"/>
    <w:rsid w:val="00CE7299"/>
    <w:rsid w:val="00CE73CE"/>
    <w:rsid w:val="00CF09CA"/>
    <w:rsid w:val="00CF132D"/>
    <w:rsid w:val="00CF3686"/>
    <w:rsid w:val="00CF3E23"/>
    <w:rsid w:val="00CF5D8C"/>
    <w:rsid w:val="00CF6585"/>
    <w:rsid w:val="00CF6CE5"/>
    <w:rsid w:val="00D00AC8"/>
    <w:rsid w:val="00D01D8B"/>
    <w:rsid w:val="00D0634A"/>
    <w:rsid w:val="00D069A8"/>
    <w:rsid w:val="00D107FA"/>
    <w:rsid w:val="00D1088D"/>
    <w:rsid w:val="00D11137"/>
    <w:rsid w:val="00D115A4"/>
    <w:rsid w:val="00D11A21"/>
    <w:rsid w:val="00D11EBD"/>
    <w:rsid w:val="00D13640"/>
    <w:rsid w:val="00D1588C"/>
    <w:rsid w:val="00D169A3"/>
    <w:rsid w:val="00D20339"/>
    <w:rsid w:val="00D20A84"/>
    <w:rsid w:val="00D21BFB"/>
    <w:rsid w:val="00D236B3"/>
    <w:rsid w:val="00D2463A"/>
    <w:rsid w:val="00D25AFE"/>
    <w:rsid w:val="00D25B50"/>
    <w:rsid w:val="00D25F2A"/>
    <w:rsid w:val="00D26172"/>
    <w:rsid w:val="00D27221"/>
    <w:rsid w:val="00D27809"/>
    <w:rsid w:val="00D27C10"/>
    <w:rsid w:val="00D311E6"/>
    <w:rsid w:val="00D31FA1"/>
    <w:rsid w:val="00D32557"/>
    <w:rsid w:val="00D33390"/>
    <w:rsid w:val="00D336D2"/>
    <w:rsid w:val="00D35251"/>
    <w:rsid w:val="00D3740B"/>
    <w:rsid w:val="00D37D62"/>
    <w:rsid w:val="00D4257C"/>
    <w:rsid w:val="00D42EFC"/>
    <w:rsid w:val="00D4494F"/>
    <w:rsid w:val="00D44AEB"/>
    <w:rsid w:val="00D456F6"/>
    <w:rsid w:val="00D46884"/>
    <w:rsid w:val="00D47E06"/>
    <w:rsid w:val="00D50A01"/>
    <w:rsid w:val="00D50DF0"/>
    <w:rsid w:val="00D54EE9"/>
    <w:rsid w:val="00D555BF"/>
    <w:rsid w:val="00D56E78"/>
    <w:rsid w:val="00D570B3"/>
    <w:rsid w:val="00D57262"/>
    <w:rsid w:val="00D57D2D"/>
    <w:rsid w:val="00D57E9A"/>
    <w:rsid w:val="00D6010C"/>
    <w:rsid w:val="00D61526"/>
    <w:rsid w:val="00D62B31"/>
    <w:rsid w:val="00D63614"/>
    <w:rsid w:val="00D64CC1"/>
    <w:rsid w:val="00D6558B"/>
    <w:rsid w:val="00D65746"/>
    <w:rsid w:val="00D660FA"/>
    <w:rsid w:val="00D70543"/>
    <w:rsid w:val="00D70C6C"/>
    <w:rsid w:val="00D70F1D"/>
    <w:rsid w:val="00D7224E"/>
    <w:rsid w:val="00D72C96"/>
    <w:rsid w:val="00D732E4"/>
    <w:rsid w:val="00D73BE3"/>
    <w:rsid w:val="00D74436"/>
    <w:rsid w:val="00D7554D"/>
    <w:rsid w:val="00D75853"/>
    <w:rsid w:val="00D76639"/>
    <w:rsid w:val="00D76DBA"/>
    <w:rsid w:val="00D81216"/>
    <w:rsid w:val="00D81A61"/>
    <w:rsid w:val="00D82032"/>
    <w:rsid w:val="00D8319D"/>
    <w:rsid w:val="00D837F7"/>
    <w:rsid w:val="00D84323"/>
    <w:rsid w:val="00D859F9"/>
    <w:rsid w:val="00D867E1"/>
    <w:rsid w:val="00D87778"/>
    <w:rsid w:val="00D87EB7"/>
    <w:rsid w:val="00D9017A"/>
    <w:rsid w:val="00D9255A"/>
    <w:rsid w:val="00D93ED4"/>
    <w:rsid w:val="00D94780"/>
    <w:rsid w:val="00D94B0F"/>
    <w:rsid w:val="00D94E60"/>
    <w:rsid w:val="00D97396"/>
    <w:rsid w:val="00D97A05"/>
    <w:rsid w:val="00D97B5C"/>
    <w:rsid w:val="00DA123D"/>
    <w:rsid w:val="00DA1308"/>
    <w:rsid w:val="00DA146E"/>
    <w:rsid w:val="00DA1923"/>
    <w:rsid w:val="00DA1EF8"/>
    <w:rsid w:val="00DA3502"/>
    <w:rsid w:val="00DA5A23"/>
    <w:rsid w:val="00DA6338"/>
    <w:rsid w:val="00DA6AF3"/>
    <w:rsid w:val="00DA6BAD"/>
    <w:rsid w:val="00DA6CD1"/>
    <w:rsid w:val="00DA6E0E"/>
    <w:rsid w:val="00DA7E9F"/>
    <w:rsid w:val="00DB533E"/>
    <w:rsid w:val="00DB6167"/>
    <w:rsid w:val="00DB6325"/>
    <w:rsid w:val="00DB6C77"/>
    <w:rsid w:val="00DB6D3E"/>
    <w:rsid w:val="00DB7241"/>
    <w:rsid w:val="00DB7F29"/>
    <w:rsid w:val="00DC0C26"/>
    <w:rsid w:val="00DC0E1E"/>
    <w:rsid w:val="00DC16F0"/>
    <w:rsid w:val="00DC19D9"/>
    <w:rsid w:val="00DC1BB9"/>
    <w:rsid w:val="00DC2B4D"/>
    <w:rsid w:val="00DC427F"/>
    <w:rsid w:val="00DC74C7"/>
    <w:rsid w:val="00DC7640"/>
    <w:rsid w:val="00DC77B8"/>
    <w:rsid w:val="00DD07AA"/>
    <w:rsid w:val="00DD1E4A"/>
    <w:rsid w:val="00DD2684"/>
    <w:rsid w:val="00DD2B78"/>
    <w:rsid w:val="00DD3120"/>
    <w:rsid w:val="00DD312D"/>
    <w:rsid w:val="00DD4207"/>
    <w:rsid w:val="00DD4370"/>
    <w:rsid w:val="00DD5444"/>
    <w:rsid w:val="00DD6AC2"/>
    <w:rsid w:val="00DD70C6"/>
    <w:rsid w:val="00DE0150"/>
    <w:rsid w:val="00DE0581"/>
    <w:rsid w:val="00DE12FE"/>
    <w:rsid w:val="00DE1E28"/>
    <w:rsid w:val="00DE1FC9"/>
    <w:rsid w:val="00DE32A3"/>
    <w:rsid w:val="00DE4568"/>
    <w:rsid w:val="00DE4BD8"/>
    <w:rsid w:val="00DE62BC"/>
    <w:rsid w:val="00DE66C8"/>
    <w:rsid w:val="00DE6C4E"/>
    <w:rsid w:val="00DE720A"/>
    <w:rsid w:val="00DF135E"/>
    <w:rsid w:val="00DF22C8"/>
    <w:rsid w:val="00DF25A3"/>
    <w:rsid w:val="00DF2F26"/>
    <w:rsid w:val="00DF5A0F"/>
    <w:rsid w:val="00DF7512"/>
    <w:rsid w:val="00E005D6"/>
    <w:rsid w:val="00E01377"/>
    <w:rsid w:val="00E01FFB"/>
    <w:rsid w:val="00E02FA0"/>
    <w:rsid w:val="00E02FE2"/>
    <w:rsid w:val="00E03368"/>
    <w:rsid w:val="00E0541A"/>
    <w:rsid w:val="00E060F1"/>
    <w:rsid w:val="00E06458"/>
    <w:rsid w:val="00E065EA"/>
    <w:rsid w:val="00E072E8"/>
    <w:rsid w:val="00E0761B"/>
    <w:rsid w:val="00E104C1"/>
    <w:rsid w:val="00E11830"/>
    <w:rsid w:val="00E123D7"/>
    <w:rsid w:val="00E1308D"/>
    <w:rsid w:val="00E1310B"/>
    <w:rsid w:val="00E13DF1"/>
    <w:rsid w:val="00E141E9"/>
    <w:rsid w:val="00E1425E"/>
    <w:rsid w:val="00E15F4D"/>
    <w:rsid w:val="00E1606E"/>
    <w:rsid w:val="00E17602"/>
    <w:rsid w:val="00E179E8"/>
    <w:rsid w:val="00E203E1"/>
    <w:rsid w:val="00E20975"/>
    <w:rsid w:val="00E21088"/>
    <w:rsid w:val="00E211B3"/>
    <w:rsid w:val="00E21613"/>
    <w:rsid w:val="00E2377D"/>
    <w:rsid w:val="00E24F9A"/>
    <w:rsid w:val="00E258CD"/>
    <w:rsid w:val="00E25EB5"/>
    <w:rsid w:val="00E26551"/>
    <w:rsid w:val="00E27E9C"/>
    <w:rsid w:val="00E27F1A"/>
    <w:rsid w:val="00E3032C"/>
    <w:rsid w:val="00E303F2"/>
    <w:rsid w:val="00E305FB"/>
    <w:rsid w:val="00E3081E"/>
    <w:rsid w:val="00E30A06"/>
    <w:rsid w:val="00E30FAF"/>
    <w:rsid w:val="00E3167B"/>
    <w:rsid w:val="00E3172A"/>
    <w:rsid w:val="00E3182B"/>
    <w:rsid w:val="00E32678"/>
    <w:rsid w:val="00E33936"/>
    <w:rsid w:val="00E34208"/>
    <w:rsid w:val="00E342FC"/>
    <w:rsid w:val="00E35249"/>
    <w:rsid w:val="00E35B0F"/>
    <w:rsid w:val="00E36EFE"/>
    <w:rsid w:val="00E37553"/>
    <w:rsid w:val="00E403CF"/>
    <w:rsid w:val="00E41152"/>
    <w:rsid w:val="00E414A6"/>
    <w:rsid w:val="00E418E6"/>
    <w:rsid w:val="00E41981"/>
    <w:rsid w:val="00E43E0E"/>
    <w:rsid w:val="00E4430D"/>
    <w:rsid w:val="00E443F7"/>
    <w:rsid w:val="00E448D6"/>
    <w:rsid w:val="00E44C9C"/>
    <w:rsid w:val="00E44CF4"/>
    <w:rsid w:val="00E47BAB"/>
    <w:rsid w:val="00E47C01"/>
    <w:rsid w:val="00E50620"/>
    <w:rsid w:val="00E509D1"/>
    <w:rsid w:val="00E511D7"/>
    <w:rsid w:val="00E51F3A"/>
    <w:rsid w:val="00E523CE"/>
    <w:rsid w:val="00E52916"/>
    <w:rsid w:val="00E52F2F"/>
    <w:rsid w:val="00E53832"/>
    <w:rsid w:val="00E5430B"/>
    <w:rsid w:val="00E54432"/>
    <w:rsid w:val="00E55484"/>
    <w:rsid w:val="00E56015"/>
    <w:rsid w:val="00E571CD"/>
    <w:rsid w:val="00E57349"/>
    <w:rsid w:val="00E6065B"/>
    <w:rsid w:val="00E611C4"/>
    <w:rsid w:val="00E6192D"/>
    <w:rsid w:val="00E61A33"/>
    <w:rsid w:val="00E61E37"/>
    <w:rsid w:val="00E6387A"/>
    <w:rsid w:val="00E63F8C"/>
    <w:rsid w:val="00E64A03"/>
    <w:rsid w:val="00E655C9"/>
    <w:rsid w:val="00E663DB"/>
    <w:rsid w:val="00E7018C"/>
    <w:rsid w:val="00E719A9"/>
    <w:rsid w:val="00E71DFF"/>
    <w:rsid w:val="00E740E6"/>
    <w:rsid w:val="00E746F2"/>
    <w:rsid w:val="00E759F0"/>
    <w:rsid w:val="00E77DCC"/>
    <w:rsid w:val="00E804FD"/>
    <w:rsid w:val="00E81C3B"/>
    <w:rsid w:val="00E82651"/>
    <w:rsid w:val="00E82803"/>
    <w:rsid w:val="00E83FE2"/>
    <w:rsid w:val="00E845C2"/>
    <w:rsid w:val="00E8569D"/>
    <w:rsid w:val="00E85C10"/>
    <w:rsid w:val="00E8616F"/>
    <w:rsid w:val="00E863BE"/>
    <w:rsid w:val="00E9010B"/>
    <w:rsid w:val="00E90402"/>
    <w:rsid w:val="00E90F6E"/>
    <w:rsid w:val="00E91D71"/>
    <w:rsid w:val="00E91EB4"/>
    <w:rsid w:val="00E93149"/>
    <w:rsid w:val="00E9316E"/>
    <w:rsid w:val="00E93D18"/>
    <w:rsid w:val="00E94D87"/>
    <w:rsid w:val="00E95602"/>
    <w:rsid w:val="00E9563C"/>
    <w:rsid w:val="00E97B4C"/>
    <w:rsid w:val="00EA09CE"/>
    <w:rsid w:val="00EA0DD4"/>
    <w:rsid w:val="00EA1B1B"/>
    <w:rsid w:val="00EA202F"/>
    <w:rsid w:val="00EA29BA"/>
    <w:rsid w:val="00EA34AF"/>
    <w:rsid w:val="00EA3D17"/>
    <w:rsid w:val="00EA3EF2"/>
    <w:rsid w:val="00EA5337"/>
    <w:rsid w:val="00EA63F1"/>
    <w:rsid w:val="00EA7270"/>
    <w:rsid w:val="00EB121F"/>
    <w:rsid w:val="00EB1558"/>
    <w:rsid w:val="00EB193A"/>
    <w:rsid w:val="00EB194B"/>
    <w:rsid w:val="00EB213D"/>
    <w:rsid w:val="00EB258F"/>
    <w:rsid w:val="00EB299A"/>
    <w:rsid w:val="00EB30BB"/>
    <w:rsid w:val="00EB4139"/>
    <w:rsid w:val="00EB46A0"/>
    <w:rsid w:val="00EB4771"/>
    <w:rsid w:val="00EB4E1D"/>
    <w:rsid w:val="00EB50A7"/>
    <w:rsid w:val="00EB56EF"/>
    <w:rsid w:val="00EB5DFD"/>
    <w:rsid w:val="00EB6247"/>
    <w:rsid w:val="00EB6304"/>
    <w:rsid w:val="00EB716E"/>
    <w:rsid w:val="00EC0602"/>
    <w:rsid w:val="00EC0F1C"/>
    <w:rsid w:val="00EC17B1"/>
    <w:rsid w:val="00EC1B9D"/>
    <w:rsid w:val="00EC341F"/>
    <w:rsid w:val="00EC3C75"/>
    <w:rsid w:val="00EC3EC1"/>
    <w:rsid w:val="00EC422D"/>
    <w:rsid w:val="00EC5224"/>
    <w:rsid w:val="00EC5748"/>
    <w:rsid w:val="00EC667B"/>
    <w:rsid w:val="00EC7876"/>
    <w:rsid w:val="00ED041D"/>
    <w:rsid w:val="00ED0C82"/>
    <w:rsid w:val="00ED2809"/>
    <w:rsid w:val="00ED30D8"/>
    <w:rsid w:val="00ED3B88"/>
    <w:rsid w:val="00ED471B"/>
    <w:rsid w:val="00ED5019"/>
    <w:rsid w:val="00ED5841"/>
    <w:rsid w:val="00ED59A4"/>
    <w:rsid w:val="00ED5A9A"/>
    <w:rsid w:val="00ED6D5C"/>
    <w:rsid w:val="00EE00F3"/>
    <w:rsid w:val="00EE0D50"/>
    <w:rsid w:val="00EE21F7"/>
    <w:rsid w:val="00EE36C5"/>
    <w:rsid w:val="00EE4077"/>
    <w:rsid w:val="00EE44BD"/>
    <w:rsid w:val="00EE489E"/>
    <w:rsid w:val="00EE492E"/>
    <w:rsid w:val="00EE5EEF"/>
    <w:rsid w:val="00EE69DB"/>
    <w:rsid w:val="00EE7994"/>
    <w:rsid w:val="00EF015D"/>
    <w:rsid w:val="00EF1167"/>
    <w:rsid w:val="00EF18DB"/>
    <w:rsid w:val="00EF32FF"/>
    <w:rsid w:val="00EF3594"/>
    <w:rsid w:val="00EF3791"/>
    <w:rsid w:val="00EF5F03"/>
    <w:rsid w:val="00EF63FF"/>
    <w:rsid w:val="00EF64DA"/>
    <w:rsid w:val="00EF678D"/>
    <w:rsid w:val="00F00CB3"/>
    <w:rsid w:val="00F01002"/>
    <w:rsid w:val="00F01846"/>
    <w:rsid w:val="00F02F27"/>
    <w:rsid w:val="00F03163"/>
    <w:rsid w:val="00F034E6"/>
    <w:rsid w:val="00F03EBF"/>
    <w:rsid w:val="00F0427A"/>
    <w:rsid w:val="00F049C7"/>
    <w:rsid w:val="00F04AEF"/>
    <w:rsid w:val="00F05005"/>
    <w:rsid w:val="00F050B5"/>
    <w:rsid w:val="00F05F65"/>
    <w:rsid w:val="00F07D6C"/>
    <w:rsid w:val="00F1015F"/>
    <w:rsid w:val="00F108FE"/>
    <w:rsid w:val="00F114B4"/>
    <w:rsid w:val="00F11DEB"/>
    <w:rsid w:val="00F12331"/>
    <w:rsid w:val="00F13F84"/>
    <w:rsid w:val="00F1527D"/>
    <w:rsid w:val="00F159B4"/>
    <w:rsid w:val="00F15BEA"/>
    <w:rsid w:val="00F16527"/>
    <w:rsid w:val="00F173E9"/>
    <w:rsid w:val="00F17BBE"/>
    <w:rsid w:val="00F20323"/>
    <w:rsid w:val="00F2053F"/>
    <w:rsid w:val="00F20CFD"/>
    <w:rsid w:val="00F21415"/>
    <w:rsid w:val="00F220FB"/>
    <w:rsid w:val="00F22FAD"/>
    <w:rsid w:val="00F233C3"/>
    <w:rsid w:val="00F24CBD"/>
    <w:rsid w:val="00F26ACD"/>
    <w:rsid w:val="00F2766F"/>
    <w:rsid w:val="00F27B95"/>
    <w:rsid w:val="00F316E7"/>
    <w:rsid w:val="00F320E2"/>
    <w:rsid w:val="00F3233E"/>
    <w:rsid w:val="00F32EED"/>
    <w:rsid w:val="00F33477"/>
    <w:rsid w:val="00F33C30"/>
    <w:rsid w:val="00F33EEE"/>
    <w:rsid w:val="00F34263"/>
    <w:rsid w:val="00F353B3"/>
    <w:rsid w:val="00F35B45"/>
    <w:rsid w:val="00F35B9F"/>
    <w:rsid w:val="00F36190"/>
    <w:rsid w:val="00F3725C"/>
    <w:rsid w:val="00F375A9"/>
    <w:rsid w:val="00F400D0"/>
    <w:rsid w:val="00F4082B"/>
    <w:rsid w:val="00F42EB1"/>
    <w:rsid w:val="00F43AB2"/>
    <w:rsid w:val="00F43B13"/>
    <w:rsid w:val="00F43B62"/>
    <w:rsid w:val="00F43D5D"/>
    <w:rsid w:val="00F44DFE"/>
    <w:rsid w:val="00F450CB"/>
    <w:rsid w:val="00F4557A"/>
    <w:rsid w:val="00F45710"/>
    <w:rsid w:val="00F46190"/>
    <w:rsid w:val="00F461B8"/>
    <w:rsid w:val="00F462DB"/>
    <w:rsid w:val="00F46A32"/>
    <w:rsid w:val="00F470A6"/>
    <w:rsid w:val="00F47336"/>
    <w:rsid w:val="00F47563"/>
    <w:rsid w:val="00F500CB"/>
    <w:rsid w:val="00F517EF"/>
    <w:rsid w:val="00F5317C"/>
    <w:rsid w:val="00F5346B"/>
    <w:rsid w:val="00F553A0"/>
    <w:rsid w:val="00F56346"/>
    <w:rsid w:val="00F571AE"/>
    <w:rsid w:val="00F60DE5"/>
    <w:rsid w:val="00F60DE8"/>
    <w:rsid w:val="00F610A0"/>
    <w:rsid w:val="00F6205B"/>
    <w:rsid w:val="00F6387E"/>
    <w:rsid w:val="00F63B1A"/>
    <w:rsid w:val="00F643E9"/>
    <w:rsid w:val="00F644EA"/>
    <w:rsid w:val="00F64E72"/>
    <w:rsid w:val="00F7176D"/>
    <w:rsid w:val="00F71D64"/>
    <w:rsid w:val="00F72E94"/>
    <w:rsid w:val="00F730B6"/>
    <w:rsid w:val="00F734D4"/>
    <w:rsid w:val="00F737A9"/>
    <w:rsid w:val="00F747E2"/>
    <w:rsid w:val="00F752FA"/>
    <w:rsid w:val="00F759DF"/>
    <w:rsid w:val="00F764C7"/>
    <w:rsid w:val="00F77498"/>
    <w:rsid w:val="00F8005C"/>
    <w:rsid w:val="00F80FD4"/>
    <w:rsid w:val="00F82DA7"/>
    <w:rsid w:val="00F834DE"/>
    <w:rsid w:val="00F85FA6"/>
    <w:rsid w:val="00F8644F"/>
    <w:rsid w:val="00F876A3"/>
    <w:rsid w:val="00F87A28"/>
    <w:rsid w:val="00F90303"/>
    <w:rsid w:val="00F90678"/>
    <w:rsid w:val="00F90996"/>
    <w:rsid w:val="00F90FDC"/>
    <w:rsid w:val="00F916B0"/>
    <w:rsid w:val="00F91FB3"/>
    <w:rsid w:val="00F92375"/>
    <w:rsid w:val="00F93993"/>
    <w:rsid w:val="00F9458F"/>
    <w:rsid w:val="00F947B9"/>
    <w:rsid w:val="00F94A06"/>
    <w:rsid w:val="00F95F0E"/>
    <w:rsid w:val="00F966B1"/>
    <w:rsid w:val="00FA14FF"/>
    <w:rsid w:val="00FA1535"/>
    <w:rsid w:val="00FA2650"/>
    <w:rsid w:val="00FA2B37"/>
    <w:rsid w:val="00FA32EA"/>
    <w:rsid w:val="00FA349A"/>
    <w:rsid w:val="00FA37E1"/>
    <w:rsid w:val="00FA484C"/>
    <w:rsid w:val="00FA4E45"/>
    <w:rsid w:val="00FA5263"/>
    <w:rsid w:val="00FA5D7C"/>
    <w:rsid w:val="00FA6814"/>
    <w:rsid w:val="00FA6CB6"/>
    <w:rsid w:val="00FA7F87"/>
    <w:rsid w:val="00FB08DA"/>
    <w:rsid w:val="00FB23BD"/>
    <w:rsid w:val="00FB26E3"/>
    <w:rsid w:val="00FB3201"/>
    <w:rsid w:val="00FB39E2"/>
    <w:rsid w:val="00FB4175"/>
    <w:rsid w:val="00FB6AB2"/>
    <w:rsid w:val="00FC1580"/>
    <w:rsid w:val="00FC23B5"/>
    <w:rsid w:val="00FC2A05"/>
    <w:rsid w:val="00FC382C"/>
    <w:rsid w:val="00FC39FF"/>
    <w:rsid w:val="00FC4298"/>
    <w:rsid w:val="00FC5A6D"/>
    <w:rsid w:val="00FC655A"/>
    <w:rsid w:val="00FC65C2"/>
    <w:rsid w:val="00FC775B"/>
    <w:rsid w:val="00FC7B29"/>
    <w:rsid w:val="00FD0AD6"/>
    <w:rsid w:val="00FD13A3"/>
    <w:rsid w:val="00FD270B"/>
    <w:rsid w:val="00FD414D"/>
    <w:rsid w:val="00FD47BC"/>
    <w:rsid w:val="00FD53A4"/>
    <w:rsid w:val="00FD5682"/>
    <w:rsid w:val="00FD6245"/>
    <w:rsid w:val="00FD76E4"/>
    <w:rsid w:val="00FE3769"/>
    <w:rsid w:val="00FE46C9"/>
    <w:rsid w:val="00FE5CAE"/>
    <w:rsid w:val="00FE6566"/>
    <w:rsid w:val="00FE7281"/>
    <w:rsid w:val="00FF052D"/>
    <w:rsid w:val="00FF08CA"/>
    <w:rsid w:val="00FF20C6"/>
    <w:rsid w:val="00FF2EB4"/>
    <w:rsid w:val="00FF45AB"/>
    <w:rsid w:val="00FF47EB"/>
    <w:rsid w:val="00FF4962"/>
    <w:rsid w:val="00FF591E"/>
    <w:rsid w:val="00FF6B8E"/>
    <w:rsid w:val="027FB6E3"/>
    <w:rsid w:val="02B44097"/>
    <w:rsid w:val="03205D88"/>
    <w:rsid w:val="0358A77D"/>
    <w:rsid w:val="0405E781"/>
    <w:rsid w:val="0407604A"/>
    <w:rsid w:val="05A10601"/>
    <w:rsid w:val="065DA7E0"/>
    <w:rsid w:val="06B52D4C"/>
    <w:rsid w:val="09371B94"/>
    <w:rsid w:val="0A75334B"/>
    <w:rsid w:val="0C1C5DF1"/>
    <w:rsid w:val="0CDAEF65"/>
    <w:rsid w:val="0F104233"/>
    <w:rsid w:val="10A4559D"/>
    <w:rsid w:val="1577E95B"/>
    <w:rsid w:val="1635B8B7"/>
    <w:rsid w:val="19C6BCBF"/>
    <w:rsid w:val="1A0598C2"/>
    <w:rsid w:val="1B436816"/>
    <w:rsid w:val="1CC354EF"/>
    <w:rsid w:val="1E9F00F0"/>
    <w:rsid w:val="21D58545"/>
    <w:rsid w:val="24192010"/>
    <w:rsid w:val="25ACEEC4"/>
    <w:rsid w:val="26D2C58A"/>
    <w:rsid w:val="297AC20D"/>
    <w:rsid w:val="2A0B7D38"/>
    <w:rsid w:val="2B645B9B"/>
    <w:rsid w:val="2B650882"/>
    <w:rsid w:val="2B68BEAF"/>
    <w:rsid w:val="2BB8DE8F"/>
    <w:rsid w:val="2DD00035"/>
    <w:rsid w:val="2EC78E81"/>
    <w:rsid w:val="2F04FC5E"/>
    <w:rsid w:val="3177F859"/>
    <w:rsid w:val="342EDEA8"/>
    <w:rsid w:val="34F03187"/>
    <w:rsid w:val="3603FF7D"/>
    <w:rsid w:val="364F325C"/>
    <w:rsid w:val="36EF172F"/>
    <w:rsid w:val="39FAC384"/>
    <w:rsid w:val="3AC4E804"/>
    <w:rsid w:val="3B42914B"/>
    <w:rsid w:val="3C839F5C"/>
    <w:rsid w:val="3D23F430"/>
    <w:rsid w:val="3D51F347"/>
    <w:rsid w:val="3D74A0E8"/>
    <w:rsid w:val="3F4E0563"/>
    <w:rsid w:val="3F778730"/>
    <w:rsid w:val="3F91CC1F"/>
    <w:rsid w:val="3FA92CC9"/>
    <w:rsid w:val="40066C41"/>
    <w:rsid w:val="40E27EC3"/>
    <w:rsid w:val="41146CFD"/>
    <w:rsid w:val="4503EE2F"/>
    <w:rsid w:val="4AB56F06"/>
    <w:rsid w:val="4B184808"/>
    <w:rsid w:val="4B242EE8"/>
    <w:rsid w:val="4BD203B1"/>
    <w:rsid w:val="4C3710D6"/>
    <w:rsid w:val="4D1F9BCD"/>
    <w:rsid w:val="4DF2F86E"/>
    <w:rsid w:val="4E8B3F23"/>
    <w:rsid w:val="4EBCE346"/>
    <w:rsid w:val="4FDE1F32"/>
    <w:rsid w:val="5006D0B0"/>
    <w:rsid w:val="500FFFD9"/>
    <w:rsid w:val="50386F5C"/>
    <w:rsid w:val="533D1CD7"/>
    <w:rsid w:val="55C67FE4"/>
    <w:rsid w:val="573100EC"/>
    <w:rsid w:val="57A2DFA3"/>
    <w:rsid w:val="59A2F4E1"/>
    <w:rsid w:val="5AFCE0B7"/>
    <w:rsid w:val="5C2C4D48"/>
    <w:rsid w:val="5EB56881"/>
    <w:rsid w:val="6264CB97"/>
    <w:rsid w:val="67E28CB5"/>
    <w:rsid w:val="67F38445"/>
    <w:rsid w:val="68BFC4AF"/>
    <w:rsid w:val="6BD14230"/>
    <w:rsid w:val="6C960D8B"/>
    <w:rsid w:val="6C96D8B1"/>
    <w:rsid w:val="6DBD4AFD"/>
    <w:rsid w:val="6E8E5CAD"/>
    <w:rsid w:val="707ACC79"/>
    <w:rsid w:val="719FC73C"/>
    <w:rsid w:val="72E0F887"/>
    <w:rsid w:val="73E27B33"/>
    <w:rsid w:val="754DA07F"/>
    <w:rsid w:val="783E7401"/>
    <w:rsid w:val="788ABAEE"/>
    <w:rsid w:val="7B96DB98"/>
    <w:rsid w:val="7C1142C9"/>
    <w:rsid w:val="7C63EF35"/>
    <w:rsid w:val="7D428477"/>
    <w:rsid w:val="7D717C95"/>
    <w:rsid w:val="7F7B9271"/>
    <w:rsid w:val="7FC2D43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03C6D2"/>
  <w15:docId w15:val="{75FE7A8E-C62C-4DC2-AFBB-91BCAC60D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locked="0" w:semiHidden="1" w:uiPriority="99" w:unhideWhenUsed="1"/>
    <w:lsdException w:name="footer" w:locked="0"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locked="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qFormat="1"/>
    <w:lsdException w:name="Closing" w:semiHidden="1" w:unhideWhenUsed="1"/>
    <w:lsdException w:name="Signature" w:semiHidden="1" w:unhideWhenUsed="1"/>
    <w:lsdException w:name="Default Paragraph Font" w:locked="0"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lsdException w:name="FollowedHyperlink" w:semiHidden="1" w:uiPriority="99" w:unhideWhenUsed="1"/>
    <w:lsdException w:name="Strong" w:qFormat="1"/>
    <w:lsdException w:name="Emphasis" w:qFormat="1"/>
    <w:lsdException w:name="Document Map" w:locked="0"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iPriority="99"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CE53A8"/>
    <w:pPr>
      <w:widowControl w:val="0"/>
      <w:spacing w:before="120" w:after="120"/>
    </w:pPr>
    <w:rPr>
      <w:rFonts w:ascii="Arial" w:hAnsi="Arial"/>
      <w:color w:val="000000"/>
      <w:lang w:eastAsia="en-US"/>
    </w:rPr>
  </w:style>
  <w:style w:type="paragraph" w:styleId="Heading1">
    <w:name w:val="heading 1"/>
    <w:basedOn w:val="Normal"/>
    <w:next w:val="Normal"/>
    <w:link w:val="Heading1Char"/>
    <w:qFormat/>
    <w:rsid w:val="006B43D3"/>
    <w:pPr>
      <w:spacing w:before="360"/>
      <w:outlineLvl w:val="0"/>
    </w:pPr>
    <w:rPr>
      <w:rFonts w:cs="Arial"/>
      <w:b/>
      <w:sz w:val="34"/>
      <w:szCs w:val="32"/>
    </w:rPr>
  </w:style>
  <w:style w:type="paragraph" w:styleId="Heading2">
    <w:name w:val="heading 2"/>
    <w:basedOn w:val="Normal"/>
    <w:next w:val="Normal"/>
    <w:link w:val="Heading2Char"/>
    <w:qFormat/>
    <w:rsid w:val="001F577A"/>
    <w:pPr>
      <w:keepNext/>
      <w:spacing w:before="300"/>
      <w:outlineLvl w:val="1"/>
    </w:pPr>
    <w:rPr>
      <w:rFonts w:cs="Arial"/>
      <w:b/>
      <w:bCs/>
      <w:iCs/>
      <w:sz w:val="28"/>
      <w:szCs w:val="28"/>
    </w:rPr>
  </w:style>
  <w:style w:type="paragraph" w:styleId="Heading3">
    <w:name w:val="heading 3"/>
    <w:basedOn w:val="Normal"/>
    <w:next w:val="Normal"/>
    <w:link w:val="Heading3Char"/>
    <w:qFormat/>
    <w:rsid w:val="001F577A"/>
    <w:pPr>
      <w:keepNext/>
      <w:spacing w:before="240"/>
      <w:outlineLvl w:val="2"/>
    </w:pPr>
    <w:rPr>
      <w:rFonts w:cs="Arial"/>
      <w:b/>
      <w:bCs/>
      <w:sz w:val="24"/>
      <w:szCs w:val="26"/>
    </w:rPr>
  </w:style>
  <w:style w:type="paragraph" w:styleId="Heading4">
    <w:name w:val="heading 4"/>
    <w:basedOn w:val="Normal"/>
    <w:next w:val="Normal"/>
    <w:link w:val="Heading4Char"/>
    <w:qFormat/>
    <w:rsid w:val="001F577A"/>
    <w:pPr>
      <w:keepNext/>
      <w:spacing w:before="180"/>
      <w:outlineLvl w:val="3"/>
    </w:pPr>
    <w:rPr>
      <w:b/>
      <w:bCs/>
      <w:color w:val="auto"/>
      <w:szCs w:val="28"/>
    </w:rPr>
  </w:style>
  <w:style w:type="paragraph" w:styleId="Heading5">
    <w:name w:val="heading 5"/>
    <w:basedOn w:val="Normal"/>
    <w:next w:val="Normal"/>
    <w:link w:val="Heading5Char"/>
    <w:qFormat/>
    <w:locked/>
    <w:rsid w:val="001F577A"/>
    <w:pPr>
      <w:numPr>
        <w:ilvl w:val="4"/>
        <w:numId w:val="7"/>
      </w:numPr>
      <w:spacing w:before="180"/>
      <w:outlineLvl w:val="4"/>
    </w:pPr>
    <w:rPr>
      <w:b/>
      <w:bCs/>
      <w:iCs/>
      <w:color w:val="333333"/>
      <w:szCs w:val="26"/>
    </w:rPr>
  </w:style>
  <w:style w:type="paragraph" w:styleId="Heading6">
    <w:name w:val="heading 6"/>
    <w:basedOn w:val="Normal"/>
    <w:next w:val="Normal"/>
    <w:link w:val="Heading6Char"/>
    <w:qFormat/>
    <w:locked/>
    <w:rsid w:val="00BB6C20"/>
    <w:pPr>
      <w:keepNext/>
      <w:widowControl/>
      <w:ind w:left="1152" w:hanging="1152"/>
      <w:outlineLvl w:val="5"/>
    </w:pPr>
    <w:rPr>
      <w:bCs/>
      <w:color w:val="auto"/>
      <w:szCs w:val="24"/>
    </w:rPr>
  </w:style>
  <w:style w:type="paragraph" w:styleId="Heading7">
    <w:name w:val="heading 7"/>
    <w:basedOn w:val="Normal"/>
    <w:next w:val="Normal"/>
    <w:link w:val="Heading7Char"/>
    <w:qFormat/>
    <w:locked/>
    <w:rsid w:val="00BB6C20"/>
    <w:pPr>
      <w:keepNext/>
      <w:widowControl/>
      <w:ind w:left="1296" w:hanging="1296"/>
      <w:outlineLvl w:val="6"/>
    </w:pPr>
    <w:rPr>
      <w:rFonts w:cs="Arial"/>
      <w:bCs/>
      <w:color w:val="auto"/>
      <w:szCs w:val="24"/>
    </w:rPr>
  </w:style>
  <w:style w:type="paragraph" w:styleId="Heading8">
    <w:name w:val="heading 8"/>
    <w:basedOn w:val="Normal"/>
    <w:next w:val="Normal"/>
    <w:link w:val="Heading8Char"/>
    <w:qFormat/>
    <w:locked/>
    <w:rsid w:val="00BB6C20"/>
    <w:pPr>
      <w:keepNext/>
      <w:widowControl/>
      <w:ind w:left="1440" w:hanging="1440"/>
      <w:outlineLvl w:val="7"/>
    </w:pPr>
    <w:rPr>
      <w:rFonts w:cs="Arial"/>
      <w:bCs/>
      <w:color w:val="auto"/>
      <w:szCs w:val="24"/>
    </w:rPr>
  </w:style>
  <w:style w:type="paragraph" w:styleId="Heading9">
    <w:name w:val="heading 9"/>
    <w:basedOn w:val="Normal"/>
    <w:next w:val="Normal"/>
    <w:link w:val="Heading9Char"/>
    <w:qFormat/>
    <w:locked/>
    <w:rsid w:val="00BB6C20"/>
    <w:pPr>
      <w:keepNext/>
      <w:widowControl/>
      <w:ind w:left="1584" w:hanging="1584"/>
      <w:outlineLvl w:val="8"/>
    </w:pPr>
    <w:rPr>
      <w:color w:val="auto"/>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Bulletedlist">
    <w:name w:val="Bulleted list"/>
    <w:basedOn w:val="NoList"/>
    <w:rsid w:val="009F3D08"/>
    <w:pPr>
      <w:numPr>
        <w:numId w:val="1"/>
      </w:numPr>
    </w:pPr>
  </w:style>
  <w:style w:type="paragraph" w:styleId="Footer">
    <w:name w:val="footer"/>
    <w:basedOn w:val="Normal"/>
    <w:link w:val="FooterChar"/>
    <w:uiPriority w:val="99"/>
    <w:rsid w:val="008E5112"/>
    <w:pPr>
      <w:pBdr>
        <w:top w:val="single" w:sz="12" w:space="6" w:color="auto"/>
      </w:pBdr>
      <w:tabs>
        <w:tab w:val="center" w:pos="4678"/>
        <w:tab w:val="right" w:pos="9639"/>
      </w:tabs>
      <w:jc w:val="center"/>
    </w:pPr>
  </w:style>
  <w:style w:type="paragraph" w:styleId="Header">
    <w:name w:val="header"/>
    <w:basedOn w:val="Normal"/>
    <w:link w:val="HeaderChar"/>
    <w:uiPriority w:val="99"/>
    <w:rsid w:val="008E5112"/>
    <w:pPr>
      <w:spacing w:before="0" w:after="0"/>
      <w:jc w:val="center"/>
    </w:pPr>
    <w:rPr>
      <w:sz w:val="16"/>
    </w:rPr>
  </w:style>
  <w:style w:type="character" w:styleId="Hyperlink">
    <w:name w:val="Hyperlink"/>
    <w:basedOn w:val="DefaultParagraphFont"/>
    <w:uiPriority w:val="99"/>
    <w:rsid w:val="005B63CE"/>
    <w:rPr>
      <w:rFonts w:ascii="Arial" w:hAnsi="Arial"/>
      <w:color w:val="0000FF"/>
      <w:sz w:val="20"/>
      <w:u w:val="none"/>
    </w:rPr>
  </w:style>
  <w:style w:type="numbering" w:customStyle="1" w:styleId="Numberedlist">
    <w:name w:val="Numbered list"/>
    <w:basedOn w:val="NoList"/>
    <w:rsid w:val="00654520"/>
    <w:pPr>
      <w:numPr>
        <w:numId w:val="2"/>
      </w:numPr>
    </w:pPr>
  </w:style>
  <w:style w:type="paragraph" w:styleId="Subtitle">
    <w:name w:val="Subtitle"/>
    <w:basedOn w:val="Normal"/>
    <w:next w:val="Normal"/>
    <w:link w:val="SubtitleChar"/>
    <w:autoRedefine/>
    <w:qFormat/>
    <w:rsid w:val="00BD00E3"/>
    <w:pPr>
      <w:jc w:val="right"/>
    </w:pPr>
    <w:rPr>
      <w:rFonts w:cs="Arial"/>
      <w:color w:val="auto"/>
      <w:sz w:val="40"/>
      <w:szCs w:val="24"/>
    </w:rPr>
  </w:style>
  <w:style w:type="paragraph" w:styleId="Title">
    <w:name w:val="Title"/>
    <w:basedOn w:val="Normal"/>
    <w:next w:val="Subtitle"/>
    <w:link w:val="TitleChar"/>
    <w:autoRedefine/>
    <w:qFormat/>
    <w:rsid w:val="007E5A63"/>
    <w:pPr>
      <w:spacing w:before="360"/>
      <w:jc w:val="right"/>
    </w:pPr>
    <w:rPr>
      <w:rFonts w:cs="Arial"/>
      <w:b/>
      <w:bCs/>
      <w:color w:val="FFFFFF" w:themeColor="background1"/>
      <w:sz w:val="48"/>
      <w:szCs w:val="36"/>
    </w:rPr>
  </w:style>
  <w:style w:type="paragraph" w:styleId="DocumentMap">
    <w:name w:val="Document Map"/>
    <w:basedOn w:val="Normal"/>
    <w:semiHidden/>
    <w:locked/>
    <w:rsid w:val="008E5112"/>
    <w:pPr>
      <w:shd w:val="clear" w:color="auto" w:fill="000080"/>
    </w:pPr>
    <w:rPr>
      <w:rFonts w:ascii="Tahoma" w:hAnsi="Tahoma" w:cs="Tahoma"/>
    </w:rPr>
  </w:style>
  <w:style w:type="table" w:customStyle="1" w:styleId="FeatureBox">
    <w:name w:val="FeatureBox"/>
    <w:basedOn w:val="TableNormal"/>
    <w:rsid w:val="005B63CE"/>
    <w:pPr>
      <w:spacing w:before="120" w:after="120"/>
    </w:pPr>
    <w:rPr>
      <w:rFonts w:ascii="Arial" w:hAnsi="Arial"/>
    </w:rPr>
    <w:tblPr>
      <w:tblBorders>
        <w:top w:val="single" w:sz="4" w:space="0" w:color="auto"/>
        <w:left w:val="single" w:sz="4" w:space="0" w:color="auto"/>
        <w:bottom w:val="single" w:sz="4" w:space="0" w:color="auto"/>
        <w:right w:val="single" w:sz="4" w:space="0" w:color="auto"/>
      </w:tblBorders>
      <w:tblCellMar>
        <w:left w:w="113" w:type="dxa"/>
        <w:right w:w="113" w:type="dxa"/>
      </w:tblCellMar>
    </w:tblPr>
    <w:tcPr>
      <w:shd w:val="clear" w:color="auto" w:fill="C8C0BB"/>
    </w:tcPr>
  </w:style>
  <w:style w:type="paragraph" w:customStyle="1" w:styleId="Firstpagefooter">
    <w:name w:val="First page footer"/>
    <w:basedOn w:val="Normal"/>
    <w:semiHidden/>
    <w:locked/>
    <w:rsid w:val="008E5112"/>
    <w:pPr>
      <w:pBdr>
        <w:top w:val="single" w:sz="18" w:space="1" w:color="auto"/>
      </w:pBdr>
      <w:spacing w:before="0"/>
      <w:jc w:val="center"/>
    </w:pPr>
    <w:rPr>
      <w:sz w:val="16"/>
    </w:rPr>
  </w:style>
  <w:style w:type="paragraph" w:customStyle="1" w:styleId="Heading1notinTOC">
    <w:name w:val="Heading 1 (not in TOC)"/>
    <w:basedOn w:val="Normal"/>
    <w:next w:val="Normal"/>
    <w:rsid w:val="008E5112"/>
    <w:pPr>
      <w:spacing w:before="0"/>
    </w:pPr>
    <w:rPr>
      <w:b/>
      <w:sz w:val="34"/>
    </w:rPr>
  </w:style>
  <w:style w:type="character" w:styleId="PageNumber">
    <w:name w:val="page number"/>
    <w:basedOn w:val="DefaultParagraphFont"/>
    <w:locked/>
    <w:rsid w:val="005B63CE"/>
    <w:rPr>
      <w:rFonts w:ascii="Arial" w:hAnsi="Arial"/>
    </w:rPr>
  </w:style>
  <w:style w:type="table" w:styleId="TableGrid">
    <w:name w:val="Table Grid"/>
    <w:basedOn w:val="TableNormal"/>
    <w:rsid w:val="005B63CE"/>
    <w:pPr>
      <w:widowControl w:val="0"/>
      <w:spacing w:before="120"/>
    </w:pPr>
    <w:rPr>
      <w:rFonts w:ascii="Arial" w:hAnsi="Arial"/>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rPr>
        <w:b/>
      </w:rPr>
      <w:tblPr/>
      <w:tcPr>
        <w:shd w:val="clear" w:color="auto" w:fill="C8C0BB"/>
      </w:tcPr>
    </w:tblStylePr>
  </w:style>
  <w:style w:type="paragraph" w:styleId="TOC1">
    <w:name w:val="toc 1"/>
    <w:basedOn w:val="Normal"/>
    <w:next w:val="Normal"/>
    <w:autoRedefine/>
    <w:uiPriority w:val="39"/>
    <w:qFormat/>
    <w:rsid w:val="00CE53A8"/>
    <w:pPr>
      <w:tabs>
        <w:tab w:val="left" w:pos="400"/>
        <w:tab w:val="right" w:leader="dot" w:pos="10194"/>
      </w:tabs>
    </w:pPr>
  </w:style>
  <w:style w:type="paragraph" w:styleId="TOC2">
    <w:name w:val="toc 2"/>
    <w:basedOn w:val="Normal"/>
    <w:next w:val="Normal"/>
    <w:autoRedefine/>
    <w:uiPriority w:val="39"/>
    <w:qFormat/>
    <w:rsid w:val="008E5112"/>
    <w:pPr>
      <w:ind w:left="200"/>
    </w:pPr>
  </w:style>
  <w:style w:type="paragraph" w:styleId="TOC3">
    <w:name w:val="toc 3"/>
    <w:basedOn w:val="Normal"/>
    <w:next w:val="Normal"/>
    <w:autoRedefine/>
    <w:uiPriority w:val="39"/>
    <w:qFormat/>
    <w:rsid w:val="00122E8E"/>
    <w:pPr>
      <w:tabs>
        <w:tab w:val="left" w:pos="1200"/>
        <w:tab w:val="right" w:leader="dot" w:pos="10194"/>
      </w:tabs>
      <w:ind w:left="400"/>
    </w:pPr>
  </w:style>
  <w:style w:type="table" w:customStyle="1" w:styleId="Tableheading">
    <w:name w:val="Table heading"/>
    <w:basedOn w:val="TableNormal"/>
    <w:rsid w:val="005B63CE"/>
    <w:rPr>
      <w:rFonts w:ascii="Arial" w:hAnsi="Arial"/>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left"/>
      </w:pPr>
      <w:rPr>
        <w:rFonts w:ascii="Arial" w:hAnsi="Arial"/>
        <w:b/>
        <w:sz w:val="18"/>
      </w:rPr>
      <w:tblPr/>
      <w:tcPr>
        <w:shd w:val="clear" w:color="auto" w:fill="C8C0BB"/>
      </w:tcPr>
    </w:tblStylePr>
  </w:style>
  <w:style w:type="paragraph" w:customStyle="1" w:styleId="Tablefiguretitle">
    <w:name w:val="Table/figure title"/>
    <w:basedOn w:val="Normal"/>
    <w:rsid w:val="008718A3"/>
    <w:pPr>
      <w:shd w:val="clear" w:color="auto" w:fill="FFFFFF" w:themeFill="background1"/>
      <w:spacing w:before="240"/>
    </w:pPr>
    <w:rPr>
      <w:b/>
    </w:rPr>
  </w:style>
  <w:style w:type="paragraph" w:customStyle="1" w:styleId="Tablenotes">
    <w:name w:val="Table notes"/>
    <w:basedOn w:val="Normal"/>
    <w:next w:val="Normal"/>
    <w:rsid w:val="00A60C84"/>
    <w:rPr>
      <w:sz w:val="16"/>
    </w:rPr>
  </w:style>
  <w:style w:type="paragraph" w:customStyle="1" w:styleId="Photocaption">
    <w:name w:val="Photo caption"/>
    <w:basedOn w:val="Normal"/>
    <w:next w:val="Normal"/>
    <w:rsid w:val="00E3032C"/>
    <w:rPr>
      <w:sz w:val="18"/>
    </w:rPr>
  </w:style>
  <w:style w:type="character" w:customStyle="1" w:styleId="Bold">
    <w:name w:val="Bold"/>
    <w:basedOn w:val="DefaultParagraphFont"/>
    <w:rsid w:val="003A59C9"/>
    <w:rPr>
      <w:rFonts w:ascii="Arial" w:hAnsi="Arial"/>
      <w:b/>
    </w:rPr>
  </w:style>
  <w:style w:type="character" w:customStyle="1" w:styleId="Italic">
    <w:name w:val="Italic"/>
    <w:basedOn w:val="DefaultParagraphFont"/>
    <w:rsid w:val="005B63CE"/>
    <w:rPr>
      <w:rFonts w:ascii="Arial" w:hAnsi="Arial"/>
      <w:i/>
    </w:rPr>
  </w:style>
  <w:style w:type="paragraph" w:styleId="BalloonText">
    <w:name w:val="Balloon Text"/>
    <w:basedOn w:val="Normal"/>
    <w:link w:val="BalloonTextChar"/>
    <w:locked/>
    <w:rsid w:val="00DA3502"/>
    <w:rPr>
      <w:rFonts w:ascii="Tahoma" w:hAnsi="Tahoma" w:cs="Tahoma"/>
      <w:sz w:val="16"/>
      <w:szCs w:val="16"/>
    </w:rPr>
  </w:style>
  <w:style w:type="paragraph" w:customStyle="1" w:styleId="Largeprint">
    <w:name w:val="Large print"/>
    <w:basedOn w:val="Normal"/>
    <w:rsid w:val="003B72A0"/>
    <w:rPr>
      <w:sz w:val="32"/>
    </w:rPr>
  </w:style>
  <w:style w:type="paragraph" w:customStyle="1" w:styleId="Secondarysquarebullet">
    <w:name w:val="Secondary square bullet"/>
    <w:basedOn w:val="Normal"/>
    <w:semiHidden/>
    <w:rsid w:val="008628D1"/>
    <w:pPr>
      <w:numPr>
        <w:numId w:val="3"/>
      </w:numPr>
      <w:tabs>
        <w:tab w:val="clear" w:pos="1492"/>
        <w:tab w:val="left" w:pos="600"/>
      </w:tabs>
    </w:pPr>
    <w:rPr>
      <w:color w:val="auto"/>
    </w:rPr>
  </w:style>
  <w:style w:type="paragraph" w:customStyle="1" w:styleId="StyleReportTextAfter0pt">
    <w:name w:val="Style Report Text + After:  0 pt"/>
    <w:basedOn w:val="Normal"/>
    <w:semiHidden/>
    <w:rsid w:val="00895FE7"/>
    <w:pPr>
      <w:numPr>
        <w:numId w:val="4"/>
      </w:numPr>
    </w:pPr>
  </w:style>
  <w:style w:type="character" w:styleId="FollowedHyperlink">
    <w:name w:val="FollowedHyperlink"/>
    <w:basedOn w:val="DefaultParagraphFont"/>
    <w:uiPriority w:val="99"/>
    <w:locked/>
    <w:rsid w:val="00BE0676"/>
    <w:rPr>
      <w:color w:val="800080"/>
      <w:u w:val="single"/>
    </w:rPr>
  </w:style>
  <w:style w:type="numbering" w:styleId="111111">
    <w:name w:val="Outline List 2"/>
    <w:basedOn w:val="NoList"/>
    <w:semiHidden/>
    <w:locked/>
    <w:rsid w:val="007C0AB7"/>
    <w:pPr>
      <w:numPr>
        <w:numId w:val="5"/>
      </w:numPr>
    </w:pPr>
  </w:style>
  <w:style w:type="character" w:customStyle="1" w:styleId="Superscript">
    <w:name w:val="Superscript"/>
    <w:basedOn w:val="DefaultParagraphFont"/>
    <w:rsid w:val="00981EED"/>
    <w:rPr>
      <w:rFonts w:ascii="Arial" w:hAnsi="Arial"/>
      <w:vertAlign w:val="superscript"/>
    </w:rPr>
  </w:style>
  <w:style w:type="paragraph" w:styleId="FootnoteText">
    <w:name w:val="footnote text"/>
    <w:basedOn w:val="Normal"/>
    <w:link w:val="FootnoteTextChar"/>
    <w:uiPriority w:val="99"/>
    <w:locked/>
    <w:rsid w:val="00981EED"/>
    <w:rPr>
      <w:sz w:val="16"/>
    </w:rPr>
  </w:style>
  <w:style w:type="character" w:styleId="FootnoteReference">
    <w:name w:val="footnote reference"/>
    <w:basedOn w:val="DefaultParagraphFont"/>
    <w:uiPriority w:val="99"/>
    <w:locked/>
    <w:rsid w:val="00981EED"/>
    <w:rPr>
      <w:vertAlign w:val="superscript"/>
    </w:rPr>
  </w:style>
  <w:style w:type="character" w:customStyle="1" w:styleId="Subscript">
    <w:name w:val="Subscript"/>
    <w:basedOn w:val="DefaultParagraphFont"/>
    <w:rsid w:val="00924469"/>
    <w:rPr>
      <w:rFonts w:ascii="Arial" w:hAnsi="Arial"/>
      <w:vertAlign w:val="subscript"/>
    </w:rPr>
  </w:style>
  <w:style w:type="paragraph" w:customStyle="1" w:styleId="NumberedHeading1">
    <w:name w:val="Numbered Heading 1"/>
    <w:basedOn w:val="Heading1"/>
    <w:next w:val="Normal"/>
    <w:rsid w:val="00234DCC"/>
    <w:pPr>
      <w:numPr>
        <w:numId w:val="7"/>
      </w:numPr>
      <w:ind w:left="431" w:hanging="431"/>
    </w:pPr>
    <w:rPr>
      <w:szCs w:val="24"/>
    </w:rPr>
  </w:style>
  <w:style w:type="paragraph" w:customStyle="1" w:styleId="NumberedHeading2">
    <w:name w:val="Numbered Heading 2"/>
    <w:basedOn w:val="Heading2"/>
    <w:next w:val="Normal"/>
    <w:rsid w:val="0063565D"/>
    <w:pPr>
      <w:numPr>
        <w:ilvl w:val="1"/>
        <w:numId w:val="7"/>
      </w:numPr>
      <w:ind w:left="578" w:hanging="578"/>
    </w:pPr>
    <w:rPr>
      <w:szCs w:val="22"/>
    </w:rPr>
  </w:style>
  <w:style w:type="paragraph" w:customStyle="1" w:styleId="NumberedHeading3">
    <w:name w:val="Numbered Heading 3"/>
    <w:basedOn w:val="Heading3"/>
    <w:next w:val="Normal"/>
    <w:rsid w:val="000D4BD9"/>
    <w:pPr>
      <w:numPr>
        <w:ilvl w:val="2"/>
        <w:numId w:val="7"/>
      </w:numPr>
      <w:ind w:left="720"/>
    </w:pPr>
  </w:style>
  <w:style w:type="paragraph" w:customStyle="1" w:styleId="NumberedHeading4">
    <w:name w:val="Numbered Heading 4"/>
    <w:basedOn w:val="Heading4"/>
    <w:next w:val="Normal"/>
    <w:rsid w:val="008718A3"/>
    <w:pPr>
      <w:numPr>
        <w:ilvl w:val="3"/>
        <w:numId w:val="7"/>
      </w:numPr>
      <w:ind w:left="862" w:hanging="862"/>
    </w:pPr>
  </w:style>
  <w:style w:type="paragraph" w:customStyle="1" w:styleId="versopage">
    <w:name w:val="verso page"/>
    <w:basedOn w:val="BodyText"/>
    <w:rsid w:val="00653ADC"/>
    <w:pPr>
      <w:widowControl/>
      <w:autoSpaceDE w:val="0"/>
      <w:autoSpaceDN w:val="0"/>
      <w:adjustRightInd w:val="0"/>
      <w:spacing w:before="60" w:after="60"/>
    </w:pPr>
    <w:rPr>
      <w:rFonts w:ascii="Times New Roman" w:hAnsi="Times New Roman" w:cs="AgfaRotisSerif"/>
      <w:color w:val="auto"/>
      <w:szCs w:val="18"/>
      <w:lang w:eastAsia="en-AU"/>
    </w:rPr>
  </w:style>
  <w:style w:type="character" w:styleId="CommentReference">
    <w:name w:val="annotation reference"/>
    <w:basedOn w:val="DefaultParagraphFont"/>
    <w:locked/>
    <w:rsid w:val="006C576F"/>
    <w:rPr>
      <w:sz w:val="16"/>
      <w:szCs w:val="16"/>
    </w:rPr>
  </w:style>
  <w:style w:type="paragraph" w:styleId="CommentText">
    <w:name w:val="annotation text"/>
    <w:basedOn w:val="Normal"/>
    <w:link w:val="CommentTextChar"/>
    <w:locked/>
    <w:rsid w:val="006C576F"/>
    <w:pPr>
      <w:widowControl/>
      <w:spacing w:before="0" w:after="0"/>
    </w:pPr>
    <w:rPr>
      <w:rFonts w:ascii="Times New Roman" w:hAnsi="Times New Roman"/>
      <w:color w:val="auto"/>
      <w:lang w:eastAsia="en-AU"/>
    </w:rPr>
  </w:style>
  <w:style w:type="paragraph" w:styleId="BodyText">
    <w:name w:val="Body Text"/>
    <w:basedOn w:val="Normal"/>
    <w:link w:val="BodyTextChar"/>
    <w:locked/>
    <w:rsid w:val="006C576F"/>
  </w:style>
  <w:style w:type="paragraph" w:styleId="Revision">
    <w:name w:val="Revision"/>
    <w:hidden/>
    <w:uiPriority w:val="99"/>
    <w:semiHidden/>
    <w:rsid w:val="002366D4"/>
    <w:rPr>
      <w:rFonts w:ascii="Arial" w:hAnsi="Arial"/>
      <w:color w:val="000000"/>
      <w:lang w:eastAsia="en-US"/>
    </w:rPr>
  </w:style>
  <w:style w:type="character" w:customStyle="1" w:styleId="CommentTextChar">
    <w:name w:val="Comment Text Char"/>
    <w:basedOn w:val="DefaultParagraphFont"/>
    <w:link w:val="CommentText"/>
    <w:rsid w:val="004119B7"/>
  </w:style>
  <w:style w:type="character" w:styleId="UnresolvedMention">
    <w:name w:val="Unresolved Mention"/>
    <w:basedOn w:val="DefaultParagraphFont"/>
    <w:uiPriority w:val="99"/>
    <w:semiHidden/>
    <w:unhideWhenUsed/>
    <w:rsid w:val="00F15BEA"/>
    <w:rPr>
      <w:color w:val="605E5C"/>
      <w:shd w:val="clear" w:color="auto" w:fill="E1DFDD"/>
    </w:rPr>
  </w:style>
  <w:style w:type="paragraph" w:styleId="Caption">
    <w:name w:val="caption"/>
    <w:basedOn w:val="Normal"/>
    <w:next w:val="Normal"/>
    <w:unhideWhenUsed/>
    <w:qFormat/>
    <w:locked/>
    <w:rsid w:val="009854E4"/>
    <w:pPr>
      <w:widowControl/>
      <w:spacing w:before="0" w:after="200"/>
    </w:pPr>
    <w:rPr>
      <w:iCs/>
      <w:color w:val="000000" w:themeColor="text1"/>
      <w:szCs w:val="18"/>
    </w:rPr>
  </w:style>
  <w:style w:type="paragraph" w:customStyle="1" w:styleId="bullet1">
    <w:name w:val="bullet1"/>
    <w:basedOn w:val="Normal"/>
    <w:rsid w:val="00BB6C20"/>
    <w:pPr>
      <w:widowControl/>
      <w:numPr>
        <w:numId w:val="10"/>
      </w:numPr>
    </w:pPr>
    <w:rPr>
      <w:color w:val="auto"/>
      <w:szCs w:val="24"/>
    </w:rPr>
  </w:style>
  <w:style w:type="character" w:customStyle="1" w:styleId="Heading6Char">
    <w:name w:val="Heading 6 Char"/>
    <w:basedOn w:val="DefaultParagraphFont"/>
    <w:link w:val="Heading6"/>
    <w:rsid w:val="00B82B93"/>
    <w:rPr>
      <w:rFonts w:ascii="Arial" w:hAnsi="Arial"/>
      <w:bCs/>
      <w:szCs w:val="24"/>
      <w:lang w:eastAsia="en-US"/>
    </w:rPr>
  </w:style>
  <w:style w:type="character" w:customStyle="1" w:styleId="Heading7Char">
    <w:name w:val="Heading 7 Char"/>
    <w:basedOn w:val="DefaultParagraphFont"/>
    <w:link w:val="Heading7"/>
    <w:rsid w:val="00B82B93"/>
    <w:rPr>
      <w:rFonts w:ascii="Arial" w:hAnsi="Arial" w:cs="Arial"/>
      <w:bCs/>
      <w:szCs w:val="24"/>
      <w:lang w:eastAsia="en-US"/>
    </w:rPr>
  </w:style>
  <w:style w:type="character" w:customStyle="1" w:styleId="Heading8Char">
    <w:name w:val="Heading 8 Char"/>
    <w:basedOn w:val="DefaultParagraphFont"/>
    <w:link w:val="Heading8"/>
    <w:rsid w:val="00B82B93"/>
    <w:rPr>
      <w:rFonts w:ascii="Arial" w:hAnsi="Arial" w:cs="Arial"/>
      <w:bCs/>
      <w:szCs w:val="24"/>
      <w:lang w:eastAsia="en-US"/>
    </w:rPr>
  </w:style>
  <w:style w:type="character" w:customStyle="1" w:styleId="Heading9Char">
    <w:name w:val="Heading 9 Char"/>
    <w:basedOn w:val="DefaultParagraphFont"/>
    <w:link w:val="Heading9"/>
    <w:rsid w:val="00B82B93"/>
    <w:rPr>
      <w:rFonts w:ascii="Arial" w:hAnsi="Arial"/>
      <w:szCs w:val="24"/>
      <w:lang w:eastAsia="en-US"/>
    </w:rPr>
  </w:style>
  <w:style w:type="character" w:customStyle="1" w:styleId="Heading1Char">
    <w:name w:val="Heading 1 Char"/>
    <w:basedOn w:val="DefaultParagraphFont"/>
    <w:link w:val="Heading1"/>
    <w:rsid w:val="00B82B93"/>
    <w:rPr>
      <w:rFonts w:ascii="Arial" w:hAnsi="Arial" w:cs="Arial"/>
      <w:b/>
      <w:color w:val="000000"/>
      <w:sz w:val="34"/>
      <w:szCs w:val="32"/>
      <w:lang w:eastAsia="en-US"/>
    </w:rPr>
  </w:style>
  <w:style w:type="character" w:customStyle="1" w:styleId="Heading2Char">
    <w:name w:val="Heading 2 Char"/>
    <w:basedOn w:val="DefaultParagraphFont"/>
    <w:link w:val="Heading2"/>
    <w:rsid w:val="00B82B93"/>
    <w:rPr>
      <w:rFonts w:ascii="Arial" w:hAnsi="Arial" w:cs="Arial"/>
      <w:b/>
      <w:bCs/>
      <w:iCs/>
      <w:color w:val="000000"/>
      <w:sz w:val="28"/>
      <w:szCs w:val="28"/>
      <w:lang w:eastAsia="en-US"/>
    </w:rPr>
  </w:style>
  <w:style w:type="character" w:customStyle="1" w:styleId="Heading3Char">
    <w:name w:val="Heading 3 Char"/>
    <w:basedOn w:val="DefaultParagraphFont"/>
    <w:link w:val="Heading3"/>
    <w:rsid w:val="00B82B93"/>
    <w:rPr>
      <w:rFonts w:ascii="Arial" w:hAnsi="Arial" w:cs="Arial"/>
      <w:b/>
      <w:bCs/>
      <w:color w:val="000000"/>
      <w:sz w:val="24"/>
      <w:szCs w:val="26"/>
      <w:lang w:eastAsia="en-US"/>
    </w:rPr>
  </w:style>
  <w:style w:type="character" w:customStyle="1" w:styleId="Heading4Char">
    <w:name w:val="Heading 4 Char"/>
    <w:basedOn w:val="DefaultParagraphFont"/>
    <w:link w:val="Heading4"/>
    <w:rsid w:val="00B82B93"/>
    <w:rPr>
      <w:rFonts w:ascii="Arial" w:hAnsi="Arial"/>
      <w:b/>
      <w:bCs/>
      <w:szCs w:val="28"/>
      <w:lang w:eastAsia="en-US"/>
    </w:rPr>
  </w:style>
  <w:style w:type="character" w:customStyle="1" w:styleId="Heading5Char">
    <w:name w:val="Heading 5 Char"/>
    <w:basedOn w:val="DefaultParagraphFont"/>
    <w:link w:val="Heading5"/>
    <w:rsid w:val="00B82B93"/>
    <w:rPr>
      <w:rFonts w:ascii="Arial" w:hAnsi="Arial"/>
      <w:b/>
      <w:bCs/>
      <w:iCs/>
      <w:color w:val="333333"/>
      <w:szCs w:val="26"/>
      <w:lang w:eastAsia="en-US"/>
    </w:rPr>
  </w:style>
  <w:style w:type="paragraph" w:customStyle="1" w:styleId="bullet2">
    <w:name w:val="bullet2"/>
    <w:basedOn w:val="Normal"/>
    <w:rsid w:val="00BB6C20"/>
    <w:pPr>
      <w:widowControl/>
      <w:numPr>
        <w:ilvl w:val="1"/>
        <w:numId w:val="11"/>
      </w:numPr>
    </w:pPr>
    <w:rPr>
      <w:color w:val="auto"/>
      <w:szCs w:val="24"/>
    </w:rPr>
  </w:style>
  <w:style w:type="paragraph" w:customStyle="1" w:styleId="bullet3">
    <w:name w:val="bullet3"/>
    <w:basedOn w:val="Normal"/>
    <w:rsid w:val="00BB6C20"/>
    <w:pPr>
      <w:widowControl/>
      <w:numPr>
        <w:ilvl w:val="2"/>
        <w:numId w:val="12"/>
      </w:numPr>
    </w:pPr>
    <w:rPr>
      <w:color w:val="auto"/>
      <w:szCs w:val="24"/>
    </w:rPr>
  </w:style>
  <w:style w:type="paragraph" w:customStyle="1" w:styleId="listAlpha">
    <w:name w:val="list Alpha"/>
    <w:basedOn w:val="Normal"/>
    <w:rsid w:val="00BB6C20"/>
    <w:pPr>
      <w:widowControl/>
      <w:numPr>
        <w:ilvl w:val="4"/>
        <w:numId w:val="12"/>
      </w:numPr>
    </w:pPr>
    <w:rPr>
      <w:color w:val="auto"/>
      <w:szCs w:val="24"/>
    </w:rPr>
  </w:style>
  <w:style w:type="paragraph" w:customStyle="1" w:styleId="listAct1">
    <w:name w:val="list Act 1"/>
    <w:basedOn w:val="Normal"/>
    <w:rsid w:val="00BB6C20"/>
    <w:pPr>
      <w:widowControl/>
    </w:pPr>
    <w:rPr>
      <w:color w:val="auto"/>
      <w:szCs w:val="24"/>
    </w:rPr>
  </w:style>
  <w:style w:type="paragraph" w:customStyle="1" w:styleId="listAct2">
    <w:name w:val="list Act 2"/>
    <w:rsid w:val="00B82B93"/>
    <w:pPr>
      <w:spacing w:after="120" w:line="280" w:lineRule="exact"/>
    </w:pPr>
    <w:rPr>
      <w:rFonts w:ascii="Arial" w:hAnsi="Arial"/>
      <w:lang w:eastAsia="en-US"/>
    </w:rPr>
  </w:style>
  <w:style w:type="paragraph" w:customStyle="1" w:styleId="listAct3">
    <w:name w:val="list Act 3"/>
    <w:basedOn w:val="Normal"/>
    <w:rsid w:val="00BB6C20"/>
    <w:pPr>
      <w:widowControl/>
    </w:pPr>
    <w:rPr>
      <w:color w:val="auto"/>
      <w:szCs w:val="24"/>
    </w:rPr>
  </w:style>
  <w:style w:type="paragraph" w:customStyle="1" w:styleId="listNum">
    <w:name w:val="list Num"/>
    <w:basedOn w:val="Normal"/>
    <w:rsid w:val="00BB6C20"/>
    <w:pPr>
      <w:widowControl/>
      <w:numPr>
        <w:ilvl w:val="3"/>
        <w:numId w:val="12"/>
      </w:numPr>
    </w:pPr>
    <w:rPr>
      <w:color w:val="auto"/>
      <w:szCs w:val="24"/>
    </w:rPr>
  </w:style>
  <w:style w:type="character" w:customStyle="1" w:styleId="HeaderChar">
    <w:name w:val="Header Char"/>
    <w:basedOn w:val="DefaultParagraphFont"/>
    <w:link w:val="Header"/>
    <w:uiPriority w:val="99"/>
    <w:rsid w:val="00B82B93"/>
    <w:rPr>
      <w:rFonts w:ascii="Arial" w:hAnsi="Arial"/>
      <w:color w:val="000000"/>
      <w:sz w:val="16"/>
      <w:lang w:eastAsia="en-US"/>
    </w:rPr>
  </w:style>
  <w:style w:type="paragraph" w:customStyle="1" w:styleId="DisclaimerHeading">
    <w:name w:val="Disclaimer Heading"/>
    <w:basedOn w:val="Normal"/>
    <w:next w:val="DisclaimerText"/>
    <w:rsid w:val="00B82B93"/>
    <w:pPr>
      <w:widowControl/>
      <w:spacing w:before="600" w:after="80" w:line="280" w:lineRule="exact"/>
    </w:pPr>
    <w:rPr>
      <w:b/>
      <w:bCs/>
      <w:color w:val="auto"/>
      <w:sz w:val="18"/>
      <w:szCs w:val="18"/>
    </w:rPr>
  </w:style>
  <w:style w:type="paragraph" w:customStyle="1" w:styleId="DisclaimerText">
    <w:name w:val="Disclaimer Text"/>
    <w:basedOn w:val="Normal"/>
    <w:rsid w:val="00B82B93"/>
    <w:pPr>
      <w:widowControl/>
      <w:spacing w:before="0" w:line="280" w:lineRule="exact"/>
    </w:pPr>
    <w:rPr>
      <w:sz w:val="18"/>
      <w:szCs w:val="18"/>
    </w:rPr>
  </w:style>
  <w:style w:type="paragraph" w:customStyle="1" w:styleId="docpg1title">
    <w:name w:val="doc pg1 title"/>
    <w:basedOn w:val="Normal"/>
    <w:next w:val="PurposeSubject"/>
    <w:rsid w:val="00B82B93"/>
    <w:pPr>
      <w:widowControl/>
      <w:pBdr>
        <w:bottom w:val="single" w:sz="4" w:space="1" w:color="auto"/>
      </w:pBdr>
      <w:spacing w:before="480" w:after="100" w:line="280" w:lineRule="exact"/>
      <w:jc w:val="right"/>
    </w:pPr>
    <w:rPr>
      <w:rFonts w:cs="Arial"/>
      <w:b/>
      <w:color w:val="auto"/>
      <w:sz w:val="28"/>
      <w:szCs w:val="24"/>
    </w:rPr>
  </w:style>
  <w:style w:type="paragraph" w:customStyle="1" w:styleId="docpg2title">
    <w:name w:val="doc pg2 title"/>
    <w:basedOn w:val="Normal"/>
    <w:next w:val="Normal"/>
    <w:rsid w:val="00B82B93"/>
    <w:pPr>
      <w:widowControl/>
      <w:pBdr>
        <w:bottom w:val="single" w:sz="4" w:space="1" w:color="auto"/>
      </w:pBdr>
      <w:spacing w:before="40" w:after="480" w:line="280" w:lineRule="exact"/>
      <w:jc w:val="right"/>
    </w:pPr>
    <w:rPr>
      <w:rFonts w:cs="Arial"/>
      <w:color w:val="auto"/>
      <w:sz w:val="28"/>
    </w:rPr>
  </w:style>
  <w:style w:type="paragraph" w:customStyle="1" w:styleId="docpg2type">
    <w:name w:val="doc pg2 type"/>
    <w:basedOn w:val="Normal"/>
    <w:next w:val="Normal"/>
    <w:rsid w:val="00B82B93"/>
    <w:pPr>
      <w:widowControl/>
      <w:spacing w:before="500" w:line="280" w:lineRule="exact"/>
      <w:jc w:val="right"/>
    </w:pPr>
    <w:rPr>
      <w:rFonts w:cs="Arial"/>
      <w:b/>
      <w:color w:val="auto"/>
      <w:sz w:val="22"/>
    </w:rPr>
  </w:style>
  <w:style w:type="paragraph" w:customStyle="1" w:styleId="PurposeSubject">
    <w:name w:val="Purpose/Subject"/>
    <w:basedOn w:val="Normal"/>
    <w:next w:val="Normal"/>
    <w:rsid w:val="00B82B93"/>
    <w:pPr>
      <w:widowControl/>
      <w:spacing w:before="0" w:after="600" w:line="280" w:lineRule="exact"/>
    </w:pPr>
    <w:rPr>
      <w:rFonts w:cs="Arial"/>
      <w:i/>
      <w:iCs/>
      <w:color w:val="auto"/>
      <w:sz w:val="18"/>
      <w:szCs w:val="24"/>
    </w:rPr>
  </w:style>
  <w:style w:type="paragraph" w:customStyle="1" w:styleId="GeneralSubject">
    <w:name w:val="GeneralSubject"/>
    <w:basedOn w:val="Normal"/>
    <w:next w:val="Normal"/>
    <w:rsid w:val="00B82B93"/>
    <w:pPr>
      <w:widowControl/>
      <w:spacing w:before="0" w:line="280" w:lineRule="exact"/>
      <w:jc w:val="right"/>
    </w:pPr>
    <w:rPr>
      <w:rFonts w:cs="Arial"/>
      <w:b/>
      <w:bCs/>
      <w:color w:val="auto"/>
      <w:sz w:val="24"/>
      <w:szCs w:val="24"/>
    </w:rPr>
  </w:style>
  <w:style w:type="paragraph" w:customStyle="1" w:styleId="doctitlepage">
    <w:name w:val="doc title page"/>
    <w:basedOn w:val="Normal"/>
    <w:next w:val="Normal"/>
    <w:rsid w:val="00B82B93"/>
    <w:pPr>
      <w:widowControl/>
      <w:spacing w:before="0" w:line="280" w:lineRule="exact"/>
      <w:jc w:val="center"/>
    </w:pPr>
    <w:rPr>
      <w:b/>
      <w:color w:val="auto"/>
      <w:sz w:val="56"/>
      <w:szCs w:val="24"/>
    </w:rPr>
  </w:style>
  <w:style w:type="paragraph" w:customStyle="1" w:styleId="doctypecorp">
    <w:name w:val="doc type corp"/>
    <w:basedOn w:val="Normal"/>
    <w:next w:val="Normal"/>
    <w:rsid w:val="00B82B93"/>
    <w:pPr>
      <w:widowControl/>
      <w:spacing w:before="1200" w:after="100" w:line="280" w:lineRule="exact"/>
      <w:jc w:val="right"/>
    </w:pPr>
    <w:rPr>
      <w:b/>
      <w:color w:val="FFFFFF"/>
      <w:sz w:val="52"/>
      <w:szCs w:val="24"/>
    </w:rPr>
  </w:style>
  <w:style w:type="paragraph" w:customStyle="1" w:styleId="doctypeeco">
    <w:name w:val="doc type eco"/>
    <w:basedOn w:val="doctypecorp"/>
    <w:next w:val="Normal"/>
    <w:rsid w:val="00B82B93"/>
    <w:rPr>
      <w:color w:val="000000"/>
    </w:rPr>
  </w:style>
  <w:style w:type="paragraph" w:customStyle="1" w:styleId="footerline8pt">
    <w:name w:val="footer line 8pt"/>
    <w:basedOn w:val="Normal"/>
    <w:next w:val="Normal"/>
    <w:rsid w:val="00B82B93"/>
    <w:pPr>
      <w:widowControl/>
      <w:pBdr>
        <w:bottom w:val="single" w:sz="2" w:space="1" w:color="auto"/>
      </w:pBdr>
      <w:spacing w:before="0" w:line="280" w:lineRule="exact"/>
    </w:pPr>
    <w:rPr>
      <w:color w:val="auto"/>
      <w:sz w:val="16"/>
    </w:rPr>
  </w:style>
  <w:style w:type="paragraph" w:customStyle="1" w:styleId="footerpg1Ln1">
    <w:name w:val="footer pg1 Ln1"/>
    <w:basedOn w:val="Normal"/>
    <w:next w:val="footerpg1Ln2"/>
    <w:rsid w:val="00B82B93"/>
    <w:pPr>
      <w:widowControl/>
      <w:tabs>
        <w:tab w:val="right" w:pos="9921"/>
      </w:tabs>
      <w:spacing w:before="60" w:after="60" w:line="280" w:lineRule="exact"/>
    </w:pPr>
    <w:rPr>
      <w:color w:val="auto"/>
      <w:sz w:val="16"/>
      <w:szCs w:val="24"/>
    </w:rPr>
  </w:style>
  <w:style w:type="paragraph" w:customStyle="1" w:styleId="footerpg1Ln2">
    <w:name w:val="footer pg1 Ln2"/>
    <w:basedOn w:val="Normal"/>
    <w:next w:val="Normal"/>
    <w:rsid w:val="00B82B93"/>
    <w:pPr>
      <w:widowControl/>
      <w:spacing w:before="0" w:line="280" w:lineRule="exact"/>
    </w:pPr>
    <w:rPr>
      <w:b/>
      <w:bCs/>
      <w:color w:val="auto"/>
      <w:sz w:val="16"/>
      <w:szCs w:val="24"/>
    </w:rPr>
  </w:style>
  <w:style w:type="paragraph" w:customStyle="1" w:styleId="footerpg2">
    <w:name w:val="footer pg2"/>
    <w:basedOn w:val="Normal"/>
    <w:next w:val="Normal"/>
    <w:rsid w:val="00B82B93"/>
    <w:pPr>
      <w:widowControl/>
      <w:tabs>
        <w:tab w:val="right" w:pos="9923"/>
      </w:tabs>
      <w:spacing w:before="60" w:line="280" w:lineRule="exact"/>
    </w:pPr>
    <w:rPr>
      <w:color w:val="auto"/>
      <w:sz w:val="16"/>
    </w:rPr>
  </w:style>
  <w:style w:type="paragraph" w:customStyle="1" w:styleId="Heading1num">
    <w:name w:val="Heading 1 num"/>
    <w:basedOn w:val="Heading1"/>
    <w:next w:val="Normal"/>
    <w:rsid w:val="000751F2"/>
    <w:pPr>
      <w:keepNext/>
      <w:spacing w:before="240"/>
      <w:ind w:left="431" w:hanging="431"/>
    </w:pPr>
    <w:rPr>
      <w:bCs/>
      <w:color w:val="auto"/>
      <w:sz w:val="24"/>
    </w:rPr>
  </w:style>
  <w:style w:type="paragraph" w:customStyle="1" w:styleId="Heading2num">
    <w:name w:val="Heading 2 num"/>
    <w:basedOn w:val="Heading2"/>
    <w:next w:val="Normal"/>
    <w:rsid w:val="00B82B93"/>
    <w:pPr>
      <w:widowControl/>
      <w:numPr>
        <w:ilvl w:val="1"/>
      </w:numPr>
      <w:spacing w:before="240" w:line="280" w:lineRule="exact"/>
      <w:ind w:left="576" w:hanging="576"/>
    </w:pPr>
    <w:rPr>
      <w:rFonts w:cs="Times New Roman"/>
      <w:color w:val="auto"/>
      <w:sz w:val="22"/>
    </w:rPr>
  </w:style>
  <w:style w:type="paragraph" w:customStyle="1" w:styleId="tableheading0">
    <w:name w:val="table heading"/>
    <w:basedOn w:val="Normal"/>
    <w:rsid w:val="00B82B93"/>
    <w:pPr>
      <w:widowControl/>
      <w:spacing w:before="40" w:after="40" w:line="280" w:lineRule="exact"/>
    </w:pPr>
    <w:rPr>
      <w:rFonts w:cs="Arial"/>
      <w:caps/>
      <w:color w:val="auto"/>
      <w:sz w:val="12"/>
      <w:szCs w:val="24"/>
    </w:rPr>
  </w:style>
  <w:style w:type="paragraph" w:customStyle="1" w:styleId="textbold">
    <w:name w:val="text bold"/>
    <w:basedOn w:val="Normal"/>
    <w:next w:val="Normal"/>
    <w:rsid w:val="00B82B93"/>
    <w:pPr>
      <w:widowControl/>
      <w:spacing w:line="280" w:lineRule="exact"/>
    </w:pPr>
    <w:rPr>
      <w:b/>
      <w:color w:val="auto"/>
      <w:szCs w:val="24"/>
    </w:rPr>
  </w:style>
  <w:style w:type="paragraph" w:customStyle="1" w:styleId="textindent">
    <w:name w:val="text indent"/>
    <w:basedOn w:val="Normal"/>
    <w:rsid w:val="00B82B93"/>
    <w:pPr>
      <w:widowControl/>
      <w:spacing w:before="0" w:line="280" w:lineRule="exact"/>
      <w:ind w:left="510"/>
    </w:pPr>
    <w:rPr>
      <w:rFonts w:cs="Arial"/>
      <w:color w:val="auto"/>
      <w:szCs w:val="24"/>
    </w:rPr>
  </w:style>
  <w:style w:type="paragraph" w:customStyle="1" w:styleId="textitalic">
    <w:name w:val="text italic"/>
    <w:basedOn w:val="Normal"/>
    <w:next w:val="Normal"/>
    <w:rsid w:val="00B82B93"/>
    <w:pPr>
      <w:widowControl/>
      <w:spacing w:before="0" w:line="280" w:lineRule="exact"/>
    </w:pPr>
    <w:rPr>
      <w:i/>
      <w:color w:val="auto"/>
      <w:szCs w:val="24"/>
    </w:rPr>
  </w:style>
  <w:style w:type="paragraph" w:customStyle="1" w:styleId="textreference">
    <w:name w:val="text reference"/>
    <w:basedOn w:val="Normal"/>
    <w:next w:val="Normal"/>
    <w:rsid w:val="00B82B93"/>
    <w:pPr>
      <w:widowControl/>
      <w:spacing w:before="0" w:line="280" w:lineRule="exact"/>
    </w:pPr>
    <w:rPr>
      <w:i/>
      <w:iCs/>
      <w:color w:val="auto"/>
      <w:sz w:val="18"/>
      <w:szCs w:val="24"/>
    </w:rPr>
  </w:style>
  <w:style w:type="paragraph" w:customStyle="1" w:styleId="textsmall8pt">
    <w:name w:val="text small 8pt"/>
    <w:basedOn w:val="Normal"/>
    <w:next w:val="Normal"/>
    <w:rsid w:val="00B82B93"/>
    <w:pPr>
      <w:widowControl/>
      <w:spacing w:before="0" w:line="280" w:lineRule="exact"/>
    </w:pPr>
    <w:rPr>
      <w:rFonts w:cs="Arial"/>
      <w:color w:val="auto"/>
      <w:sz w:val="16"/>
      <w:szCs w:val="24"/>
    </w:rPr>
  </w:style>
  <w:style w:type="paragraph" w:customStyle="1" w:styleId="texttickboxfull">
    <w:name w:val="text tickbox full"/>
    <w:basedOn w:val="Normal"/>
    <w:rsid w:val="00B82B93"/>
    <w:pPr>
      <w:widowControl/>
      <w:spacing w:before="0" w:line="280" w:lineRule="atLeast"/>
      <w:ind w:left="681" w:hanging="397"/>
    </w:pPr>
    <w:rPr>
      <w:color w:val="auto"/>
      <w:szCs w:val="24"/>
    </w:rPr>
  </w:style>
  <w:style w:type="paragraph" w:customStyle="1" w:styleId="texttickboxlimited">
    <w:name w:val="text tickbox limited"/>
    <w:basedOn w:val="Normal"/>
    <w:rsid w:val="00B82B93"/>
    <w:pPr>
      <w:widowControl/>
      <w:spacing w:before="0" w:line="280" w:lineRule="exact"/>
      <w:jc w:val="center"/>
    </w:pPr>
    <w:rPr>
      <w:color w:val="auto"/>
      <w:sz w:val="16"/>
      <w:szCs w:val="24"/>
    </w:rPr>
  </w:style>
  <w:style w:type="character" w:customStyle="1" w:styleId="FooterChar">
    <w:name w:val="Footer Char"/>
    <w:basedOn w:val="DefaultParagraphFont"/>
    <w:link w:val="Footer"/>
    <w:uiPriority w:val="99"/>
    <w:rsid w:val="00B82B93"/>
    <w:rPr>
      <w:rFonts w:ascii="Arial" w:hAnsi="Arial"/>
      <w:color w:val="000000"/>
      <w:lang w:eastAsia="en-US"/>
    </w:rPr>
  </w:style>
  <w:style w:type="paragraph" w:styleId="TOC4">
    <w:name w:val="toc 4"/>
    <w:basedOn w:val="TOC1"/>
    <w:next w:val="Normal"/>
    <w:uiPriority w:val="39"/>
    <w:locked/>
    <w:rsid w:val="00B82B93"/>
    <w:pPr>
      <w:widowControl/>
      <w:spacing w:before="0" w:after="40" w:line="280" w:lineRule="exact"/>
      <w:ind w:left="600"/>
    </w:pPr>
    <w:rPr>
      <w:color w:val="auto"/>
      <w:szCs w:val="24"/>
    </w:rPr>
  </w:style>
  <w:style w:type="paragraph" w:styleId="TOC5">
    <w:name w:val="toc 5"/>
    <w:basedOn w:val="TOC1"/>
    <w:next w:val="Normal"/>
    <w:uiPriority w:val="39"/>
    <w:locked/>
    <w:rsid w:val="00B82B93"/>
    <w:pPr>
      <w:widowControl/>
      <w:spacing w:before="0" w:after="40" w:line="280" w:lineRule="exact"/>
      <w:ind w:left="800"/>
    </w:pPr>
    <w:rPr>
      <w:color w:val="auto"/>
      <w:sz w:val="18"/>
      <w:szCs w:val="24"/>
    </w:rPr>
  </w:style>
  <w:style w:type="paragraph" w:styleId="TOC6">
    <w:name w:val="toc 6"/>
    <w:basedOn w:val="Normal"/>
    <w:next w:val="Normal"/>
    <w:uiPriority w:val="39"/>
    <w:locked/>
    <w:rsid w:val="00BB6C20"/>
    <w:pPr>
      <w:widowControl/>
      <w:ind w:left="1000"/>
    </w:pPr>
    <w:rPr>
      <w:color w:val="auto"/>
      <w:szCs w:val="24"/>
    </w:rPr>
  </w:style>
  <w:style w:type="paragraph" w:styleId="TOC7">
    <w:name w:val="toc 7"/>
    <w:basedOn w:val="Normal"/>
    <w:next w:val="Normal"/>
    <w:uiPriority w:val="39"/>
    <w:locked/>
    <w:rsid w:val="00BB6C20"/>
    <w:pPr>
      <w:widowControl/>
      <w:ind w:left="1200"/>
    </w:pPr>
    <w:rPr>
      <w:color w:val="auto"/>
      <w:szCs w:val="24"/>
    </w:rPr>
  </w:style>
  <w:style w:type="paragraph" w:styleId="TOC8">
    <w:name w:val="toc 8"/>
    <w:basedOn w:val="Normal"/>
    <w:next w:val="Normal"/>
    <w:uiPriority w:val="39"/>
    <w:locked/>
    <w:rsid w:val="00BB6C20"/>
    <w:pPr>
      <w:widowControl/>
      <w:ind w:left="1400"/>
    </w:pPr>
    <w:rPr>
      <w:color w:val="auto"/>
      <w:szCs w:val="24"/>
    </w:rPr>
  </w:style>
  <w:style w:type="paragraph" w:styleId="TOC9">
    <w:name w:val="toc 9"/>
    <w:basedOn w:val="Normal"/>
    <w:next w:val="Normal"/>
    <w:uiPriority w:val="39"/>
    <w:locked/>
    <w:rsid w:val="00BB6C20"/>
    <w:pPr>
      <w:widowControl/>
      <w:ind w:left="1600"/>
    </w:pPr>
    <w:rPr>
      <w:color w:val="auto"/>
      <w:szCs w:val="24"/>
    </w:rPr>
  </w:style>
  <w:style w:type="paragraph" w:styleId="TOCHeading">
    <w:name w:val="TOC Heading"/>
    <w:basedOn w:val="Heading1"/>
    <w:next w:val="Normal"/>
    <w:uiPriority w:val="39"/>
    <w:qFormat/>
    <w:rsid w:val="00B82B93"/>
    <w:pPr>
      <w:keepNext/>
      <w:spacing w:before="240" w:line="280" w:lineRule="exact"/>
      <w:ind w:left="432" w:hanging="432"/>
    </w:pPr>
    <w:rPr>
      <w:bCs/>
      <w:color w:val="auto"/>
      <w:sz w:val="24"/>
    </w:rPr>
  </w:style>
  <w:style w:type="paragraph" w:customStyle="1" w:styleId="docpg1titlelandscape">
    <w:name w:val="doc pg1 title landscape"/>
    <w:basedOn w:val="Normal"/>
    <w:next w:val="Normal"/>
    <w:rsid w:val="00B82B93"/>
    <w:pPr>
      <w:widowControl/>
      <w:pBdr>
        <w:bottom w:val="single" w:sz="4" w:space="1" w:color="auto"/>
      </w:pBdr>
      <w:spacing w:before="240" w:after="100" w:line="280" w:lineRule="exact"/>
      <w:jc w:val="right"/>
    </w:pPr>
    <w:rPr>
      <w:rFonts w:cs="Arial"/>
      <w:b/>
      <w:color w:val="auto"/>
      <w:sz w:val="28"/>
      <w:szCs w:val="24"/>
    </w:rPr>
  </w:style>
  <w:style w:type="paragraph" w:customStyle="1" w:styleId="docpg2titlelandscape">
    <w:name w:val="doc pg2 title landscape"/>
    <w:basedOn w:val="Normal"/>
    <w:next w:val="Normal"/>
    <w:rsid w:val="00B82B93"/>
    <w:pPr>
      <w:widowControl/>
      <w:pBdr>
        <w:bottom w:val="single" w:sz="4" w:space="1" w:color="auto"/>
      </w:pBdr>
      <w:spacing w:before="40" w:after="240" w:line="280" w:lineRule="exact"/>
      <w:jc w:val="right"/>
    </w:pPr>
    <w:rPr>
      <w:rFonts w:cs="Arial"/>
      <w:color w:val="auto"/>
      <w:sz w:val="28"/>
    </w:rPr>
  </w:style>
  <w:style w:type="paragraph" w:customStyle="1" w:styleId="footerline8ptlandscape">
    <w:name w:val="footer line 8pt landscape"/>
    <w:basedOn w:val="Normal"/>
    <w:next w:val="Normal"/>
    <w:rsid w:val="00B82B93"/>
    <w:pPr>
      <w:widowControl/>
      <w:pBdr>
        <w:bottom w:val="single" w:sz="2" w:space="1" w:color="auto"/>
      </w:pBdr>
      <w:spacing w:before="0" w:line="200" w:lineRule="exact"/>
    </w:pPr>
    <w:rPr>
      <w:color w:val="auto"/>
      <w:sz w:val="16"/>
    </w:rPr>
  </w:style>
  <w:style w:type="paragraph" w:customStyle="1" w:styleId="footertext">
    <w:name w:val="footer text"/>
    <w:basedOn w:val="Normal"/>
    <w:rsid w:val="00B82B93"/>
    <w:pPr>
      <w:widowControl/>
      <w:spacing w:before="60" w:line="280" w:lineRule="exact"/>
    </w:pPr>
    <w:rPr>
      <w:rFonts w:cs="Arial"/>
      <w:b/>
      <w:bCs/>
      <w:color w:val="auto"/>
      <w:sz w:val="16"/>
    </w:rPr>
  </w:style>
  <w:style w:type="paragraph" w:customStyle="1" w:styleId="listact10">
    <w:name w:val="list act 1"/>
    <w:basedOn w:val="Normal"/>
    <w:rsid w:val="00B82B93"/>
    <w:pPr>
      <w:widowControl/>
      <w:spacing w:before="0" w:line="280" w:lineRule="exact"/>
    </w:pPr>
    <w:rPr>
      <w:color w:val="auto"/>
      <w:szCs w:val="24"/>
    </w:rPr>
  </w:style>
  <w:style w:type="paragraph" w:customStyle="1" w:styleId="listact20">
    <w:name w:val="list act 2"/>
    <w:basedOn w:val="Normal"/>
    <w:rsid w:val="00B82B93"/>
    <w:pPr>
      <w:widowControl/>
      <w:spacing w:before="0" w:line="280" w:lineRule="exact"/>
    </w:pPr>
    <w:rPr>
      <w:color w:val="auto"/>
      <w:szCs w:val="24"/>
    </w:rPr>
  </w:style>
  <w:style w:type="paragraph" w:customStyle="1" w:styleId="listact30">
    <w:name w:val="list act 3"/>
    <w:basedOn w:val="Normal"/>
    <w:rsid w:val="00B82B93"/>
    <w:pPr>
      <w:widowControl/>
      <w:spacing w:before="0" w:line="280" w:lineRule="exact"/>
    </w:pPr>
    <w:rPr>
      <w:color w:val="auto"/>
      <w:szCs w:val="24"/>
    </w:rPr>
  </w:style>
  <w:style w:type="paragraph" w:styleId="ListNumber4">
    <w:name w:val="List Number 4"/>
    <w:basedOn w:val="Normal"/>
    <w:locked/>
    <w:rsid w:val="00B82B93"/>
    <w:pPr>
      <w:widowControl/>
      <w:tabs>
        <w:tab w:val="num" w:pos="1209"/>
      </w:tabs>
      <w:spacing w:before="0" w:line="280" w:lineRule="exact"/>
      <w:ind w:left="1209" w:hanging="360"/>
    </w:pPr>
    <w:rPr>
      <w:color w:val="auto"/>
      <w:szCs w:val="24"/>
    </w:rPr>
  </w:style>
  <w:style w:type="character" w:customStyle="1" w:styleId="BalloonTextChar">
    <w:name w:val="Balloon Text Char"/>
    <w:basedOn w:val="DefaultParagraphFont"/>
    <w:link w:val="BalloonText"/>
    <w:rsid w:val="00B82B93"/>
    <w:rPr>
      <w:rFonts w:ascii="Tahoma" w:hAnsi="Tahoma" w:cs="Tahoma"/>
      <w:color w:val="000000"/>
      <w:sz w:val="16"/>
      <w:szCs w:val="16"/>
      <w:lang w:eastAsia="en-US"/>
    </w:rPr>
  </w:style>
  <w:style w:type="character" w:customStyle="1" w:styleId="BodyTextChar">
    <w:name w:val="Body Text Char"/>
    <w:basedOn w:val="DefaultParagraphFont"/>
    <w:link w:val="BodyText"/>
    <w:rsid w:val="00B82B93"/>
    <w:rPr>
      <w:rFonts w:ascii="Arial" w:hAnsi="Arial"/>
      <w:color w:val="000000"/>
      <w:lang w:eastAsia="en-US"/>
    </w:rPr>
  </w:style>
  <w:style w:type="paragraph" w:styleId="CommentSubject">
    <w:name w:val="annotation subject"/>
    <w:basedOn w:val="CommentText"/>
    <w:next w:val="CommentText"/>
    <w:link w:val="CommentSubjectChar"/>
    <w:uiPriority w:val="99"/>
    <w:locked/>
    <w:rsid w:val="00B82B93"/>
    <w:pPr>
      <w:spacing w:after="120" w:line="280" w:lineRule="exact"/>
    </w:pPr>
    <w:rPr>
      <w:rFonts w:ascii="Arial" w:hAnsi="Arial"/>
      <w:b/>
      <w:bCs/>
      <w:lang w:eastAsia="en-US"/>
    </w:rPr>
  </w:style>
  <w:style w:type="character" w:customStyle="1" w:styleId="CommentSubjectChar">
    <w:name w:val="Comment Subject Char"/>
    <w:basedOn w:val="CommentTextChar"/>
    <w:link w:val="CommentSubject"/>
    <w:uiPriority w:val="99"/>
    <w:rsid w:val="00B82B93"/>
    <w:rPr>
      <w:rFonts w:ascii="Arial" w:hAnsi="Arial"/>
      <w:b/>
      <w:bCs/>
      <w:lang w:eastAsia="en-US"/>
    </w:rPr>
  </w:style>
  <w:style w:type="character" w:customStyle="1" w:styleId="TitleChar">
    <w:name w:val="Title Char"/>
    <w:basedOn w:val="DefaultParagraphFont"/>
    <w:link w:val="Title"/>
    <w:rsid w:val="007E5A63"/>
    <w:rPr>
      <w:rFonts w:ascii="Arial" w:hAnsi="Arial" w:cs="Arial"/>
      <w:b/>
      <w:bCs/>
      <w:color w:val="FFFFFF" w:themeColor="background1"/>
      <w:sz w:val="48"/>
      <w:szCs w:val="36"/>
      <w:lang w:eastAsia="en-US"/>
    </w:rPr>
  </w:style>
  <w:style w:type="character" w:styleId="PlaceholderText">
    <w:name w:val="Placeholder Text"/>
    <w:basedOn w:val="DefaultParagraphFont"/>
    <w:rsid w:val="00B82B93"/>
    <w:rPr>
      <w:rFonts w:ascii="Arial" w:hAnsi="Arial"/>
      <w:color w:val="808080" w:themeColor="background1" w:themeShade="80"/>
    </w:rPr>
  </w:style>
  <w:style w:type="character" w:customStyle="1" w:styleId="UnresolvedMention1">
    <w:name w:val="Unresolved Mention1"/>
    <w:basedOn w:val="DefaultParagraphFont"/>
    <w:uiPriority w:val="99"/>
    <w:semiHidden/>
    <w:unhideWhenUsed/>
    <w:rsid w:val="00B82B93"/>
    <w:rPr>
      <w:color w:val="605E5C"/>
      <w:shd w:val="clear" w:color="auto" w:fill="E1DFDD"/>
    </w:rPr>
  </w:style>
  <w:style w:type="paragraph" w:styleId="ListParagraph">
    <w:name w:val="List Paragraph"/>
    <w:basedOn w:val="Normal"/>
    <w:uiPriority w:val="34"/>
    <w:qFormat/>
    <w:rsid w:val="00D13640"/>
    <w:pPr>
      <w:widowControl/>
      <w:ind w:left="680" w:hanging="340"/>
      <w:contextualSpacing/>
    </w:pPr>
    <w:rPr>
      <w:color w:val="auto"/>
      <w:szCs w:val="24"/>
    </w:rPr>
  </w:style>
  <w:style w:type="character" w:customStyle="1" w:styleId="SubtitleChar">
    <w:name w:val="Subtitle Char"/>
    <w:basedOn w:val="DefaultParagraphFont"/>
    <w:link w:val="Subtitle"/>
    <w:rsid w:val="00BD00E3"/>
    <w:rPr>
      <w:rFonts w:ascii="Arial" w:hAnsi="Arial" w:cs="Arial"/>
      <w:sz w:val="40"/>
      <w:szCs w:val="24"/>
      <w:lang w:eastAsia="en-US"/>
    </w:rPr>
  </w:style>
  <w:style w:type="paragraph" w:customStyle="1" w:styleId="DocumentType">
    <w:name w:val="DocumentType"/>
    <w:basedOn w:val="doctypeeco"/>
    <w:qFormat/>
    <w:rsid w:val="00B82B93"/>
    <w:pPr>
      <w:spacing w:before="600"/>
    </w:pPr>
  </w:style>
  <w:style w:type="paragraph" w:customStyle="1" w:styleId="TemplateNotes">
    <w:name w:val="TemplateNotes"/>
    <w:basedOn w:val="Normal"/>
    <w:qFormat/>
    <w:rsid w:val="00B82B93"/>
    <w:pPr>
      <w:widowControl/>
      <w:spacing w:before="0" w:line="280" w:lineRule="exact"/>
    </w:pPr>
    <w:rPr>
      <w:rFonts w:cs="Arial"/>
      <w:vanish/>
      <w:color w:val="auto"/>
      <w:szCs w:val="24"/>
    </w:rPr>
  </w:style>
  <w:style w:type="character" w:customStyle="1" w:styleId="FootnoteTextChar">
    <w:name w:val="Footnote Text Char"/>
    <w:basedOn w:val="DefaultParagraphFont"/>
    <w:link w:val="FootnoteText"/>
    <w:uiPriority w:val="99"/>
    <w:rsid w:val="00B82B93"/>
    <w:rPr>
      <w:rFonts w:ascii="Arial" w:hAnsi="Arial"/>
      <w:color w:val="000000"/>
      <w:sz w:val="16"/>
      <w:lang w:eastAsia="en-US"/>
    </w:rPr>
  </w:style>
  <w:style w:type="paragraph" w:customStyle="1" w:styleId="disclaimheading">
    <w:name w:val="disclaim heading"/>
    <w:basedOn w:val="Normal"/>
    <w:next w:val="disclaimtext"/>
    <w:rsid w:val="00B82B93"/>
    <w:pPr>
      <w:widowControl/>
      <w:spacing w:before="600" w:after="80" w:line="280" w:lineRule="exact"/>
    </w:pPr>
    <w:rPr>
      <w:b/>
      <w:bCs/>
      <w:color w:val="auto"/>
      <w:sz w:val="18"/>
      <w:szCs w:val="18"/>
    </w:rPr>
  </w:style>
  <w:style w:type="paragraph" w:customStyle="1" w:styleId="disclaimtext">
    <w:name w:val="disclaim text"/>
    <w:basedOn w:val="Normal"/>
    <w:rsid w:val="00B82B93"/>
    <w:pPr>
      <w:widowControl/>
      <w:spacing w:before="0" w:line="280" w:lineRule="exact"/>
    </w:pPr>
    <w:rPr>
      <w:sz w:val="18"/>
      <w:szCs w:val="18"/>
    </w:rPr>
  </w:style>
  <w:style w:type="paragraph" w:customStyle="1" w:styleId="docpurpose">
    <w:name w:val="doc purpose"/>
    <w:basedOn w:val="Normal"/>
    <w:next w:val="Normal"/>
    <w:rsid w:val="00B82B93"/>
    <w:pPr>
      <w:widowControl/>
      <w:spacing w:before="0" w:after="600" w:line="280" w:lineRule="exact"/>
    </w:pPr>
    <w:rPr>
      <w:rFonts w:cs="Arial"/>
      <w:i/>
      <w:iCs/>
      <w:color w:val="auto"/>
      <w:sz w:val="18"/>
      <w:szCs w:val="24"/>
    </w:rPr>
  </w:style>
  <w:style w:type="paragraph" w:customStyle="1" w:styleId="docsubject">
    <w:name w:val="doc subject"/>
    <w:basedOn w:val="Normal"/>
    <w:next w:val="Normal"/>
    <w:rsid w:val="00B82B93"/>
    <w:pPr>
      <w:widowControl/>
      <w:spacing w:before="0" w:after="0"/>
      <w:jc w:val="right"/>
    </w:pPr>
    <w:rPr>
      <w:rFonts w:cs="Arial"/>
      <w:b/>
      <w:bCs/>
      <w:color w:val="auto"/>
      <w:sz w:val="24"/>
      <w:szCs w:val="24"/>
    </w:rPr>
  </w:style>
  <w:style w:type="paragraph" w:customStyle="1" w:styleId="Bulletpoint1">
    <w:name w:val="Bullet point 1"/>
    <w:basedOn w:val="ListParagraph"/>
    <w:qFormat/>
    <w:rsid w:val="00B82B93"/>
    <w:pPr>
      <w:numPr>
        <w:numId w:val="18"/>
      </w:numPr>
      <w:ind w:left="432" w:hanging="432"/>
      <w:contextualSpacing w:val="0"/>
    </w:pPr>
    <w:rPr>
      <w:color w:val="000000"/>
      <w:szCs w:val="20"/>
    </w:rPr>
  </w:style>
  <w:style w:type="paragraph" w:customStyle="1" w:styleId="headingparagraph">
    <w:name w:val="headingparagraph"/>
    <w:basedOn w:val="Normal"/>
    <w:rsid w:val="00B82B93"/>
    <w:pPr>
      <w:widowControl/>
      <w:spacing w:before="100" w:beforeAutospacing="1" w:after="100" w:afterAutospacing="1"/>
    </w:pPr>
    <w:rPr>
      <w:rFonts w:ascii="Times New Roman" w:hAnsi="Times New Roman"/>
      <w:color w:val="auto"/>
      <w:sz w:val="24"/>
      <w:szCs w:val="24"/>
      <w:lang w:eastAsia="en-AU"/>
    </w:rPr>
  </w:style>
  <w:style w:type="character" w:customStyle="1" w:styleId="headingname">
    <w:name w:val="headingname"/>
    <w:basedOn w:val="DefaultParagraphFont"/>
    <w:rsid w:val="00B82B93"/>
  </w:style>
  <w:style w:type="character" w:customStyle="1" w:styleId="listnumber">
    <w:name w:val="listnumber"/>
    <w:basedOn w:val="DefaultParagraphFont"/>
    <w:rsid w:val="00B82B93"/>
  </w:style>
  <w:style w:type="paragraph" w:styleId="NormalWeb">
    <w:name w:val="Normal (Web)"/>
    <w:basedOn w:val="Normal"/>
    <w:uiPriority w:val="99"/>
    <w:semiHidden/>
    <w:unhideWhenUsed/>
    <w:locked/>
    <w:rsid w:val="00B82B93"/>
    <w:pPr>
      <w:widowControl/>
      <w:spacing w:before="100" w:beforeAutospacing="1" w:after="100" w:afterAutospacing="1"/>
    </w:pPr>
    <w:rPr>
      <w:rFonts w:ascii="Times New Roman" w:eastAsiaTheme="minorEastAsia" w:hAnsi="Times New Roman"/>
      <w:color w:val="auto"/>
      <w:sz w:val="24"/>
      <w:szCs w:val="24"/>
      <w:lang w:eastAsia="en-AU"/>
    </w:rPr>
  </w:style>
  <w:style w:type="character" w:customStyle="1" w:styleId="normaltextrun">
    <w:name w:val="normaltextrun"/>
    <w:basedOn w:val="DefaultParagraphFont"/>
    <w:rsid w:val="00B82B93"/>
  </w:style>
  <w:style w:type="character" w:customStyle="1" w:styleId="eop">
    <w:name w:val="eop"/>
    <w:basedOn w:val="DefaultParagraphFont"/>
    <w:rsid w:val="00B82B93"/>
  </w:style>
  <w:style w:type="character" w:customStyle="1" w:styleId="contentcontrolboundarysink">
    <w:name w:val="contentcontrolboundarysink"/>
    <w:basedOn w:val="DefaultParagraphFont"/>
    <w:rsid w:val="00B82B93"/>
  </w:style>
  <w:style w:type="paragraph" w:customStyle="1" w:styleId="paragraph">
    <w:name w:val="paragraph"/>
    <w:basedOn w:val="Normal"/>
    <w:rsid w:val="00B82B93"/>
    <w:pPr>
      <w:widowControl/>
      <w:spacing w:before="100" w:beforeAutospacing="1" w:after="100" w:afterAutospacing="1"/>
    </w:pPr>
    <w:rPr>
      <w:rFonts w:ascii="Times New Roman" w:hAnsi="Times New Roman"/>
      <w:color w:val="auto"/>
      <w:sz w:val="24"/>
      <w:szCs w:val="24"/>
      <w:lang w:eastAsia="en-AU"/>
    </w:rPr>
  </w:style>
  <w:style w:type="character" w:customStyle="1" w:styleId="Style2">
    <w:name w:val="Style2"/>
    <w:basedOn w:val="DefaultParagraphFont"/>
    <w:uiPriority w:val="1"/>
    <w:rsid w:val="00B82B93"/>
    <w:rPr>
      <w:rFonts w:ascii="Arial" w:hAnsi="Arial"/>
      <w:sz w:val="22"/>
    </w:rPr>
  </w:style>
  <w:style w:type="character" w:customStyle="1" w:styleId="cf01">
    <w:name w:val="cf01"/>
    <w:basedOn w:val="DefaultParagraphFont"/>
    <w:rsid w:val="0019602A"/>
    <w:rPr>
      <w:rFonts w:ascii="Segoe UI" w:hAnsi="Segoe UI" w:cs="Segoe UI" w:hint="default"/>
      <w:sz w:val="18"/>
      <w:szCs w:val="18"/>
    </w:rPr>
  </w:style>
  <w:style w:type="paragraph" w:styleId="TableofFigures">
    <w:name w:val="table of figures"/>
    <w:basedOn w:val="Normal"/>
    <w:next w:val="Normal"/>
    <w:uiPriority w:val="99"/>
    <w:unhideWhenUsed/>
    <w:locked/>
    <w:rsid w:val="00367BEC"/>
    <w:pPr>
      <w:spacing w:after="0"/>
    </w:pPr>
  </w:style>
  <w:style w:type="paragraph" w:customStyle="1" w:styleId="textnormal">
    <w:name w:val="text normal"/>
    <w:basedOn w:val="Normal"/>
    <w:link w:val="textnormalChar"/>
    <w:rsid w:val="00C829A6"/>
    <w:pPr>
      <w:widowControl/>
      <w:spacing w:before="0" w:line="280" w:lineRule="exact"/>
    </w:pPr>
    <w:rPr>
      <w:color w:val="auto"/>
      <w:szCs w:val="24"/>
    </w:rPr>
  </w:style>
  <w:style w:type="character" w:customStyle="1" w:styleId="textnormalChar">
    <w:name w:val="text normal Char"/>
    <w:link w:val="textnormal"/>
    <w:locked/>
    <w:rsid w:val="00C829A6"/>
    <w:rPr>
      <w:rFonts w:ascii="Arial" w:hAnsi="Arial"/>
      <w:szCs w:val="24"/>
      <w:lang w:eastAsia="en-US"/>
    </w:rPr>
  </w:style>
  <w:style w:type="character" w:customStyle="1" w:styleId="hittext">
    <w:name w:val="hittext"/>
    <w:basedOn w:val="DefaultParagraphFont"/>
    <w:rsid w:val="00B714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627263">
      <w:bodyDiv w:val="1"/>
      <w:marLeft w:val="0"/>
      <w:marRight w:val="0"/>
      <w:marTop w:val="0"/>
      <w:marBottom w:val="0"/>
      <w:divBdr>
        <w:top w:val="none" w:sz="0" w:space="0" w:color="auto"/>
        <w:left w:val="none" w:sz="0" w:space="0" w:color="auto"/>
        <w:bottom w:val="none" w:sz="0" w:space="0" w:color="auto"/>
        <w:right w:val="none" w:sz="0" w:space="0" w:color="auto"/>
      </w:divBdr>
    </w:div>
    <w:div w:id="291249477">
      <w:bodyDiv w:val="1"/>
      <w:marLeft w:val="0"/>
      <w:marRight w:val="0"/>
      <w:marTop w:val="0"/>
      <w:marBottom w:val="0"/>
      <w:divBdr>
        <w:top w:val="none" w:sz="0" w:space="0" w:color="auto"/>
        <w:left w:val="none" w:sz="0" w:space="0" w:color="auto"/>
        <w:bottom w:val="none" w:sz="0" w:space="0" w:color="auto"/>
        <w:right w:val="none" w:sz="0" w:space="0" w:color="auto"/>
      </w:divBdr>
    </w:div>
    <w:div w:id="322202705">
      <w:bodyDiv w:val="1"/>
      <w:marLeft w:val="0"/>
      <w:marRight w:val="0"/>
      <w:marTop w:val="0"/>
      <w:marBottom w:val="0"/>
      <w:divBdr>
        <w:top w:val="none" w:sz="0" w:space="0" w:color="auto"/>
        <w:left w:val="none" w:sz="0" w:space="0" w:color="auto"/>
        <w:bottom w:val="none" w:sz="0" w:space="0" w:color="auto"/>
        <w:right w:val="none" w:sz="0" w:space="0" w:color="auto"/>
      </w:divBdr>
    </w:div>
    <w:div w:id="330715728">
      <w:bodyDiv w:val="1"/>
      <w:marLeft w:val="0"/>
      <w:marRight w:val="0"/>
      <w:marTop w:val="0"/>
      <w:marBottom w:val="0"/>
      <w:divBdr>
        <w:top w:val="none" w:sz="0" w:space="0" w:color="auto"/>
        <w:left w:val="none" w:sz="0" w:space="0" w:color="auto"/>
        <w:bottom w:val="none" w:sz="0" w:space="0" w:color="auto"/>
        <w:right w:val="none" w:sz="0" w:space="0" w:color="auto"/>
      </w:divBdr>
    </w:div>
    <w:div w:id="353266032">
      <w:bodyDiv w:val="1"/>
      <w:marLeft w:val="0"/>
      <w:marRight w:val="0"/>
      <w:marTop w:val="0"/>
      <w:marBottom w:val="0"/>
      <w:divBdr>
        <w:top w:val="none" w:sz="0" w:space="0" w:color="auto"/>
        <w:left w:val="none" w:sz="0" w:space="0" w:color="auto"/>
        <w:bottom w:val="none" w:sz="0" w:space="0" w:color="auto"/>
        <w:right w:val="none" w:sz="0" w:space="0" w:color="auto"/>
      </w:divBdr>
    </w:div>
    <w:div w:id="391850683">
      <w:bodyDiv w:val="1"/>
      <w:marLeft w:val="0"/>
      <w:marRight w:val="0"/>
      <w:marTop w:val="0"/>
      <w:marBottom w:val="0"/>
      <w:divBdr>
        <w:top w:val="none" w:sz="0" w:space="0" w:color="auto"/>
        <w:left w:val="none" w:sz="0" w:space="0" w:color="auto"/>
        <w:bottom w:val="none" w:sz="0" w:space="0" w:color="auto"/>
        <w:right w:val="none" w:sz="0" w:space="0" w:color="auto"/>
      </w:divBdr>
    </w:div>
    <w:div w:id="395322371">
      <w:bodyDiv w:val="1"/>
      <w:marLeft w:val="0"/>
      <w:marRight w:val="0"/>
      <w:marTop w:val="0"/>
      <w:marBottom w:val="0"/>
      <w:divBdr>
        <w:top w:val="none" w:sz="0" w:space="0" w:color="auto"/>
        <w:left w:val="none" w:sz="0" w:space="0" w:color="auto"/>
        <w:bottom w:val="none" w:sz="0" w:space="0" w:color="auto"/>
        <w:right w:val="none" w:sz="0" w:space="0" w:color="auto"/>
      </w:divBdr>
    </w:div>
    <w:div w:id="460655480">
      <w:bodyDiv w:val="1"/>
      <w:marLeft w:val="0"/>
      <w:marRight w:val="0"/>
      <w:marTop w:val="0"/>
      <w:marBottom w:val="0"/>
      <w:divBdr>
        <w:top w:val="none" w:sz="0" w:space="0" w:color="auto"/>
        <w:left w:val="none" w:sz="0" w:space="0" w:color="auto"/>
        <w:bottom w:val="none" w:sz="0" w:space="0" w:color="auto"/>
        <w:right w:val="none" w:sz="0" w:space="0" w:color="auto"/>
      </w:divBdr>
    </w:div>
    <w:div w:id="462966568">
      <w:bodyDiv w:val="1"/>
      <w:marLeft w:val="0"/>
      <w:marRight w:val="0"/>
      <w:marTop w:val="0"/>
      <w:marBottom w:val="0"/>
      <w:divBdr>
        <w:top w:val="none" w:sz="0" w:space="0" w:color="auto"/>
        <w:left w:val="none" w:sz="0" w:space="0" w:color="auto"/>
        <w:bottom w:val="none" w:sz="0" w:space="0" w:color="auto"/>
        <w:right w:val="none" w:sz="0" w:space="0" w:color="auto"/>
      </w:divBdr>
    </w:div>
    <w:div w:id="474689411">
      <w:bodyDiv w:val="1"/>
      <w:marLeft w:val="0"/>
      <w:marRight w:val="0"/>
      <w:marTop w:val="0"/>
      <w:marBottom w:val="0"/>
      <w:divBdr>
        <w:top w:val="none" w:sz="0" w:space="0" w:color="auto"/>
        <w:left w:val="none" w:sz="0" w:space="0" w:color="auto"/>
        <w:bottom w:val="none" w:sz="0" w:space="0" w:color="auto"/>
        <w:right w:val="none" w:sz="0" w:space="0" w:color="auto"/>
      </w:divBdr>
    </w:div>
    <w:div w:id="525338819">
      <w:bodyDiv w:val="1"/>
      <w:marLeft w:val="0"/>
      <w:marRight w:val="0"/>
      <w:marTop w:val="0"/>
      <w:marBottom w:val="0"/>
      <w:divBdr>
        <w:top w:val="none" w:sz="0" w:space="0" w:color="auto"/>
        <w:left w:val="none" w:sz="0" w:space="0" w:color="auto"/>
        <w:bottom w:val="none" w:sz="0" w:space="0" w:color="auto"/>
        <w:right w:val="none" w:sz="0" w:space="0" w:color="auto"/>
      </w:divBdr>
    </w:div>
    <w:div w:id="541524751">
      <w:bodyDiv w:val="1"/>
      <w:marLeft w:val="0"/>
      <w:marRight w:val="0"/>
      <w:marTop w:val="0"/>
      <w:marBottom w:val="0"/>
      <w:divBdr>
        <w:top w:val="none" w:sz="0" w:space="0" w:color="auto"/>
        <w:left w:val="none" w:sz="0" w:space="0" w:color="auto"/>
        <w:bottom w:val="none" w:sz="0" w:space="0" w:color="auto"/>
        <w:right w:val="none" w:sz="0" w:space="0" w:color="auto"/>
      </w:divBdr>
    </w:div>
    <w:div w:id="595986321">
      <w:bodyDiv w:val="1"/>
      <w:marLeft w:val="0"/>
      <w:marRight w:val="0"/>
      <w:marTop w:val="0"/>
      <w:marBottom w:val="0"/>
      <w:divBdr>
        <w:top w:val="none" w:sz="0" w:space="0" w:color="auto"/>
        <w:left w:val="none" w:sz="0" w:space="0" w:color="auto"/>
        <w:bottom w:val="none" w:sz="0" w:space="0" w:color="auto"/>
        <w:right w:val="none" w:sz="0" w:space="0" w:color="auto"/>
      </w:divBdr>
    </w:div>
    <w:div w:id="691229580">
      <w:bodyDiv w:val="1"/>
      <w:marLeft w:val="0"/>
      <w:marRight w:val="0"/>
      <w:marTop w:val="0"/>
      <w:marBottom w:val="0"/>
      <w:divBdr>
        <w:top w:val="none" w:sz="0" w:space="0" w:color="auto"/>
        <w:left w:val="none" w:sz="0" w:space="0" w:color="auto"/>
        <w:bottom w:val="none" w:sz="0" w:space="0" w:color="auto"/>
        <w:right w:val="none" w:sz="0" w:space="0" w:color="auto"/>
      </w:divBdr>
    </w:div>
    <w:div w:id="741104669">
      <w:bodyDiv w:val="1"/>
      <w:marLeft w:val="0"/>
      <w:marRight w:val="0"/>
      <w:marTop w:val="0"/>
      <w:marBottom w:val="0"/>
      <w:divBdr>
        <w:top w:val="none" w:sz="0" w:space="0" w:color="auto"/>
        <w:left w:val="none" w:sz="0" w:space="0" w:color="auto"/>
        <w:bottom w:val="none" w:sz="0" w:space="0" w:color="auto"/>
        <w:right w:val="none" w:sz="0" w:space="0" w:color="auto"/>
      </w:divBdr>
    </w:div>
    <w:div w:id="825583970">
      <w:bodyDiv w:val="1"/>
      <w:marLeft w:val="0"/>
      <w:marRight w:val="0"/>
      <w:marTop w:val="0"/>
      <w:marBottom w:val="0"/>
      <w:divBdr>
        <w:top w:val="none" w:sz="0" w:space="0" w:color="auto"/>
        <w:left w:val="none" w:sz="0" w:space="0" w:color="auto"/>
        <w:bottom w:val="none" w:sz="0" w:space="0" w:color="auto"/>
        <w:right w:val="none" w:sz="0" w:space="0" w:color="auto"/>
      </w:divBdr>
    </w:div>
    <w:div w:id="831335125">
      <w:bodyDiv w:val="1"/>
      <w:marLeft w:val="0"/>
      <w:marRight w:val="0"/>
      <w:marTop w:val="0"/>
      <w:marBottom w:val="0"/>
      <w:divBdr>
        <w:top w:val="none" w:sz="0" w:space="0" w:color="auto"/>
        <w:left w:val="none" w:sz="0" w:space="0" w:color="auto"/>
        <w:bottom w:val="none" w:sz="0" w:space="0" w:color="auto"/>
        <w:right w:val="none" w:sz="0" w:space="0" w:color="auto"/>
      </w:divBdr>
    </w:div>
    <w:div w:id="926882014">
      <w:bodyDiv w:val="1"/>
      <w:marLeft w:val="0"/>
      <w:marRight w:val="0"/>
      <w:marTop w:val="0"/>
      <w:marBottom w:val="0"/>
      <w:divBdr>
        <w:top w:val="none" w:sz="0" w:space="0" w:color="auto"/>
        <w:left w:val="none" w:sz="0" w:space="0" w:color="auto"/>
        <w:bottom w:val="none" w:sz="0" w:space="0" w:color="auto"/>
        <w:right w:val="none" w:sz="0" w:space="0" w:color="auto"/>
      </w:divBdr>
    </w:div>
    <w:div w:id="958951194">
      <w:bodyDiv w:val="1"/>
      <w:marLeft w:val="0"/>
      <w:marRight w:val="0"/>
      <w:marTop w:val="0"/>
      <w:marBottom w:val="0"/>
      <w:divBdr>
        <w:top w:val="none" w:sz="0" w:space="0" w:color="auto"/>
        <w:left w:val="none" w:sz="0" w:space="0" w:color="auto"/>
        <w:bottom w:val="none" w:sz="0" w:space="0" w:color="auto"/>
        <w:right w:val="none" w:sz="0" w:space="0" w:color="auto"/>
      </w:divBdr>
      <w:divsChild>
        <w:div w:id="554242110">
          <w:marLeft w:val="0"/>
          <w:marRight w:val="0"/>
          <w:marTop w:val="0"/>
          <w:marBottom w:val="0"/>
          <w:divBdr>
            <w:top w:val="none" w:sz="0" w:space="0" w:color="auto"/>
            <w:left w:val="none" w:sz="0" w:space="0" w:color="auto"/>
            <w:bottom w:val="none" w:sz="0" w:space="0" w:color="auto"/>
            <w:right w:val="none" w:sz="0" w:space="0" w:color="auto"/>
          </w:divBdr>
        </w:div>
        <w:div w:id="843132188">
          <w:marLeft w:val="0"/>
          <w:marRight w:val="0"/>
          <w:marTop w:val="0"/>
          <w:marBottom w:val="0"/>
          <w:divBdr>
            <w:top w:val="none" w:sz="0" w:space="0" w:color="auto"/>
            <w:left w:val="none" w:sz="0" w:space="0" w:color="auto"/>
            <w:bottom w:val="none" w:sz="0" w:space="0" w:color="auto"/>
            <w:right w:val="none" w:sz="0" w:space="0" w:color="auto"/>
          </w:divBdr>
        </w:div>
      </w:divsChild>
    </w:div>
    <w:div w:id="1213155552">
      <w:bodyDiv w:val="1"/>
      <w:marLeft w:val="0"/>
      <w:marRight w:val="0"/>
      <w:marTop w:val="0"/>
      <w:marBottom w:val="0"/>
      <w:divBdr>
        <w:top w:val="none" w:sz="0" w:space="0" w:color="auto"/>
        <w:left w:val="none" w:sz="0" w:space="0" w:color="auto"/>
        <w:bottom w:val="none" w:sz="0" w:space="0" w:color="auto"/>
        <w:right w:val="none" w:sz="0" w:space="0" w:color="auto"/>
      </w:divBdr>
    </w:div>
    <w:div w:id="1233077778">
      <w:bodyDiv w:val="1"/>
      <w:marLeft w:val="0"/>
      <w:marRight w:val="0"/>
      <w:marTop w:val="0"/>
      <w:marBottom w:val="0"/>
      <w:divBdr>
        <w:top w:val="none" w:sz="0" w:space="0" w:color="auto"/>
        <w:left w:val="none" w:sz="0" w:space="0" w:color="auto"/>
        <w:bottom w:val="none" w:sz="0" w:space="0" w:color="auto"/>
        <w:right w:val="none" w:sz="0" w:space="0" w:color="auto"/>
      </w:divBdr>
    </w:div>
    <w:div w:id="1275482102">
      <w:bodyDiv w:val="1"/>
      <w:marLeft w:val="0"/>
      <w:marRight w:val="0"/>
      <w:marTop w:val="0"/>
      <w:marBottom w:val="0"/>
      <w:divBdr>
        <w:top w:val="none" w:sz="0" w:space="0" w:color="auto"/>
        <w:left w:val="none" w:sz="0" w:space="0" w:color="auto"/>
        <w:bottom w:val="none" w:sz="0" w:space="0" w:color="auto"/>
        <w:right w:val="none" w:sz="0" w:space="0" w:color="auto"/>
      </w:divBdr>
    </w:div>
    <w:div w:id="1311596687">
      <w:bodyDiv w:val="1"/>
      <w:marLeft w:val="0"/>
      <w:marRight w:val="0"/>
      <w:marTop w:val="0"/>
      <w:marBottom w:val="0"/>
      <w:divBdr>
        <w:top w:val="none" w:sz="0" w:space="0" w:color="auto"/>
        <w:left w:val="none" w:sz="0" w:space="0" w:color="auto"/>
        <w:bottom w:val="none" w:sz="0" w:space="0" w:color="auto"/>
        <w:right w:val="none" w:sz="0" w:space="0" w:color="auto"/>
      </w:divBdr>
      <w:divsChild>
        <w:div w:id="346562617">
          <w:blockQuote w:val="1"/>
          <w:marLeft w:val="600"/>
          <w:marRight w:val="0"/>
          <w:marTop w:val="120"/>
          <w:marBottom w:val="120"/>
          <w:divBdr>
            <w:top w:val="none" w:sz="0" w:space="0" w:color="auto"/>
            <w:left w:val="none" w:sz="0" w:space="0" w:color="auto"/>
            <w:bottom w:val="none" w:sz="0" w:space="0" w:color="auto"/>
            <w:right w:val="none" w:sz="0" w:space="0" w:color="auto"/>
          </w:divBdr>
        </w:div>
        <w:div w:id="493187489">
          <w:blockQuote w:val="1"/>
          <w:marLeft w:val="600"/>
          <w:marRight w:val="0"/>
          <w:marTop w:val="120"/>
          <w:marBottom w:val="120"/>
          <w:divBdr>
            <w:top w:val="none" w:sz="0" w:space="0" w:color="auto"/>
            <w:left w:val="none" w:sz="0" w:space="0" w:color="auto"/>
            <w:bottom w:val="none" w:sz="0" w:space="0" w:color="auto"/>
            <w:right w:val="none" w:sz="0" w:space="0" w:color="auto"/>
          </w:divBdr>
        </w:div>
        <w:div w:id="709188146">
          <w:blockQuote w:val="1"/>
          <w:marLeft w:val="600"/>
          <w:marRight w:val="0"/>
          <w:marTop w:val="120"/>
          <w:marBottom w:val="120"/>
          <w:divBdr>
            <w:top w:val="none" w:sz="0" w:space="0" w:color="auto"/>
            <w:left w:val="none" w:sz="0" w:space="0" w:color="auto"/>
            <w:bottom w:val="none" w:sz="0" w:space="0" w:color="auto"/>
            <w:right w:val="none" w:sz="0" w:space="0" w:color="auto"/>
          </w:divBdr>
        </w:div>
        <w:div w:id="1409038601">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1357390165">
      <w:bodyDiv w:val="1"/>
      <w:marLeft w:val="0"/>
      <w:marRight w:val="0"/>
      <w:marTop w:val="0"/>
      <w:marBottom w:val="0"/>
      <w:divBdr>
        <w:top w:val="none" w:sz="0" w:space="0" w:color="auto"/>
        <w:left w:val="none" w:sz="0" w:space="0" w:color="auto"/>
        <w:bottom w:val="none" w:sz="0" w:space="0" w:color="auto"/>
        <w:right w:val="none" w:sz="0" w:space="0" w:color="auto"/>
      </w:divBdr>
    </w:div>
    <w:div w:id="1358658694">
      <w:bodyDiv w:val="1"/>
      <w:marLeft w:val="0"/>
      <w:marRight w:val="0"/>
      <w:marTop w:val="0"/>
      <w:marBottom w:val="0"/>
      <w:divBdr>
        <w:top w:val="none" w:sz="0" w:space="0" w:color="auto"/>
        <w:left w:val="none" w:sz="0" w:space="0" w:color="auto"/>
        <w:bottom w:val="none" w:sz="0" w:space="0" w:color="auto"/>
        <w:right w:val="none" w:sz="0" w:space="0" w:color="auto"/>
      </w:divBdr>
    </w:div>
    <w:div w:id="1415735811">
      <w:bodyDiv w:val="1"/>
      <w:marLeft w:val="0"/>
      <w:marRight w:val="0"/>
      <w:marTop w:val="0"/>
      <w:marBottom w:val="0"/>
      <w:divBdr>
        <w:top w:val="none" w:sz="0" w:space="0" w:color="auto"/>
        <w:left w:val="none" w:sz="0" w:space="0" w:color="auto"/>
        <w:bottom w:val="none" w:sz="0" w:space="0" w:color="auto"/>
        <w:right w:val="none" w:sz="0" w:space="0" w:color="auto"/>
      </w:divBdr>
    </w:div>
    <w:div w:id="1454209351">
      <w:bodyDiv w:val="1"/>
      <w:marLeft w:val="0"/>
      <w:marRight w:val="0"/>
      <w:marTop w:val="0"/>
      <w:marBottom w:val="0"/>
      <w:divBdr>
        <w:top w:val="none" w:sz="0" w:space="0" w:color="auto"/>
        <w:left w:val="none" w:sz="0" w:space="0" w:color="auto"/>
        <w:bottom w:val="none" w:sz="0" w:space="0" w:color="auto"/>
        <w:right w:val="none" w:sz="0" w:space="0" w:color="auto"/>
      </w:divBdr>
    </w:div>
    <w:div w:id="1458068442">
      <w:bodyDiv w:val="1"/>
      <w:marLeft w:val="0"/>
      <w:marRight w:val="0"/>
      <w:marTop w:val="0"/>
      <w:marBottom w:val="0"/>
      <w:divBdr>
        <w:top w:val="none" w:sz="0" w:space="0" w:color="auto"/>
        <w:left w:val="none" w:sz="0" w:space="0" w:color="auto"/>
        <w:bottom w:val="none" w:sz="0" w:space="0" w:color="auto"/>
        <w:right w:val="none" w:sz="0" w:space="0" w:color="auto"/>
      </w:divBdr>
    </w:div>
    <w:div w:id="1518234583">
      <w:bodyDiv w:val="1"/>
      <w:marLeft w:val="0"/>
      <w:marRight w:val="0"/>
      <w:marTop w:val="0"/>
      <w:marBottom w:val="0"/>
      <w:divBdr>
        <w:top w:val="none" w:sz="0" w:space="0" w:color="auto"/>
        <w:left w:val="none" w:sz="0" w:space="0" w:color="auto"/>
        <w:bottom w:val="none" w:sz="0" w:space="0" w:color="auto"/>
        <w:right w:val="none" w:sz="0" w:space="0" w:color="auto"/>
      </w:divBdr>
    </w:div>
    <w:div w:id="1579633414">
      <w:bodyDiv w:val="1"/>
      <w:marLeft w:val="0"/>
      <w:marRight w:val="0"/>
      <w:marTop w:val="0"/>
      <w:marBottom w:val="0"/>
      <w:divBdr>
        <w:top w:val="none" w:sz="0" w:space="0" w:color="auto"/>
        <w:left w:val="none" w:sz="0" w:space="0" w:color="auto"/>
        <w:bottom w:val="none" w:sz="0" w:space="0" w:color="auto"/>
        <w:right w:val="none" w:sz="0" w:space="0" w:color="auto"/>
      </w:divBdr>
    </w:div>
    <w:div w:id="1620333997">
      <w:bodyDiv w:val="1"/>
      <w:marLeft w:val="0"/>
      <w:marRight w:val="0"/>
      <w:marTop w:val="0"/>
      <w:marBottom w:val="0"/>
      <w:divBdr>
        <w:top w:val="none" w:sz="0" w:space="0" w:color="auto"/>
        <w:left w:val="none" w:sz="0" w:space="0" w:color="auto"/>
        <w:bottom w:val="none" w:sz="0" w:space="0" w:color="auto"/>
        <w:right w:val="none" w:sz="0" w:space="0" w:color="auto"/>
      </w:divBdr>
    </w:div>
    <w:div w:id="1659722946">
      <w:bodyDiv w:val="1"/>
      <w:marLeft w:val="0"/>
      <w:marRight w:val="0"/>
      <w:marTop w:val="0"/>
      <w:marBottom w:val="0"/>
      <w:divBdr>
        <w:top w:val="none" w:sz="0" w:space="0" w:color="auto"/>
        <w:left w:val="none" w:sz="0" w:space="0" w:color="auto"/>
        <w:bottom w:val="none" w:sz="0" w:space="0" w:color="auto"/>
        <w:right w:val="none" w:sz="0" w:space="0" w:color="auto"/>
      </w:divBdr>
    </w:div>
    <w:div w:id="1715231632">
      <w:bodyDiv w:val="1"/>
      <w:marLeft w:val="0"/>
      <w:marRight w:val="0"/>
      <w:marTop w:val="0"/>
      <w:marBottom w:val="0"/>
      <w:divBdr>
        <w:top w:val="none" w:sz="0" w:space="0" w:color="auto"/>
        <w:left w:val="none" w:sz="0" w:space="0" w:color="auto"/>
        <w:bottom w:val="none" w:sz="0" w:space="0" w:color="auto"/>
        <w:right w:val="none" w:sz="0" w:space="0" w:color="auto"/>
      </w:divBdr>
    </w:div>
    <w:div w:id="1764718027">
      <w:bodyDiv w:val="1"/>
      <w:marLeft w:val="0"/>
      <w:marRight w:val="0"/>
      <w:marTop w:val="0"/>
      <w:marBottom w:val="0"/>
      <w:divBdr>
        <w:top w:val="none" w:sz="0" w:space="0" w:color="auto"/>
        <w:left w:val="none" w:sz="0" w:space="0" w:color="auto"/>
        <w:bottom w:val="none" w:sz="0" w:space="0" w:color="auto"/>
        <w:right w:val="none" w:sz="0" w:space="0" w:color="auto"/>
      </w:divBdr>
    </w:div>
    <w:div w:id="1875849754">
      <w:bodyDiv w:val="1"/>
      <w:marLeft w:val="0"/>
      <w:marRight w:val="0"/>
      <w:marTop w:val="0"/>
      <w:marBottom w:val="0"/>
      <w:divBdr>
        <w:top w:val="none" w:sz="0" w:space="0" w:color="auto"/>
        <w:left w:val="none" w:sz="0" w:space="0" w:color="auto"/>
        <w:bottom w:val="none" w:sz="0" w:space="0" w:color="auto"/>
        <w:right w:val="none" w:sz="0" w:space="0" w:color="auto"/>
      </w:divBdr>
    </w:div>
    <w:div w:id="2019889688">
      <w:bodyDiv w:val="1"/>
      <w:marLeft w:val="0"/>
      <w:marRight w:val="0"/>
      <w:marTop w:val="0"/>
      <w:marBottom w:val="0"/>
      <w:divBdr>
        <w:top w:val="none" w:sz="0" w:space="0" w:color="auto"/>
        <w:left w:val="none" w:sz="0" w:space="0" w:color="auto"/>
        <w:bottom w:val="none" w:sz="0" w:space="0" w:color="auto"/>
        <w:right w:val="none" w:sz="0" w:space="0" w:color="auto"/>
      </w:divBdr>
      <w:divsChild>
        <w:div w:id="432407689">
          <w:marLeft w:val="0"/>
          <w:marRight w:val="0"/>
          <w:marTop w:val="0"/>
          <w:marBottom w:val="0"/>
          <w:divBdr>
            <w:top w:val="none" w:sz="0" w:space="0" w:color="auto"/>
            <w:left w:val="none" w:sz="0" w:space="0" w:color="auto"/>
            <w:bottom w:val="none" w:sz="0" w:space="0" w:color="auto"/>
            <w:right w:val="none" w:sz="0" w:space="0" w:color="auto"/>
          </w:divBdr>
        </w:div>
      </w:divsChild>
    </w:div>
    <w:div w:id="20832122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business.qld.gov.au/running-business/environment/licences-permits/" TargetMode="External"/><Relationship Id="rId21" Type="http://schemas.openxmlformats.org/officeDocument/2006/relationships/hyperlink" Target="https://www.statedevelopment.qld.gov.au/" TargetMode="External"/><Relationship Id="rId42" Type="http://schemas.openxmlformats.org/officeDocument/2006/relationships/hyperlink" Target="https://www.qld.gov.au/environment/management/environmental/eis-process/about-the-eis-process/fees" TargetMode="External"/><Relationship Id="rId47" Type="http://schemas.openxmlformats.org/officeDocument/2006/relationships/hyperlink" Target="https://www.qld.gov.au/environment/management/environmental/eis-process/resources" TargetMode="External"/><Relationship Id="rId63" Type="http://schemas.openxmlformats.org/officeDocument/2006/relationships/hyperlink" Target="https://www.qld.gov.au/environment/management/environmental/eis-process/about-the-eis-process/fees" TargetMode="External"/><Relationship Id="rId68" Type="http://schemas.openxmlformats.org/officeDocument/2006/relationships/hyperlink" Target="https://www.qld.gov.au/environment/management/environmental/eis-process/resources" TargetMode="External"/><Relationship Id="rId2" Type="http://schemas.openxmlformats.org/officeDocument/2006/relationships/customXml" Target="../customXml/item2.xml"/><Relationship Id="rId16" Type="http://schemas.openxmlformats.org/officeDocument/2006/relationships/hyperlink" Target="https://www.qld.gov.au/environment/management/environmental/eis-process/resources" TargetMode="External"/><Relationship Id="rId29" Type="http://schemas.openxmlformats.org/officeDocument/2006/relationships/hyperlink" Target="https://www.qld.gov.au/environment/management/environmental/eis-process/resources" TargetMode="External"/><Relationship Id="rId11" Type="http://schemas.openxmlformats.org/officeDocument/2006/relationships/image" Target="media/image1.jpeg"/><Relationship Id="rId24" Type="http://schemas.openxmlformats.org/officeDocument/2006/relationships/hyperlink" Target="https://www.business.qld.gov.au/running-business/environment/licences-permits/applying/lodging" TargetMode="External"/><Relationship Id="rId32" Type="http://schemas.openxmlformats.org/officeDocument/2006/relationships/hyperlink" Target="mailto:eis@des.qld.gov.au" TargetMode="External"/><Relationship Id="rId37" Type="http://schemas.openxmlformats.org/officeDocument/2006/relationships/hyperlink" Target="https://www.qld.gov.au/environment/management/environmental/eis-process/resources" TargetMode="External"/><Relationship Id="rId40" Type="http://schemas.openxmlformats.org/officeDocument/2006/relationships/hyperlink" Target="https://www.qld.gov.au/environment/management/environmental/eis-process/resources" TargetMode="External"/><Relationship Id="rId45" Type="http://schemas.openxmlformats.org/officeDocument/2006/relationships/hyperlink" Target="https://www.qld.gov.au/environment/management/environmental/eis-process/resources" TargetMode="External"/><Relationship Id="rId53" Type="http://schemas.openxmlformats.org/officeDocument/2006/relationships/hyperlink" Target="mailto:eis@des.qld.gov.au" TargetMode="External"/><Relationship Id="rId58" Type="http://schemas.openxmlformats.org/officeDocument/2006/relationships/hyperlink" Target="https://www.qld.gov.au/environment/management/environmental/eis-process/resources" TargetMode="External"/><Relationship Id="rId66" Type="http://schemas.openxmlformats.org/officeDocument/2006/relationships/hyperlink" Target="https://www.qld.gov.au/environment/management/environmental/eis-process/resources" TargetMode="External"/><Relationship Id="rId74" Type="http://schemas.openxmlformats.org/officeDocument/2006/relationships/fontTable" Target="fontTable.xml"/><Relationship Id="rId5" Type="http://schemas.openxmlformats.org/officeDocument/2006/relationships/numbering" Target="numbering.xml"/><Relationship Id="rId61" Type="http://schemas.openxmlformats.org/officeDocument/2006/relationships/hyperlink" Target="https://www.qld.gov.au/environment/management/environmental/eis-process/resources" TargetMode="External"/><Relationship Id="rId19" Type="http://schemas.openxmlformats.org/officeDocument/2006/relationships/hyperlink" Target="https://www.qld.gov.au/environment/_resources/forms/application-for-pre-lodgement-services" TargetMode="External"/><Relationship Id="rId14" Type="http://schemas.openxmlformats.org/officeDocument/2006/relationships/hyperlink" Target="https://www.qld.gov.au/environment/pollution/management/eis-process/about-the-eis-process/fees" TargetMode="External"/><Relationship Id="rId22" Type="http://schemas.openxmlformats.org/officeDocument/2006/relationships/hyperlink" Target="https://www.business.qld.gov.au/running-business/environment/licences-permits/" TargetMode="External"/><Relationship Id="rId27" Type="http://schemas.openxmlformats.org/officeDocument/2006/relationships/hyperlink" Target="https://www.business.qld.gov.au/running-business/environment/licences-permits/applying" TargetMode="External"/><Relationship Id="rId30" Type="http://schemas.openxmlformats.org/officeDocument/2006/relationships/hyperlink" Target="https://www.qld.gov.au/environment/management/environmental/eis-process/resources" TargetMode="External"/><Relationship Id="rId35" Type="http://schemas.openxmlformats.org/officeDocument/2006/relationships/hyperlink" Target="https://www.qld.gov.au/environment/management/environmental/eis-process/about-the-eis-process/fees" TargetMode="External"/><Relationship Id="rId43" Type="http://schemas.openxmlformats.org/officeDocument/2006/relationships/hyperlink" Target="mailto:eis@des.qld.gov.au" TargetMode="External"/><Relationship Id="rId48" Type="http://schemas.openxmlformats.org/officeDocument/2006/relationships/hyperlink" Target="https://www.qld.gov.au/environment/management/environmental/eis-process/resources" TargetMode="External"/><Relationship Id="rId56" Type="http://schemas.openxmlformats.org/officeDocument/2006/relationships/hyperlink" Target="https://www.qld.gov.au/environment/management/environmental/eis-process/about-the-eis-process/fees" TargetMode="External"/><Relationship Id="rId64" Type="http://schemas.openxmlformats.org/officeDocument/2006/relationships/hyperlink" Target="mailto:eis@des.qld.gov.au" TargetMode="External"/><Relationship Id="rId69" Type="http://schemas.openxmlformats.org/officeDocument/2006/relationships/hyperlink" Target="https://www.qld.gov.au/environment/management/environmental/eis-process/resources" TargetMode="External"/><Relationship Id="rId8" Type="http://schemas.openxmlformats.org/officeDocument/2006/relationships/webSettings" Target="webSettings.xml"/><Relationship Id="rId51" Type="http://schemas.openxmlformats.org/officeDocument/2006/relationships/hyperlink" Target="https://www.qld.gov.au/environment/management/environmental/eis-process/resources" TargetMode="External"/><Relationship Id="rId72" Type="http://schemas.openxmlformats.org/officeDocument/2006/relationships/header" Target="header1.xml"/><Relationship Id="rId3" Type="http://schemas.openxmlformats.org/officeDocument/2006/relationships/customXml" Target="../customXml/item3.xml"/><Relationship Id="rId12" Type="http://schemas.openxmlformats.org/officeDocument/2006/relationships/hyperlink" Target="mailto:eis@des.qld.gov.au" TargetMode="External"/><Relationship Id="rId17" Type="http://schemas.openxmlformats.org/officeDocument/2006/relationships/hyperlink" Target="https://www.qld.gov.au/environment/management/environmental/eis-process/resources" TargetMode="External"/><Relationship Id="rId25" Type="http://schemas.openxmlformats.org/officeDocument/2006/relationships/hyperlink" Target="https://www.qld.gov.au/environment/management/environmental/eis-process/resources" TargetMode="External"/><Relationship Id="rId33" Type="http://schemas.openxmlformats.org/officeDocument/2006/relationships/hyperlink" Target="https://www.qld.gov.au/environment/management/environmental/eis-process/resources" TargetMode="External"/><Relationship Id="rId38" Type="http://schemas.openxmlformats.org/officeDocument/2006/relationships/hyperlink" Target="https://www.qld.gov.au/environment/management/environmental/eis-process/resources" TargetMode="External"/><Relationship Id="rId46" Type="http://schemas.openxmlformats.org/officeDocument/2006/relationships/hyperlink" Target="https://www.qld.gov.au/environment/management/environmental/eis-process/projects/have-your-say-on-an-eis" TargetMode="External"/><Relationship Id="rId59" Type="http://schemas.openxmlformats.org/officeDocument/2006/relationships/hyperlink" Target="https://www.qld.gov.au/environment/management/environmental/eis-process/resources" TargetMode="External"/><Relationship Id="rId67" Type="http://schemas.openxmlformats.org/officeDocument/2006/relationships/hyperlink" Target="https://www.qld.gov.au/environment/management/environmental/eis-process/resources" TargetMode="External"/><Relationship Id="rId20" Type="http://schemas.openxmlformats.org/officeDocument/2006/relationships/hyperlink" Target="https://www.statedevelopment.qld.gov.au/coordinator-general/strong-and-sustainable-resource-communities/social-impact-assessment" TargetMode="External"/><Relationship Id="rId41" Type="http://schemas.openxmlformats.org/officeDocument/2006/relationships/hyperlink" Target="https://www.qld.gov.au/environment/management/environmental/eis-process/resources" TargetMode="External"/><Relationship Id="rId54" Type="http://schemas.openxmlformats.org/officeDocument/2006/relationships/hyperlink" Target="https://www.qld.gov.au/environment/management/environmental/eis-process/resources" TargetMode="External"/><Relationship Id="rId62" Type="http://schemas.openxmlformats.org/officeDocument/2006/relationships/hyperlink" Target="https://www.qld.gov.au/environment/management/environmental/eis-process/resources" TargetMode="External"/><Relationship Id="rId70" Type="http://schemas.openxmlformats.org/officeDocument/2006/relationships/hyperlink" Target="https://www.qld.gov.au/environment/management/environmental/eis-process/about-the-eis-process/fees" TargetMode="Externa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eis@des.qld.gov.au" TargetMode="External"/><Relationship Id="rId23" Type="http://schemas.openxmlformats.org/officeDocument/2006/relationships/hyperlink" Target="https://www.business.qld.gov.au/running-business/environment/licences-permits/applying" TargetMode="External"/><Relationship Id="rId28" Type="http://schemas.openxmlformats.org/officeDocument/2006/relationships/hyperlink" Target="https://www.business.qld.gov.au/running-business/environment/licences-permits/applying/lodging" TargetMode="External"/><Relationship Id="rId36" Type="http://schemas.openxmlformats.org/officeDocument/2006/relationships/hyperlink" Target="mailto:eis@des.qld.gov.au" TargetMode="External"/><Relationship Id="rId49" Type="http://schemas.openxmlformats.org/officeDocument/2006/relationships/hyperlink" Target="https://www.statedevelopment.qld.gov.au/coordinator-general/strong-and-sustainable-resource-communities/social-impact-assessment" TargetMode="External"/><Relationship Id="rId57" Type="http://schemas.openxmlformats.org/officeDocument/2006/relationships/hyperlink" Target="mailto:eis@des.qld.gov.au" TargetMode="External"/><Relationship Id="rId10" Type="http://schemas.openxmlformats.org/officeDocument/2006/relationships/endnotes" Target="endnotes.xml"/><Relationship Id="rId31" Type="http://schemas.openxmlformats.org/officeDocument/2006/relationships/hyperlink" Target="https://www.qld.gov.au/environment/management/environmental/eis-process/about-the-eis-process/fees" TargetMode="External"/><Relationship Id="rId44" Type="http://schemas.openxmlformats.org/officeDocument/2006/relationships/hyperlink" Target="https://www.qld.gov.au/environment/management/environmental/eis-process/resources" TargetMode="External"/><Relationship Id="rId52" Type="http://schemas.openxmlformats.org/officeDocument/2006/relationships/hyperlink" Target="https://www.qld.gov.au/environment/management/environmental/eis-process/about-the-eis-process/fees" TargetMode="External"/><Relationship Id="rId60" Type="http://schemas.openxmlformats.org/officeDocument/2006/relationships/hyperlink" Target="https://www.qld.gov.au/environment/management/environmental/eis-process/projects/have-your-say-on-an-eis" TargetMode="External"/><Relationship Id="rId65" Type="http://schemas.openxmlformats.org/officeDocument/2006/relationships/hyperlink" Target="https://www.qld.gov.au/environment/management/environmental/eis-process/resources" TargetMode="External"/><Relationship Id="rId73"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mailto:eis@des.qld.gov.au" TargetMode="External"/><Relationship Id="rId18" Type="http://schemas.openxmlformats.org/officeDocument/2006/relationships/hyperlink" Target="https://www.qld.gov.au/environment/management/environmental/eis-process/resources" TargetMode="External"/><Relationship Id="rId39" Type="http://schemas.openxmlformats.org/officeDocument/2006/relationships/hyperlink" Target="https://www.qld.gov.au/environment/management/environmental/eis-process/resources" TargetMode="External"/><Relationship Id="rId34" Type="http://schemas.openxmlformats.org/officeDocument/2006/relationships/hyperlink" Target="https://www.qld.gov.au/environment/management/environmental/eis-process/resources" TargetMode="External"/><Relationship Id="rId50" Type="http://schemas.openxmlformats.org/officeDocument/2006/relationships/hyperlink" Target="https://www.qld.gov.au/environment/management/environmental/eis-process/resources" TargetMode="External"/><Relationship Id="rId55" Type="http://schemas.openxmlformats.org/officeDocument/2006/relationships/hyperlink" Target="https://www.qld.gov.au/environment/management/environmental/eis-process/resources" TargetMode="External"/><Relationship Id="rId76" Type="http://schemas.microsoft.com/office/2020/10/relationships/intelligence" Target="intelligence2.xml"/><Relationship Id="rId7" Type="http://schemas.openxmlformats.org/officeDocument/2006/relationships/settings" Target="settings.xml"/><Relationship Id="rId71" Type="http://schemas.openxmlformats.org/officeDocument/2006/relationships/hyperlink" Target="mailto:eis@des.qld.gov.au"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des.qld.gov.au/policies?a=272936:policy_registry/eis-gl-environmental-impact-statement-process.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ryboss\Desktop\DEPARTMENT%20TEMPLATES%202021\des-large-report-20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d90a7bc-20ed-4a03-9944-81443c429c7c" xsi:nil="true"/>
    <lcf76f155ced4ddcb4097134ff3c332f xmlns="acdbf869-547f-4091-9a41-87616d88ce53">
      <Terms xmlns="http://schemas.microsoft.com/office/infopath/2007/PartnerControls"/>
    </lcf76f155ced4ddcb4097134ff3c332f>
    <EIS_x0020_Stage xmlns="acdbf869-547f-4091-9a41-87616d88ce53">
      <Value>Response to Submissions and Amended EIS</Value>
    </EIS_x0020_Stag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BE2EB3536643874C9B5C0AADC971A94A" ma:contentTypeVersion="20" ma:contentTypeDescription="Create a new document." ma:contentTypeScope="" ma:versionID="575b627c75b63876d4c19e18ac0f6318">
  <xsd:schema xmlns:xsd="http://www.w3.org/2001/XMLSchema" xmlns:xs="http://www.w3.org/2001/XMLSchema" xmlns:p="http://schemas.microsoft.com/office/2006/metadata/properties" xmlns:ns2="acdbf869-547f-4091-9a41-87616d88ce53" xmlns:ns3="5d90a7bc-20ed-4a03-9944-81443c429c7c" targetNamespace="http://schemas.microsoft.com/office/2006/metadata/properties" ma:root="true" ma:fieldsID="acd89147e4a2a1953ba81ba5dde7015f" ns2:_="" ns3:_="">
    <xsd:import namespace="acdbf869-547f-4091-9a41-87616d88ce53"/>
    <xsd:import namespace="5d90a7bc-20ed-4a03-9944-81443c429c7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EIS_x0020_Stag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dbf869-547f-4091-9a41-87616d88ce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ce70b5f-7cdc-4e64-9a67-dcab2ee1b594"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EIS_x0020_Stage" ma:index="25" nillable="true" ma:displayName="EIS Stage" ma:description="Select EIS stage/s the document relates to" ma:format="Dropdown" ma:internalName="EIS_x0020_Stage">
      <xsd:complexType>
        <xsd:complexContent>
          <xsd:extension base="dms:MultiChoice">
            <xsd:sequence>
              <xsd:element name="Value" maxOccurs="unbounded" minOccurs="0" nillable="true">
                <xsd:simpleType>
                  <xsd:restriction base="dms:Choice">
                    <xsd:enumeration value="Response to Submissions and Amended EIS"/>
                    <xsd:enumeration value="Draft TOR"/>
                    <xsd:enumeration value="TOR"/>
                    <xsd:enumeration value="EIS"/>
                    <xsd:enumeration value="Public Submissions"/>
                  </xsd:restriction>
                </xsd:simpleType>
              </xsd:element>
            </xsd:sequence>
          </xsd:extension>
        </xsd:complexContent>
      </xsd:complex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90a7bc-20ed-4a03-9944-81443c429c7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15b6e26-bda0-41b1-85c1-7e440d410b32}" ma:internalName="TaxCatchAll" ma:showField="CatchAllData" ma:web="5d90a7bc-20ed-4a03-9944-81443c429c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9E9EFD-D51B-4986-981B-BBC9FD7551B9}">
  <ds:schemaRefs>
    <ds:schemaRef ds:uri="http://schemas.microsoft.com/office/2006/documentManagement/types"/>
    <ds:schemaRef ds:uri="http://purl.org/dc/elements/1.1/"/>
    <ds:schemaRef ds:uri="acdbf869-547f-4091-9a41-87616d88ce53"/>
    <ds:schemaRef ds:uri="http://purl.org/dc/terms/"/>
    <ds:schemaRef ds:uri="http://schemas.openxmlformats.org/package/2006/metadata/core-properties"/>
    <ds:schemaRef ds:uri="http://schemas.microsoft.com/office/2006/metadata/properties"/>
    <ds:schemaRef ds:uri="http://schemas.microsoft.com/office/infopath/2007/PartnerControls"/>
    <ds:schemaRef ds:uri="5d90a7bc-20ed-4a03-9944-81443c429c7c"/>
    <ds:schemaRef ds:uri="http://www.w3.org/XML/1998/namespace"/>
    <ds:schemaRef ds:uri="http://purl.org/dc/dcmitype/"/>
  </ds:schemaRefs>
</ds:datastoreItem>
</file>

<file path=customXml/itemProps2.xml><?xml version="1.0" encoding="utf-8"?>
<ds:datastoreItem xmlns:ds="http://schemas.openxmlformats.org/officeDocument/2006/customXml" ds:itemID="{BB88A3B4-07CD-4DBA-A3F5-93B9AC9839A9}">
  <ds:schemaRefs>
    <ds:schemaRef ds:uri="http://schemas.openxmlformats.org/officeDocument/2006/bibliography"/>
  </ds:schemaRefs>
</ds:datastoreItem>
</file>

<file path=customXml/itemProps3.xml><?xml version="1.0" encoding="utf-8"?>
<ds:datastoreItem xmlns:ds="http://schemas.openxmlformats.org/officeDocument/2006/customXml" ds:itemID="{0B38D71C-B13B-4E70-B9C1-DD31CCECB7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dbf869-547f-4091-9a41-87616d88ce53"/>
    <ds:schemaRef ds:uri="5d90a7bc-20ed-4a03-9944-81443c429c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F218B54-B098-42C2-9990-01099355D0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des-large-report-2021</Template>
  <TotalTime>82</TotalTime>
  <Pages>10</Pages>
  <Words>4500</Words>
  <Characters>25156</Characters>
  <Application>Microsoft Office Word</Application>
  <DocSecurity>0</DocSecurity>
  <Lines>513</Lines>
  <Paragraphs>277</Paragraphs>
  <ScaleCrop>false</ScaleCrop>
  <HeadingPairs>
    <vt:vector size="2" baseType="variant">
      <vt:variant>
        <vt:lpstr>Title</vt:lpstr>
      </vt:variant>
      <vt:variant>
        <vt:i4>1</vt:i4>
      </vt:variant>
    </vt:vector>
  </HeadingPairs>
  <TitlesOfParts>
    <vt:vector size="1" baseType="lpstr">
      <vt:lpstr>The environmental impact statement process for resource projects under the Environmental Protection Act 1994</vt:lpstr>
    </vt:vector>
  </TitlesOfParts>
  <Company>Queensland Government Department of Environment, Science and Innovation</Company>
  <LinksUpToDate>false</LinksUpToDate>
  <CharactersWithSpaces>29379</CharactersWithSpaces>
  <SharedDoc>false</SharedDoc>
  <HLinks>
    <vt:vector size="3630" baseType="variant">
      <vt:variant>
        <vt:i4>8257645</vt:i4>
      </vt:variant>
      <vt:variant>
        <vt:i4>2202</vt:i4>
      </vt:variant>
      <vt:variant>
        <vt:i4>0</vt:i4>
      </vt:variant>
      <vt:variant>
        <vt:i4>5</vt:i4>
      </vt:variant>
      <vt:variant>
        <vt:lpwstr/>
      </vt:variant>
      <vt:variant>
        <vt:lpwstr>Coordinatedproject</vt:lpwstr>
      </vt:variant>
      <vt:variant>
        <vt:i4>5963857</vt:i4>
      </vt:variant>
      <vt:variant>
        <vt:i4>2199</vt:i4>
      </vt:variant>
      <vt:variant>
        <vt:i4>0</vt:i4>
      </vt:variant>
      <vt:variant>
        <vt:i4>5</vt:i4>
      </vt:variant>
      <vt:variant>
        <vt:lpwstr>http://www.environment.gov.au/epbc/what-is-protected</vt:lpwstr>
      </vt:variant>
      <vt:variant>
        <vt:lpwstr/>
      </vt:variant>
      <vt:variant>
        <vt:i4>5832722</vt:i4>
      </vt:variant>
      <vt:variant>
        <vt:i4>2196</vt:i4>
      </vt:variant>
      <vt:variant>
        <vt:i4>0</vt:i4>
      </vt:variant>
      <vt:variant>
        <vt:i4>5</vt:i4>
      </vt:variant>
      <vt:variant>
        <vt:lpwstr>https://www.dcceew.gov.au/environment/epbc/publications/significant-impact-guidelines-11-matters-national-environmental-significance</vt:lpwstr>
      </vt:variant>
      <vt:variant>
        <vt:lpwstr/>
      </vt:variant>
      <vt:variant>
        <vt:i4>983066</vt:i4>
      </vt:variant>
      <vt:variant>
        <vt:i4>2193</vt:i4>
      </vt:variant>
      <vt:variant>
        <vt:i4>0</vt:i4>
      </vt:variant>
      <vt:variant>
        <vt:i4>5</vt:i4>
      </vt:variant>
      <vt:variant>
        <vt:lpwstr/>
      </vt:variant>
      <vt:variant>
        <vt:lpwstr>Environmentalnuisance</vt:lpwstr>
      </vt:variant>
      <vt:variant>
        <vt:i4>983066</vt:i4>
      </vt:variant>
      <vt:variant>
        <vt:i4>2190</vt:i4>
      </vt:variant>
      <vt:variant>
        <vt:i4>0</vt:i4>
      </vt:variant>
      <vt:variant>
        <vt:i4>5</vt:i4>
      </vt:variant>
      <vt:variant>
        <vt:lpwstr/>
      </vt:variant>
      <vt:variant>
        <vt:lpwstr>Environmentalnuisance</vt:lpwstr>
      </vt:variant>
      <vt:variant>
        <vt:i4>1187911</vt:i4>
      </vt:variant>
      <vt:variant>
        <vt:i4>2187</vt:i4>
      </vt:variant>
      <vt:variant>
        <vt:i4>0</vt:i4>
      </vt:variant>
      <vt:variant>
        <vt:i4>5</vt:i4>
      </vt:variant>
      <vt:variant>
        <vt:lpwstr/>
      </vt:variant>
      <vt:variant>
        <vt:lpwstr>_Appendix_5._Checklist—Initial</vt:lpwstr>
      </vt:variant>
      <vt:variant>
        <vt:i4>4653136</vt:i4>
      </vt:variant>
      <vt:variant>
        <vt:i4>2184</vt:i4>
      </vt:variant>
      <vt:variant>
        <vt:i4>0</vt:i4>
      </vt:variant>
      <vt:variant>
        <vt:i4>5</vt:i4>
      </vt:variant>
      <vt:variant>
        <vt:lpwstr>http://www.environment.gov.au/protection/environment-assessments/bilateral-agreements/qld</vt:lpwstr>
      </vt:variant>
      <vt:variant>
        <vt:lpwstr/>
      </vt:variant>
      <vt:variant>
        <vt:i4>5898246</vt:i4>
      </vt:variant>
      <vt:variant>
        <vt:i4>2181</vt:i4>
      </vt:variant>
      <vt:variant>
        <vt:i4>0</vt:i4>
      </vt:variant>
      <vt:variant>
        <vt:i4>5</vt:i4>
      </vt:variant>
      <vt:variant>
        <vt:lpwstr>https://www.business.qld.gov.au/running-business/environment/licences-permits/rehabilitation/progressive-rehabilitation-closure-plans</vt:lpwstr>
      </vt:variant>
      <vt:variant>
        <vt:lpwstr/>
      </vt:variant>
      <vt:variant>
        <vt:i4>1769525</vt:i4>
      </vt:variant>
      <vt:variant>
        <vt:i4>2178</vt:i4>
      </vt:variant>
      <vt:variant>
        <vt:i4>0</vt:i4>
      </vt:variant>
      <vt:variant>
        <vt:i4>5</vt:i4>
      </vt:variant>
      <vt:variant>
        <vt:lpwstr>https://environment.des.qld.gov.au/__data/assets/pdf_file/0026/95444/rs-gl-prc-plan.pdf</vt:lpwstr>
      </vt:variant>
      <vt:variant>
        <vt:lpwstr/>
      </vt:variant>
      <vt:variant>
        <vt:i4>6291581</vt:i4>
      </vt:variant>
      <vt:variant>
        <vt:i4>2175</vt:i4>
      </vt:variant>
      <vt:variant>
        <vt:i4>0</vt:i4>
      </vt:variant>
      <vt:variant>
        <vt:i4>5</vt:i4>
      </vt:variant>
      <vt:variant>
        <vt:lpwstr>https://environment.des.qld.gov.au/management/activities/non-mining/regulation/spatial-information</vt:lpwstr>
      </vt:variant>
      <vt:variant>
        <vt:lpwstr/>
      </vt:variant>
      <vt:variant>
        <vt:i4>7274530</vt:i4>
      </vt:variant>
      <vt:variant>
        <vt:i4>2172</vt:i4>
      </vt:variant>
      <vt:variant>
        <vt:i4>0</vt:i4>
      </vt:variant>
      <vt:variant>
        <vt:i4>5</vt:i4>
      </vt:variant>
      <vt:variant>
        <vt:lpwstr>https://www.forgov.qld.gov.au/information-and-communication-technology/communication-and-publishing/website-and-digital-publishing/website-standards-guidelines-and-templates/consistent-user-experience-standard/module-6-non-html-documents/module-6-checkpoint-2-minimum-accessibility-requirements</vt:lpwstr>
      </vt:variant>
      <vt:variant>
        <vt:lpwstr/>
      </vt:variant>
      <vt:variant>
        <vt:i4>5832768</vt:i4>
      </vt:variant>
      <vt:variant>
        <vt:i4>2169</vt:i4>
      </vt:variant>
      <vt:variant>
        <vt:i4>0</vt:i4>
      </vt:variant>
      <vt:variant>
        <vt:i4>5</vt:i4>
      </vt:variant>
      <vt:variant>
        <vt:lpwstr>https://www.qld.gov.au/environment/management/environmental/eis-process/resources</vt:lpwstr>
      </vt:variant>
      <vt:variant>
        <vt:lpwstr/>
      </vt:variant>
      <vt:variant>
        <vt:i4>2490446</vt:i4>
      </vt:variant>
      <vt:variant>
        <vt:i4>2160</vt:i4>
      </vt:variant>
      <vt:variant>
        <vt:i4>0</vt:i4>
      </vt:variant>
      <vt:variant>
        <vt:i4>5</vt:i4>
      </vt:variant>
      <vt:variant>
        <vt:lpwstr/>
      </vt:variant>
      <vt:variant>
        <vt:lpwstr>_Appendix_11B._Checklist—</vt:lpwstr>
      </vt:variant>
      <vt:variant>
        <vt:i4>5832768</vt:i4>
      </vt:variant>
      <vt:variant>
        <vt:i4>2157</vt:i4>
      </vt:variant>
      <vt:variant>
        <vt:i4>0</vt:i4>
      </vt:variant>
      <vt:variant>
        <vt:i4>5</vt:i4>
      </vt:variant>
      <vt:variant>
        <vt:lpwstr>https://www.qld.gov.au/environment/management/environmental/eis-process/resources</vt:lpwstr>
      </vt:variant>
      <vt:variant>
        <vt:lpwstr/>
      </vt:variant>
      <vt:variant>
        <vt:i4>2359357</vt:i4>
      </vt:variant>
      <vt:variant>
        <vt:i4>2154</vt:i4>
      </vt:variant>
      <vt:variant>
        <vt:i4>0</vt:i4>
      </vt:variant>
      <vt:variant>
        <vt:i4>5</vt:i4>
      </vt:variant>
      <vt:variant>
        <vt:lpwstr>https://www.business.qld.gov.au/industries/mining-energy-water/resources/minerals-coal/authorities-permits/applying/process</vt:lpwstr>
      </vt:variant>
      <vt:variant>
        <vt:lpwstr/>
      </vt:variant>
      <vt:variant>
        <vt:i4>794697</vt:i4>
      </vt:variant>
      <vt:variant>
        <vt:i4>2151</vt:i4>
      </vt:variant>
      <vt:variant>
        <vt:i4>0</vt:i4>
      </vt:variant>
      <vt:variant>
        <vt:i4>5</vt:i4>
      </vt:variant>
      <vt:variant>
        <vt:lpwstr/>
      </vt:variant>
      <vt:variant>
        <vt:lpwstr>_Appendix_7._Checklist—Information</vt:lpwstr>
      </vt:variant>
      <vt:variant>
        <vt:i4>7217189</vt:i4>
      </vt:variant>
      <vt:variant>
        <vt:i4>2148</vt:i4>
      </vt:variant>
      <vt:variant>
        <vt:i4>0</vt:i4>
      </vt:variant>
      <vt:variant>
        <vt:i4>5</vt:i4>
      </vt:variant>
      <vt:variant>
        <vt:lpwstr/>
      </vt:variant>
      <vt:variant>
        <vt:lpwstr>_Appendix_6._Checklist—Interested</vt:lpwstr>
      </vt:variant>
      <vt:variant>
        <vt:i4>1310775</vt:i4>
      </vt:variant>
      <vt:variant>
        <vt:i4>2145</vt:i4>
      </vt:variant>
      <vt:variant>
        <vt:i4>0</vt:i4>
      </vt:variant>
      <vt:variant>
        <vt:i4>5</vt:i4>
      </vt:variant>
      <vt:variant>
        <vt:lpwstr/>
      </vt:variant>
      <vt:variant>
        <vt:lpwstr>_Appendix_3._Table—</vt:lpwstr>
      </vt:variant>
      <vt:variant>
        <vt:i4>1187911</vt:i4>
      </vt:variant>
      <vt:variant>
        <vt:i4>2142</vt:i4>
      </vt:variant>
      <vt:variant>
        <vt:i4>0</vt:i4>
      </vt:variant>
      <vt:variant>
        <vt:i4>5</vt:i4>
      </vt:variant>
      <vt:variant>
        <vt:lpwstr/>
      </vt:variant>
      <vt:variant>
        <vt:lpwstr>_Appendix_5._Checklist—Initial</vt:lpwstr>
      </vt:variant>
      <vt:variant>
        <vt:i4>5832768</vt:i4>
      </vt:variant>
      <vt:variant>
        <vt:i4>2139</vt:i4>
      </vt:variant>
      <vt:variant>
        <vt:i4>0</vt:i4>
      </vt:variant>
      <vt:variant>
        <vt:i4>5</vt:i4>
      </vt:variant>
      <vt:variant>
        <vt:lpwstr>https://www.qld.gov.au/environment/management/environmental/eis-process/resources</vt:lpwstr>
      </vt:variant>
      <vt:variant>
        <vt:lpwstr/>
      </vt:variant>
      <vt:variant>
        <vt:i4>6627364</vt:i4>
      </vt:variant>
      <vt:variant>
        <vt:i4>2130</vt:i4>
      </vt:variant>
      <vt:variant>
        <vt:i4>0</vt:i4>
      </vt:variant>
      <vt:variant>
        <vt:i4>5</vt:i4>
      </vt:variant>
      <vt:variant>
        <vt:lpwstr/>
      </vt:variant>
      <vt:variant>
        <vt:lpwstr>_Appendix_2._Table—Statutory</vt:lpwstr>
      </vt:variant>
      <vt:variant>
        <vt:i4>5832768</vt:i4>
      </vt:variant>
      <vt:variant>
        <vt:i4>2127</vt:i4>
      </vt:variant>
      <vt:variant>
        <vt:i4>0</vt:i4>
      </vt:variant>
      <vt:variant>
        <vt:i4>5</vt:i4>
      </vt:variant>
      <vt:variant>
        <vt:lpwstr>https://www.qld.gov.au/environment/management/environmental/eis-process/resources</vt:lpwstr>
      </vt:variant>
      <vt:variant>
        <vt:lpwstr/>
      </vt:variant>
      <vt:variant>
        <vt:i4>2359357</vt:i4>
      </vt:variant>
      <vt:variant>
        <vt:i4>2124</vt:i4>
      </vt:variant>
      <vt:variant>
        <vt:i4>0</vt:i4>
      </vt:variant>
      <vt:variant>
        <vt:i4>5</vt:i4>
      </vt:variant>
      <vt:variant>
        <vt:lpwstr>https://www.business.qld.gov.au/industries/mining-energy-water/resources/minerals-coal/authorities-permits/applying/process</vt:lpwstr>
      </vt:variant>
      <vt:variant>
        <vt:lpwstr/>
      </vt:variant>
      <vt:variant>
        <vt:i4>794697</vt:i4>
      </vt:variant>
      <vt:variant>
        <vt:i4>2121</vt:i4>
      </vt:variant>
      <vt:variant>
        <vt:i4>0</vt:i4>
      </vt:variant>
      <vt:variant>
        <vt:i4>5</vt:i4>
      </vt:variant>
      <vt:variant>
        <vt:lpwstr/>
      </vt:variant>
      <vt:variant>
        <vt:lpwstr>_Appendix_7._Checklist—Information</vt:lpwstr>
      </vt:variant>
      <vt:variant>
        <vt:i4>7217189</vt:i4>
      </vt:variant>
      <vt:variant>
        <vt:i4>2118</vt:i4>
      </vt:variant>
      <vt:variant>
        <vt:i4>0</vt:i4>
      </vt:variant>
      <vt:variant>
        <vt:i4>5</vt:i4>
      </vt:variant>
      <vt:variant>
        <vt:lpwstr/>
      </vt:variant>
      <vt:variant>
        <vt:lpwstr>_Appendix_6._Checklist—Interested</vt:lpwstr>
      </vt:variant>
      <vt:variant>
        <vt:i4>1187911</vt:i4>
      </vt:variant>
      <vt:variant>
        <vt:i4>2115</vt:i4>
      </vt:variant>
      <vt:variant>
        <vt:i4>0</vt:i4>
      </vt:variant>
      <vt:variant>
        <vt:i4>5</vt:i4>
      </vt:variant>
      <vt:variant>
        <vt:lpwstr/>
      </vt:variant>
      <vt:variant>
        <vt:lpwstr>_Appendix_5._Checklist—Initial</vt:lpwstr>
      </vt:variant>
      <vt:variant>
        <vt:i4>1187911</vt:i4>
      </vt:variant>
      <vt:variant>
        <vt:i4>2112</vt:i4>
      </vt:variant>
      <vt:variant>
        <vt:i4>0</vt:i4>
      </vt:variant>
      <vt:variant>
        <vt:i4>5</vt:i4>
      </vt:variant>
      <vt:variant>
        <vt:lpwstr/>
      </vt:variant>
      <vt:variant>
        <vt:lpwstr>_Appendix_5._Checklist—Initial</vt:lpwstr>
      </vt:variant>
      <vt:variant>
        <vt:i4>2359357</vt:i4>
      </vt:variant>
      <vt:variant>
        <vt:i4>2109</vt:i4>
      </vt:variant>
      <vt:variant>
        <vt:i4>0</vt:i4>
      </vt:variant>
      <vt:variant>
        <vt:i4>5</vt:i4>
      </vt:variant>
      <vt:variant>
        <vt:lpwstr>https://www.business.qld.gov.au/industries/mining-energy-water/resources/minerals-coal/authorities-permits/applying/process</vt:lpwstr>
      </vt:variant>
      <vt:variant>
        <vt:lpwstr/>
      </vt:variant>
      <vt:variant>
        <vt:i4>794697</vt:i4>
      </vt:variant>
      <vt:variant>
        <vt:i4>2106</vt:i4>
      </vt:variant>
      <vt:variant>
        <vt:i4>0</vt:i4>
      </vt:variant>
      <vt:variant>
        <vt:i4>5</vt:i4>
      </vt:variant>
      <vt:variant>
        <vt:lpwstr/>
      </vt:variant>
      <vt:variant>
        <vt:lpwstr>_Appendix_7._Checklist—Information</vt:lpwstr>
      </vt:variant>
      <vt:variant>
        <vt:i4>5832768</vt:i4>
      </vt:variant>
      <vt:variant>
        <vt:i4>2103</vt:i4>
      </vt:variant>
      <vt:variant>
        <vt:i4>0</vt:i4>
      </vt:variant>
      <vt:variant>
        <vt:i4>5</vt:i4>
      </vt:variant>
      <vt:variant>
        <vt:lpwstr>https://www.qld.gov.au/environment/management/environmental/eis-process/resources</vt:lpwstr>
      </vt:variant>
      <vt:variant>
        <vt:lpwstr/>
      </vt:variant>
      <vt:variant>
        <vt:i4>6291581</vt:i4>
      </vt:variant>
      <vt:variant>
        <vt:i4>2091</vt:i4>
      </vt:variant>
      <vt:variant>
        <vt:i4>0</vt:i4>
      </vt:variant>
      <vt:variant>
        <vt:i4>5</vt:i4>
      </vt:variant>
      <vt:variant>
        <vt:lpwstr>https://environment.des.qld.gov.au/management/activities/non-mining/regulation/spatial-information</vt:lpwstr>
      </vt:variant>
      <vt:variant>
        <vt:lpwstr/>
      </vt:variant>
      <vt:variant>
        <vt:i4>5832768</vt:i4>
      </vt:variant>
      <vt:variant>
        <vt:i4>2085</vt:i4>
      </vt:variant>
      <vt:variant>
        <vt:i4>0</vt:i4>
      </vt:variant>
      <vt:variant>
        <vt:i4>5</vt:i4>
      </vt:variant>
      <vt:variant>
        <vt:lpwstr>https://www.qld.gov.au/environment/management/environmental/eis-process/resources</vt:lpwstr>
      </vt:variant>
      <vt:variant>
        <vt:lpwstr/>
      </vt:variant>
      <vt:variant>
        <vt:i4>6291581</vt:i4>
      </vt:variant>
      <vt:variant>
        <vt:i4>2082</vt:i4>
      </vt:variant>
      <vt:variant>
        <vt:i4>0</vt:i4>
      </vt:variant>
      <vt:variant>
        <vt:i4>5</vt:i4>
      </vt:variant>
      <vt:variant>
        <vt:lpwstr>https://environment.des.qld.gov.au/management/activities/non-mining/regulation/spatial-information</vt:lpwstr>
      </vt:variant>
      <vt:variant>
        <vt:lpwstr/>
      </vt:variant>
      <vt:variant>
        <vt:i4>131092</vt:i4>
      </vt:variant>
      <vt:variant>
        <vt:i4>2079</vt:i4>
      </vt:variant>
      <vt:variant>
        <vt:i4>0</vt:i4>
      </vt:variant>
      <vt:variant>
        <vt:i4>5</vt:i4>
      </vt:variant>
      <vt:variant>
        <vt:lpwstr>https://www.statedevelopment.qld.gov.au/coordinator-general/coordinator-general-resources</vt:lpwstr>
      </vt:variant>
      <vt:variant>
        <vt:lpwstr/>
      </vt:variant>
      <vt:variant>
        <vt:i4>5505038</vt:i4>
      </vt:variant>
      <vt:variant>
        <vt:i4>2076</vt:i4>
      </vt:variant>
      <vt:variant>
        <vt:i4>0</vt:i4>
      </vt:variant>
      <vt:variant>
        <vt:i4>5</vt:i4>
      </vt:variant>
      <vt:variant>
        <vt:lpwstr>https://www.statedevelopment.qld.gov.au/coordinator-general/strong-and-sustainable-resource-communities/social-impact-assessment</vt:lpwstr>
      </vt:variant>
      <vt:variant>
        <vt:lpwstr/>
      </vt:variant>
      <vt:variant>
        <vt:i4>7274530</vt:i4>
      </vt:variant>
      <vt:variant>
        <vt:i4>2073</vt:i4>
      </vt:variant>
      <vt:variant>
        <vt:i4>0</vt:i4>
      </vt:variant>
      <vt:variant>
        <vt:i4>5</vt:i4>
      </vt:variant>
      <vt:variant>
        <vt:lpwstr>https://www.forgov.qld.gov.au/information-and-communication-technology/communication-and-publishing/website-and-digital-publishing/website-standards-guidelines-and-templates/consistent-user-experience-standard/module-6-non-html-documents/module-6-checkpoint-2-minimum-accessibility-requirements</vt:lpwstr>
      </vt:variant>
      <vt:variant>
        <vt:lpwstr/>
      </vt:variant>
      <vt:variant>
        <vt:i4>5832768</vt:i4>
      </vt:variant>
      <vt:variant>
        <vt:i4>2070</vt:i4>
      </vt:variant>
      <vt:variant>
        <vt:i4>0</vt:i4>
      </vt:variant>
      <vt:variant>
        <vt:i4>5</vt:i4>
      </vt:variant>
      <vt:variant>
        <vt:lpwstr>https://www.qld.gov.au/environment/management/environmental/eis-process/resources</vt:lpwstr>
      </vt:variant>
      <vt:variant>
        <vt:lpwstr/>
      </vt:variant>
      <vt:variant>
        <vt:i4>393259</vt:i4>
      </vt:variant>
      <vt:variant>
        <vt:i4>2067</vt:i4>
      </vt:variant>
      <vt:variant>
        <vt:i4>0</vt:i4>
      </vt:variant>
      <vt:variant>
        <vt:i4>5</vt:i4>
      </vt:variant>
      <vt:variant>
        <vt:lpwstr>mailto:eis@des.qld.gov.au</vt:lpwstr>
      </vt:variant>
      <vt:variant>
        <vt:lpwstr/>
      </vt:variant>
      <vt:variant>
        <vt:i4>2359328</vt:i4>
      </vt:variant>
      <vt:variant>
        <vt:i4>2064</vt:i4>
      </vt:variant>
      <vt:variant>
        <vt:i4>0</vt:i4>
      </vt:variant>
      <vt:variant>
        <vt:i4>5</vt:i4>
      </vt:variant>
      <vt:variant>
        <vt:lpwstr>https://www.qld.gov.au/environment/management/environmental/eis-process/about-the-eis-process/fees</vt:lpwstr>
      </vt:variant>
      <vt:variant>
        <vt:lpwstr/>
      </vt:variant>
      <vt:variant>
        <vt:i4>5832768</vt:i4>
      </vt:variant>
      <vt:variant>
        <vt:i4>2061</vt:i4>
      </vt:variant>
      <vt:variant>
        <vt:i4>0</vt:i4>
      </vt:variant>
      <vt:variant>
        <vt:i4>5</vt:i4>
      </vt:variant>
      <vt:variant>
        <vt:lpwstr>https://www.qld.gov.au/environment/management/environmental/eis-process/resources</vt:lpwstr>
      </vt:variant>
      <vt:variant>
        <vt:lpwstr/>
      </vt:variant>
      <vt:variant>
        <vt:i4>5832768</vt:i4>
      </vt:variant>
      <vt:variant>
        <vt:i4>2058</vt:i4>
      </vt:variant>
      <vt:variant>
        <vt:i4>0</vt:i4>
      </vt:variant>
      <vt:variant>
        <vt:i4>5</vt:i4>
      </vt:variant>
      <vt:variant>
        <vt:lpwstr>https://www.qld.gov.au/environment/management/environmental/eis-process/resources</vt:lpwstr>
      </vt:variant>
      <vt:variant>
        <vt:lpwstr/>
      </vt:variant>
      <vt:variant>
        <vt:i4>5832768</vt:i4>
      </vt:variant>
      <vt:variant>
        <vt:i4>2055</vt:i4>
      </vt:variant>
      <vt:variant>
        <vt:i4>0</vt:i4>
      </vt:variant>
      <vt:variant>
        <vt:i4>5</vt:i4>
      </vt:variant>
      <vt:variant>
        <vt:lpwstr>https://www.qld.gov.au/environment/management/environmental/eis-process/resources</vt:lpwstr>
      </vt:variant>
      <vt:variant>
        <vt:lpwstr/>
      </vt:variant>
      <vt:variant>
        <vt:i4>5832768</vt:i4>
      </vt:variant>
      <vt:variant>
        <vt:i4>2052</vt:i4>
      </vt:variant>
      <vt:variant>
        <vt:i4>0</vt:i4>
      </vt:variant>
      <vt:variant>
        <vt:i4>5</vt:i4>
      </vt:variant>
      <vt:variant>
        <vt:lpwstr>https://www.qld.gov.au/environment/management/environmental/eis-process/resources</vt:lpwstr>
      </vt:variant>
      <vt:variant>
        <vt:lpwstr/>
      </vt:variant>
      <vt:variant>
        <vt:i4>5832768</vt:i4>
      </vt:variant>
      <vt:variant>
        <vt:i4>2049</vt:i4>
      </vt:variant>
      <vt:variant>
        <vt:i4>0</vt:i4>
      </vt:variant>
      <vt:variant>
        <vt:i4>5</vt:i4>
      </vt:variant>
      <vt:variant>
        <vt:lpwstr>https://www.qld.gov.au/environment/management/environmental/eis-process/resources</vt:lpwstr>
      </vt:variant>
      <vt:variant>
        <vt:lpwstr/>
      </vt:variant>
      <vt:variant>
        <vt:i4>393259</vt:i4>
      </vt:variant>
      <vt:variant>
        <vt:i4>2046</vt:i4>
      </vt:variant>
      <vt:variant>
        <vt:i4>0</vt:i4>
      </vt:variant>
      <vt:variant>
        <vt:i4>5</vt:i4>
      </vt:variant>
      <vt:variant>
        <vt:lpwstr>mailto:eis@des.qld.gov.au</vt:lpwstr>
      </vt:variant>
      <vt:variant>
        <vt:lpwstr/>
      </vt:variant>
      <vt:variant>
        <vt:i4>2359328</vt:i4>
      </vt:variant>
      <vt:variant>
        <vt:i4>2043</vt:i4>
      </vt:variant>
      <vt:variant>
        <vt:i4>0</vt:i4>
      </vt:variant>
      <vt:variant>
        <vt:i4>5</vt:i4>
      </vt:variant>
      <vt:variant>
        <vt:lpwstr>https://www.qld.gov.au/environment/management/environmental/eis-process/about-the-eis-process/fees</vt:lpwstr>
      </vt:variant>
      <vt:variant>
        <vt:lpwstr/>
      </vt:variant>
      <vt:variant>
        <vt:i4>5832768</vt:i4>
      </vt:variant>
      <vt:variant>
        <vt:i4>2040</vt:i4>
      </vt:variant>
      <vt:variant>
        <vt:i4>0</vt:i4>
      </vt:variant>
      <vt:variant>
        <vt:i4>5</vt:i4>
      </vt:variant>
      <vt:variant>
        <vt:lpwstr>https://www.qld.gov.au/environment/management/environmental/eis-process/resources</vt:lpwstr>
      </vt:variant>
      <vt:variant>
        <vt:lpwstr/>
      </vt:variant>
      <vt:variant>
        <vt:i4>4333659</vt:i4>
      </vt:variant>
      <vt:variant>
        <vt:i4>2037</vt:i4>
      </vt:variant>
      <vt:variant>
        <vt:i4>0</vt:i4>
      </vt:variant>
      <vt:variant>
        <vt:i4>5</vt:i4>
      </vt:variant>
      <vt:variant>
        <vt:lpwstr/>
      </vt:variant>
      <vt:variant>
        <vt:lpwstr>_Appendix_11A._Checklist—Submission</vt:lpwstr>
      </vt:variant>
      <vt:variant>
        <vt:i4>5832768</vt:i4>
      </vt:variant>
      <vt:variant>
        <vt:i4>2034</vt:i4>
      </vt:variant>
      <vt:variant>
        <vt:i4>0</vt:i4>
      </vt:variant>
      <vt:variant>
        <vt:i4>5</vt:i4>
      </vt:variant>
      <vt:variant>
        <vt:lpwstr>https://www.qld.gov.au/environment/management/environmental/eis-process/resources</vt:lpwstr>
      </vt:variant>
      <vt:variant>
        <vt:lpwstr/>
      </vt:variant>
      <vt:variant>
        <vt:i4>5374036</vt:i4>
      </vt:variant>
      <vt:variant>
        <vt:i4>2031</vt:i4>
      </vt:variant>
      <vt:variant>
        <vt:i4>0</vt:i4>
      </vt:variant>
      <vt:variant>
        <vt:i4>5</vt:i4>
      </vt:variant>
      <vt:variant>
        <vt:lpwstr>https://www.qld.gov.au/environment/management/environmental/eis-process/projects/have-your-say-on-an-eis</vt:lpwstr>
      </vt:variant>
      <vt:variant>
        <vt:lpwstr/>
      </vt:variant>
      <vt:variant>
        <vt:i4>5832768</vt:i4>
      </vt:variant>
      <vt:variant>
        <vt:i4>2028</vt:i4>
      </vt:variant>
      <vt:variant>
        <vt:i4>0</vt:i4>
      </vt:variant>
      <vt:variant>
        <vt:i4>5</vt:i4>
      </vt:variant>
      <vt:variant>
        <vt:lpwstr>https://www.qld.gov.au/environment/management/environmental/eis-process/resources</vt:lpwstr>
      </vt:variant>
      <vt:variant>
        <vt:lpwstr/>
      </vt:variant>
      <vt:variant>
        <vt:i4>7012460</vt:i4>
      </vt:variant>
      <vt:variant>
        <vt:i4>2025</vt:i4>
      </vt:variant>
      <vt:variant>
        <vt:i4>0</vt:i4>
      </vt:variant>
      <vt:variant>
        <vt:i4>5</vt:i4>
      </vt:variant>
      <vt:variant>
        <vt:lpwstr/>
      </vt:variant>
      <vt:variant>
        <vt:lpwstr>Affectedperson</vt:lpwstr>
      </vt:variant>
      <vt:variant>
        <vt:i4>393236</vt:i4>
      </vt:variant>
      <vt:variant>
        <vt:i4>2022</vt:i4>
      </vt:variant>
      <vt:variant>
        <vt:i4>0</vt:i4>
      </vt:variant>
      <vt:variant>
        <vt:i4>5</vt:i4>
      </vt:variant>
      <vt:variant>
        <vt:lpwstr/>
      </vt:variant>
      <vt:variant>
        <vt:lpwstr>Interestedperson</vt:lpwstr>
      </vt:variant>
      <vt:variant>
        <vt:i4>5832768</vt:i4>
      </vt:variant>
      <vt:variant>
        <vt:i4>2019</vt:i4>
      </vt:variant>
      <vt:variant>
        <vt:i4>0</vt:i4>
      </vt:variant>
      <vt:variant>
        <vt:i4>5</vt:i4>
      </vt:variant>
      <vt:variant>
        <vt:lpwstr>https://www.qld.gov.au/environment/management/environmental/eis-process/resources</vt:lpwstr>
      </vt:variant>
      <vt:variant>
        <vt:lpwstr/>
      </vt:variant>
      <vt:variant>
        <vt:i4>393259</vt:i4>
      </vt:variant>
      <vt:variant>
        <vt:i4>2016</vt:i4>
      </vt:variant>
      <vt:variant>
        <vt:i4>0</vt:i4>
      </vt:variant>
      <vt:variant>
        <vt:i4>5</vt:i4>
      </vt:variant>
      <vt:variant>
        <vt:lpwstr>mailto:eis@des.qld.gov.au</vt:lpwstr>
      </vt:variant>
      <vt:variant>
        <vt:lpwstr/>
      </vt:variant>
      <vt:variant>
        <vt:i4>2359328</vt:i4>
      </vt:variant>
      <vt:variant>
        <vt:i4>2013</vt:i4>
      </vt:variant>
      <vt:variant>
        <vt:i4>0</vt:i4>
      </vt:variant>
      <vt:variant>
        <vt:i4>5</vt:i4>
      </vt:variant>
      <vt:variant>
        <vt:lpwstr>https://www.qld.gov.au/environment/management/environmental/eis-process/about-the-eis-process/fees</vt:lpwstr>
      </vt:variant>
      <vt:variant>
        <vt:lpwstr/>
      </vt:variant>
      <vt:variant>
        <vt:i4>5832768</vt:i4>
      </vt:variant>
      <vt:variant>
        <vt:i4>2010</vt:i4>
      </vt:variant>
      <vt:variant>
        <vt:i4>0</vt:i4>
      </vt:variant>
      <vt:variant>
        <vt:i4>5</vt:i4>
      </vt:variant>
      <vt:variant>
        <vt:lpwstr>https://www.qld.gov.au/environment/management/environmental/eis-process/resources</vt:lpwstr>
      </vt:variant>
      <vt:variant>
        <vt:lpwstr/>
      </vt:variant>
      <vt:variant>
        <vt:i4>5832768</vt:i4>
      </vt:variant>
      <vt:variant>
        <vt:i4>2007</vt:i4>
      </vt:variant>
      <vt:variant>
        <vt:i4>0</vt:i4>
      </vt:variant>
      <vt:variant>
        <vt:i4>5</vt:i4>
      </vt:variant>
      <vt:variant>
        <vt:lpwstr>https://www.qld.gov.au/environment/management/environmental/eis-process/resources</vt:lpwstr>
      </vt:variant>
      <vt:variant>
        <vt:lpwstr/>
      </vt:variant>
      <vt:variant>
        <vt:i4>393259</vt:i4>
      </vt:variant>
      <vt:variant>
        <vt:i4>2004</vt:i4>
      </vt:variant>
      <vt:variant>
        <vt:i4>0</vt:i4>
      </vt:variant>
      <vt:variant>
        <vt:i4>5</vt:i4>
      </vt:variant>
      <vt:variant>
        <vt:lpwstr>mailto:eis@des.qld.gov.au</vt:lpwstr>
      </vt:variant>
      <vt:variant>
        <vt:lpwstr/>
      </vt:variant>
      <vt:variant>
        <vt:i4>2359328</vt:i4>
      </vt:variant>
      <vt:variant>
        <vt:i4>2001</vt:i4>
      </vt:variant>
      <vt:variant>
        <vt:i4>0</vt:i4>
      </vt:variant>
      <vt:variant>
        <vt:i4>5</vt:i4>
      </vt:variant>
      <vt:variant>
        <vt:lpwstr>https://www.qld.gov.au/environment/management/environmental/eis-process/about-the-eis-process/fees</vt:lpwstr>
      </vt:variant>
      <vt:variant>
        <vt:lpwstr/>
      </vt:variant>
      <vt:variant>
        <vt:i4>5832768</vt:i4>
      </vt:variant>
      <vt:variant>
        <vt:i4>1998</vt:i4>
      </vt:variant>
      <vt:variant>
        <vt:i4>0</vt:i4>
      </vt:variant>
      <vt:variant>
        <vt:i4>5</vt:i4>
      </vt:variant>
      <vt:variant>
        <vt:lpwstr>https://www.qld.gov.au/environment/management/environmental/eis-process/resources</vt:lpwstr>
      </vt:variant>
      <vt:variant>
        <vt:lpwstr/>
      </vt:variant>
      <vt:variant>
        <vt:i4>5832768</vt:i4>
      </vt:variant>
      <vt:variant>
        <vt:i4>1995</vt:i4>
      </vt:variant>
      <vt:variant>
        <vt:i4>0</vt:i4>
      </vt:variant>
      <vt:variant>
        <vt:i4>5</vt:i4>
      </vt:variant>
      <vt:variant>
        <vt:lpwstr>https://www.qld.gov.au/environment/management/environmental/eis-process/resources</vt:lpwstr>
      </vt:variant>
      <vt:variant>
        <vt:lpwstr/>
      </vt:variant>
      <vt:variant>
        <vt:i4>5505038</vt:i4>
      </vt:variant>
      <vt:variant>
        <vt:i4>1992</vt:i4>
      </vt:variant>
      <vt:variant>
        <vt:i4>0</vt:i4>
      </vt:variant>
      <vt:variant>
        <vt:i4>5</vt:i4>
      </vt:variant>
      <vt:variant>
        <vt:lpwstr>https://www.statedevelopment.qld.gov.au/coordinator-general/strong-and-sustainable-resource-communities/social-impact-assessment</vt:lpwstr>
      </vt:variant>
      <vt:variant>
        <vt:lpwstr/>
      </vt:variant>
      <vt:variant>
        <vt:i4>5832768</vt:i4>
      </vt:variant>
      <vt:variant>
        <vt:i4>1989</vt:i4>
      </vt:variant>
      <vt:variant>
        <vt:i4>0</vt:i4>
      </vt:variant>
      <vt:variant>
        <vt:i4>5</vt:i4>
      </vt:variant>
      <vt:variant>
        <vt:lpwstr>https://www.qld.gov.au/environment/management/environmental/eis-process/resources</vt:lpwstr>
      </vt:variant>
      <vt:variant>
        <vt:lpwstr/>
      </vt:variant>
      <vt:variant>
        <vt:i4>7544882</vt:i4>
      </vt:variant>
      <vt:variant>
        <vt:i4>1986</vt:i4>
      </vt:variant>
      <vt:variant>
        <vt:i4>0</vt:i4>
      </vt:variant>
      <vt:variant>
        <vt:i4>5</vt:i4>
      </vt:variant>
      <vt:variant>
        <vt:lpwstr/>
      </vt:variant>
      <vt:variant>
        <vt:lpwstr>_Appendix_9._Checklist—Submission</vt:lpwstr>
      </vt:variant>
      <vt:variant>
        <vt:i4>5832768</vt:i4>
      </vt:variant>
      <vt:variant>
        <vt:i4>1983</vt:i4>
      </vt:variant>
      <vt:variant>
        <vt:i4>0</vt:i4>
      </vt:variant>
      <vt:variant>
        <vt:i4>5</vt:i4>
      </vt:variant>
      <vt:variant>
        <vt:lpwstr>https://www.qld.gov.au/environment/management/environmental/eis-process/resources</vt:lpwstr>
      </vt:variant>
      <vt:variant>
        <vt:lpwstr/>
      </vt:variant>
      <vt:variant>
        <vt:i4>5374036</vt:i4>
      </vt:variant>
      <vt:variant>
        <vt:i4>1980</vt:i4>
      </vt:variant>
      <vt:variant>
        <vt:i4>0</vt:i4>
      </vt:variant>
      <vt:variant>
        <vt:i4>5</vt:i4>
      </vt:variant>
      <vt:variant>
        <vt:lpwstr>https://www.qld.gov.au/environment/management/environmental/eis-process/projects/have-your-say-on-an-eis</vt:lpwstr>
      </vt:variant>
      <vt:variant>
        <vt:lpwstr/>
      </vt:variant>
      <vt:variant>
        <vt:i4>7217189</vt:i4>
      </vt:variant>
      <vt:variant>
        <vt:i4>1977</vt:i4>
      </vt:variant>
      <vt:variant>
        <vt:i4>0</vt:i4>
      </vt:variant>
      <vt:variant>
        <vt:i4>5</vt:i4>
      </vt:variant>
      <vt:variant>
        <vt:lpwstr/>
      </vt:variant>
      <vt:variant>
        <vt:lpwstr>_Appendix_6._Checklist—Interested</vt:lpwstr>
      </vt:variant>
      <vt:variant>
        <vt:i4>1187911</vt:i4>
      </vt:variant>
      <vt:variant>
        <vt:i4>1974</vt:i4>
      </vt:variant>
      <vt:variant>
        <vt:i4>0</vt:i4>
      </vt:variant>
      <vt:variant>
        <vt:i4>5</vt:i4>
      </vt:variant>
      <vt:variant>
        <vt:lpwstr/>
      </vt:variant>
      <vt:variant>
        <vt:lpwstr>_Appendix_5._Checklist—Initial</vt:lpwstr>
      </vt:variant>
      <vt:variant>
        <vt:i4>5832768</vt:i4>
      </vt:variant>
      <vt:variant>
        <vt:i4>1971</vt:i4>
      </vt:variant>
      <vt:variant>
        <vt:i4>0</vt:i4>
      </vt:variant>
      <vt:variant>
        <vt:i4>5</vt:i4>
      </vt:variant>
      <vt:variant>
        <vt:lpwstr>https://www.qld.gov.au/environment/management/environmental/eis-process/resources</vt:lpwstr>
      </vt:variant>
      <vt:variant>
        <vt:lpwstr/>
      </vt:variant>
      <vt:variant>
        <vt:i4>5832768</vt:i4>
      </vt:variant>
      <vt:variant>
        <vt:i4>1968</vt:i4>
      </vt:variant>
      <vt:variant>
        <vt:i4>0</vt:i4>
      </vt:variant>
      <vt:variant>
        <vt:i4>5</vt:i4>
      </vt:variant>
      <vt:variant>
        <vt:lpwstr>https://www.qld.gov.au/environment/management/environmental/eis-process/resources</vt:lpwstr>
      </vt:variant>
      <vt:variant>
        <vt:lpwstr/>
      </vt:variant>
      <vt:variant>
        <vt:i4>393259</vt:i4>
      </vt:variant>
      <vt:variant>
        <vt:i4>1965</vt:i4>
      </vt:variant>
      <vt:variant>
        <vt:i4>0</vt:i4>
      </vt:variant>
      <vt:variant>
        <vt:i4>5</vt:i4>
      </vt:variant>
      <vt:variant>
        <vt:lpwstr>mailto:eis@des.qld.gov.au</vt:lpwstr>
      </vt:variant>
      <vt:variant>
        <vt:lpwstr/>
      </vt:variant>
      <vt:variant>
        <vt:i4>2359328</vt:i4>
      </vt:variant>
      <vt:variant>
        <vt:i4>1962</vt:i4>
      </vt:variant>
      <vt:variant>
        <vt:i4>0</vt:i4>
      </vt:variant>
      <vt:variant>
        <vt:i4>5</vt:i4>
      </vt:variant>
      <vt:variant>
        <vt:lpwstr>https://www.qld.gov.au/environment/management/environmental/eis-process/about-the-eis-process/fees</vt:lpwstr>
      </vt:variant>
      <vt:variant>
        <vt:lpwstr/>
      </vt:variant>
      <vt:variant>
        <vt:i4>7217189</vt:i4>
      </vt:variant>
      <vt:variant>
        <vt:i4>1959</vt:i4>
      </vt:variant>
      <vt:variant>
        <vt:i4>0</vt:i4>
      </vt:variant>
      <vt:variant>
        <vt:i4>5</vt:i4>
      </vt:variant>
      <vt:variant>
        <vt:lpwstr/>
      </vt:variant>
      <vt:variant>
        <vt:lpwstr>_Appendix_6._Checklist—Interested</vt:lpwstr>
      </vt:variant>
      <vt:variant>
        <vt:i4>1187911</vt:i4>
      </vt:variant>
      <vt:variant>
        <vt:i4>1956</vt:i4>
      </vt:variant>
      <vt:variant>
        <vt:i4>0</vt:i4>
      </vt:variant>
      <vt:variant>
        <vt:i4>5</vt:i4>
      </vt:variant>
      <vt:variant>
        <vt:lpwstr/>
      </vt:variant>
      <vt:variant>
        <vt:lpwstr>_Appendix_5._Checklist—Initial</vt:lpwstr>
      </vt:variant>
      <vt:variant>
        <vt:i4>5832768</vt:i4>
      </vt:variant>
      <vt:variant>
        <vt:i4>1953</vt:i4>
      </vt:variant>
      <vt:variant>
        <vt:i4>0</vt:i4>
      </vt:variant>
      <vt:variant>
        <vt:i4>5</vt:i4>
      </vt:variant>
      <vt:variant>
        <vt:lpwstr>https://www.qld.gov.au/environment/management/environmental/eis-process/resources</vt:lpwstr>
      </vt:variant>
      <vt:variant>
        <vt:lpwstr/>
      </vt:variant>
      <vt:variant>
        <vt:i4>5832768</vt:i4>
      </vt:variant>
      <vt:variant>
        <vt:i4>1950</vt:i4>
      </vt:variant>
      <vt:variant>
        <vt:i4>0</vt:i4>
      </vt:variant>
      <vt:variant>
        <vt:i4>5</vt:i4>
      </vt:variant>
      <vt:variant>
        <vt:lpwstr>https://www.qld.gov.au/environment/management/environmental/eis-process/resources</vt:lpwstr>
      </vt:variant>
      <vt:variant>
        <vt:lpwstr/>
      </vt:variant>
      <vt:variant>
        <vt:i4>5832768</vt:i4>
      </vt:variant>
      <vt:variant>
        <vt:i4>1947</vt:i4>
      </vt:variant>
      <vt:variant>
        <vt:i4>0</vt:i4>
      </vt:variant>
      <vt:variant>
        <vt:i4>5</vt:i4>
      </vt:variant>
      <vt:variant>
        <vt:lpwstr>https://www.qld.gov.au/environment/management/environmental/eis-process/resources</vt:lpwstr>
      </vt:variant>
      <vt:variant>
        <vt:lpwstr/>
      </vt:variant>
      <vt:variant>
        <vt:i4>5832768</vt:i4>
      </vt:variant>
      <vt:variant>
        <vt:i4>1944</vt:i4>
      </vt:variant>
      <vt:variant>
        <vt:i4>0</vt:i4>
      </vt:variant>
      <vt:variant>
        <vt:i4>5</vt:i4>
      </vt:variant>
      <vt:variant>
        <vt:lpwstr>https://www.qld.gov.au/environment/management/environmental/eis-process/resources</vt:lpwstr>
      </vt:variant>
      <vt:variant>
        <vt:lpwstr/>
      </vt:variant>
      <vt:variant>
        <vt:i4>5832768</vt:i4>
      </vt:variant>
      <vt:variant>
        <vt:i4>1941</vt:i4>
      </vt:variant>
      <vt:variant>
        <vt:i4>0</vt:i4>
      </vt:variant>
      <vt:variant>
        <vt:i4>5</vt:i4>
      </vt:variant>
      <vt:variant>
        <vt:lpwstr>https://www.qld.gov.au/environment/management/environmental/eis-process/resources</vt:lpwstr>
      </vt:variant>
      <vt:variant>
        <vt:lpwstr/>
      </vt:variant>
      <vt:variant>
        <vt:i4>393259</vt:i4>
      </vt:variant>
      <vt:variant>
        <vt:i4>1938</vt:i4>
      </vt:variant>
      <vt:variant>
        <vt:i4>0</vt:i4>
      </vt:variant>
      <vt:variant>
        <vt:i4>5</vt:i4>
      </vt:variant>
      <vt:variant>
        <vt:lpwstr>mailto:eis@des.qld.gov.au</vt:lpwstr>
      </vt:variant>
      <vt:variant>
        <vt:lpwstr/>
      </vt:variant>
      <vt:variant>
        <vt:i4>2359328</vt:i4>
      </vt:variant>
      <vt:variant>
        <vt:i4>1935</vt:i4>
      </vt:variant>
      <vt:variant>
        <vt:i4>0</vt:i4>
      </vt:variant>
      <vt:variant>
        <vt:i4>5</vt:i4>
      </vt:variant>
      <vt:variant>
        <vt:lpwstr>https://www.qld.gov.au/environment/management/environmental/eis-process/about-the-eis-process/fees</vt:lpwstr>
      </vt:variant>
      <vt:variant>
        <vt:lpwstr/>
      </vt:variant>
      <vt:variant>
        <vt:i4>794697</vt:i4>
      </vt:variant>
      <vt:variant>
        <vt:i4>1932</vt:i4>
      </vt:variant>
      <vt:variant>
        <vt:i4>0</vt:i4>
      </vt:variant>
      <vt:variant>
        <vt:i4>5</vt:i4>
      </vt:variant>
      <vt:variant>
        <vt:lpwstr/>
      </vt:variant>
      <vt:variant>
        <vt:lpwstr>_Appendix_7._Checklist—Information</vt:lpwstr>
      </vt:variant>
      <vt:variant>
        <vt:i4>7217189</vt:i4>
      </vt:variant>
      <vt:variant>
        <vt:i4>1929</vt:i4>
      </vt:variant>
      <vt:variant>
        <vt:i4>0</vt:i4>
      </vt:variant>
      <vt:variant>
        <vt:i4>5</vt:i4>
      </vt:variant>
      <vt:variant>
        <vt:lpwstr/>
      </vt:variant>
      <vt:variant>
        <vt:lpwstr>_Appendix_6._Checklist—Interested</vt:lpwstr>
      </vt:variant>
      <vt:variant>
        <vt:i4>1187911</vt:i4>
      </vt:variant>
      <vt:variant>
        <vt:i4>1926</vt:i4>
      </vt:variant>
      <vt:variant>
        <vt:i4>0</vt:i4>
      </vt:variant>
      <vt:variant>
        <vt:i4>5</vt:i4>
      </vt:variant>
      <vt:variant>
        <vt:lpwstr/>
      </vt:variant>
      <vt:variant>
        <vt:lpwstr>_Appendix_5._Checklist—Initial</vt:lpwstr>
      </vt:variant>
      <vt:variant>
        <vt:i4>5832768</vt:i4>
      </vt:variant>
      <vt:variant>
        <vt:i4>1923</vt:i4>
      </vt:variant>
      <vt:variant>
        <vt:i4>0</vt:i4>
      </vt:variant>
      <vt:variant>
        <vt:i4>5</vt:i4>
      </vt:variant>
      <vt:variant>
        <vt:lpwstr>https://www.qld.gov.au/environment/management/environmental/eis-process/resources</vt:lpwstr>
      </vt:variant>
      <vt:variant>
        <vt:lpwstr/>
      </vt:variant>
      <vt:variant>
        <vt:i4>5832768</vt:i4>
      </vt:variant>
      <vt:variant>
        <vt:i4>1920</vt:i4>
      </vt:variant>
      <vt:variant>
        <vt:i4>0</vt:i4>
      </vt:variant>
      <vt:variant>
        <vt:i4>5</vt:i4>
      </vt:variant>
      <vt:variant>
        <vt:lpwstr>https://www.qld.gov.au/environment/management/environmental/eis-process/resources</vt:lpwstr>
      </vt:variant>
      <vt:variant>
        <vt:lpwstr/>
      </vt:variant>
      <vt:variant>
        <vt:i4>393259</vt:i4>
      </vt:variant>
      <vt:variant>
        <vt:i4>1917</vt:i4>
      </vt:variant>
      <vt:variant>
        <vt:i4>0</vt:i4>
      </vt:variant>
      <vt:variant>
        <vt:i4>5</vt:i4>
      </vt:variant>
      <vt:variant>
        <vt:lpwstr>mailto:eis@des.qld.gov.au</vt:lpwstr>
      </vt:variant>
      <vt:variant>
        <vt:lpwstr/>
      </vt:variant>
      <vt:variant>
        <vt:i4>2359328</vt:i4>
      </vt:variant>
      <vt:variant>
        <vt:i4>1914</vt:i4>
      </vt:variant>
      <vt:variant>
        <vt:i4>0</vt:i4>
      </vt:variant>
      <vt:variant>
        <vt:i4>5</vt:i4>
      </vt:variant>
      <vt:variant>
        <vt:lpwstr>https://www.qld.gov.au/environment/management/environmental/eis-process/about-the-eis-process/fees</vt:lpwstr>
      </vt:variant>
      <vt:variant>
        <vt:lpwstr/>
      </vt:variant>
      <vt:variant>
        <vt:i4>794697</vt:i4>
      </vt:variant>
      <vt:variant>
        <vt:i4>1911</vt:i4>
      </vt:variant>
      <vt:variant>
        <vt:i4>0</vt:i4>
      </vt:variant>
      <vt:variant>
        <vt:i4>5</vt:i4>
      </vt:variant>
      <vt:variant>
        <vt:lpwstr/>
      </vt:variant>
      <vt:variant>
        <vt:lpwstr>_Appendix_7._Checklist—Information</vt:lpwstr>
      </vt:variant>
      <vt:variant>
        <vt:i4>7217189</vt:i4>
      </vt:variant>
      <vt:variant>
        <vt:i4>1908</vt:i4>
      </vt:variant>
      <vt:variant>
        <vt:i4>0</vt:i4>
      </vt:variant>
      <vt:variant>
        <vt:i4>5</vt:i4>
      </vt:variant>
      <vt:variant>
        <vt:lpwstr/>
      </vt:variant>
      <vt:variant>
        <vt:lpwstr>_Appendix_6._Checklist—Interested</vt:lpwstr>
      </vt:variant>
      <vt:variant>
        <vt:i4>1187911</vt:i4>
      </vt:variant>
      <vt:variant>
        <vt:i4>1905</vt:i4>
      </vt:variant>
      <vt:variant>
        <vt:i4>0</vt:i4>
      </vt:variant>
      <vt:variant>
        <vt:i4>5</vt:i4>
      </vt:variant>
      <vt:variant>
        <vt:lpwstr/>
      </vt:variant>
      <vt:variant>
        <vt:lpwstr>_Appendix_5._Checklist—Initial</vt:lpwstr>
      </vt:variant>
      <vt:variant>
        <vt:i4>5832768</vt:i4>
      </vt:variant>
      <vt:variant>
        <vt:i4>1902</vt:i4>
      </vt:variant>
      <vt:variant>
        <vt:i4>0</vt:i4>
      </vt:variant>
      <vt:variant>
        <vt:i4>5</vt:i4>
      </vt:variant>
      <vt:variant>
        <vt:lpwstr>https://www.qld.gov.au/environment/management/environmental/eis-process/resources</vt:lpwstr>
      </vt:variant>
      <vt:variant>
        <vt:lpwstr/>
      </vt:variant>
      <vt:variant>
        <vt:i4>5832768</vt:i4>
      </vt:variant>
      <vt:variant>
        <vt:i4>1899</vt:i4>
      </vt:variant>
      <vt:variant>
        <vt:i4>0</vt:i4>
      </vt:variant>
      <vt:variant>
        <vt:i4>5</vt:i4>
      </vt:variant>
      <vt:variant>
        <vt:lpwstr>https://www.qld.gov.au/environment/management/environmental/eis-process/resources</vt:lpwstr>
      </vt:variant>
      <vt:variant>
        <vt:lpwstr/>
      </vt:variant>
      <vt:variant>
        <vt:i4>2752554</vt:i4>
      </vt:variant>
      <vt:variant>
        <vt:i4>1896</vt:i4>
      </vt:variant>
      <vt:variant>
        <vt:i4>0</vt:i4>
      </vt:variant>
      <vt:variant>
        <vt:i4>5</vt:i4>
      </vt:variant>
      <vt:variant>
        <vt:lpwstr>https://www.business.qld.gov.au/running-business/environment/licences-permits/applying/lodging</vt:lpwstr>
      </vt:variant>
      <vt:variant>
        <vt:lpwstr/>
      </vt:variant>
      <vt:variant>
        <vt:i4>2883683</vt:i4>
      </vt:variant>
      <vt:variant>
        <vt:i4>1893</vt:i4>
      </vt:variant>
      <vt:variant>
        <vt:i4>0</vt:i4>
      </vt:variant>
      <vt:variant>
        <vt:i4>5</vt:i4>
      </vt:variant>
      <vt:variant>
        <vt:lpwstr>https://www.business.qld.gov.au/running-business/environment/licences-permits/applying</vt:lpwstr>
      </vt:variant>
      <vt:variant>
        <vt:lpwstr/>
      </vt:variant>
      <vt:variant>
        <vt:i4>4063333</vt:i4>
      </vt:variant>
      <vt:variant>
        <vt:i4>1890</vt:i4>
      </vt:variant>
      <vt:variant>
        <vt:i4>0</vt:i4>
      </vt:variant>
      <vt:variant>
        <vt:i4>5</vt:i4>
      </vt:variant>
      <vt:variant>
        <vt:lpwstr>https://www.business.qld.gov.au/running-business/environment/licences-permits/</vt:lpwstr>
      </vt:variant>
      <vt:variant>
        <vt:lpwstr/>
      </vt:variant>
      <vt:variant>
        <vt:i4>5832768</vt:i4>
      </vt:variant>
      <vt:variant>
        <vt:i4>1887</vt:i4>
      </vt:variant>
      <vt:variant>
        <vt:i4>0</vt:i4>
      </vt:variant>
      <vt:variant>
        <vt:i4>5</vt:i4>
      </vt:variant>
      <vt:variant>
        <vt:lpwstr>https://www.qld.gov.au/environment/management/environmental/eis-process/resources</vt:lpwstr>
      </vt:variant>
      <vt:variant>
        <vt:lpwstr/>
      </vt:variant>
      <vt:variant>
        <vt:i4>2752554</vt:i4>
      </vt:variant>
      <vt:variant>
        <vt:i4>1884</vt:i4>
      </vt:variant>
      <vt:variant>
        <vt:i4>0</vt:i4>
      </vt:variant>
      <vt:variant>
        <vt:i4>5</vt:i4>
      </vt:variant>
      <vt:variant>
        <vt:lpwstr>https://www.business.qld.gov.au/running-business/environment/licences-permits/applying/lodging</vt:lpwstr>
      </vt:variant>
      <vt:variant>
        <vt:lpwstr/>
      </vt:variant>
      <vt:variant>
        <vt:i4>2883683</vt:i4>
      </vt:variant>
      <vt:variant>
        <vt:i4>1881</vt:i4>
      </vt:variant>
      <vt:variant>
        <vt:i4>0</vt:i4>
      </vt:variant>
      <vt:variant>
        <vt:i4>5</vt:i4>
      </vt:variant>
      <vt:variant>
        <vt:lpwstr>https://www.business.qld.gov.au/running-business/environment/licences-permits/applying</vt:lpwstr>
      </vt:variant>
      <vt:variant>
        <vt:lpwstr/>
      </vt:variant>
      <vt:variant>
        <vt:i4>4063333</vt:i4>
      </vt:variant>
      <vt:variant>
        <vt:i4>1878</vt:i4>
      </vt:variant>
      <vt:variant>
        <vt:i4>0</vt:i4>
      </vt:variant>
      <vt:variant>
        <vt:i4>5</vt:i4>
      </vt:variant>
      <vt:variant>
        <vt:lpwstr>https://www.business.qld.gov.au/running-business/environment/licences-permits/</vt:lpwstr>
      </vt:variant>
      <vt:variant>
        <vt:lpwstr/>
      </vt:variant>
      <vt:variant>
        <vt:i4>1900547</vt:i4>
      </vt:variant>
      <vt:variant>
        <vt:i4>1872</vt:i4>
      </vt:variant>
      <vt:variant>
        <vt:i4>0</vt:i4>
      </vt:variant>
      <vt:variant>
        <vt:i4>5</vt:i4>
      </vt:variant>
      <vt:variant>
        <vt:lpwstr>https://www.statedevelopment.qld.gov.au/</vt:lpwstr>
      </vt:variant>
      <vt:variant>
        <vt:lpwstr/>
      </vt:variant>
      <vt:variant>
        <vt:i4>5505038</vt:i4>
      </vt:variant>
      <vt:variant>
        <vt:i4>1869</vt:i4>
      </vt:variant>
      <vt:variant>
        <vt:i4>0</vt:i4>
      </vt:variant>
      <vt:variant>
        <vt:i4>5</vt:i4>
      </vt:variant>
      <vt:variant>
        <vt:lpwstr>https://www.statedevelopment.qld.gov.au/coordinator-general/strong-and-sustainable-resource-communities/social-impact-assessment</vt:lpwstr>
      </vt:variant>
      <vt:variant>
        <vt:lpwstr/>
      </vt:variant>
      <vt:variant>
        <vt:i4>1114147</vt:i4>
      </vt:variant>
      <vt:variant>
        <vt:i4>1866</vt:i4>
      </vt:variant>
      <vt:variant>
        <vt:i4>0</vt:i4>
      </vt:variant>
      <vt:variant>
        <vt:i4>5</vt:i4>
      </vt:variant>
      <vt:variant>
        <vt:lpwstr>https://www.qld.gov.au/environment/_resources/forms/application-for-pre-lodgement-services</vt:lpwstr>
      </vt:variant>
      <vt:variant>
        <vt:lpwstr/>
      </vt:variant>
      <vt:variant>
        <vt:i4>5832768</vt:i4>
      </vt:variant>
      <vt:variant>
        <vt:i4>1863</vt:i4>
      </vt:variant>
      <vt:variant>
        <vt:i4>0</vt:i4>
      </vt:variant>
      <vt:variant>
        <vt:i4>5</vt:i4>
      </vt:variant>
      <vt:variant>
        <vt:lpwstr>https://www.qld.gov.au/environment/management/environmental/eis-process/resources</vt:lpwstr>
      </vt:variant>
      <vt:variant>
        <vt:lpwstr/>
      </vt:variant>
      <vt:variant>
        <vt:i4>5832768</vt:i4>
      </vt:variant>
      <vt:variant>
        <vt:i4>1860</vt:i4>
      </vt:variant>
      <vt:variant>
        <vt:i4>0</vt:i4>
      </vt:variant>
      <vt:variant>
        <vt:i4>5</vt:i4>
      </vt:variant>
      <vt:variant>
        <vt:lpwstr>https://www.qld.gov.au/environment/management/environmental/eis-process/resources</vt:lpwstr>
      </vt:variant>
      <vt:variant>
        <vt:lpwstr/>
      </vt:variant>
      <vt:variant>
        <vt:i4>5832768</vt:i4>
      </vt:variant>
      <vt:variant>
        <vt:i4>1857</vt:i4>
      </vt:variant>
      <vt:variant>
        <vt:i4>0</vt:i4>
      </vt:variant>
      <vt:variant>
        <vt:i4>5</vt:i4>
      </vt:variant>
      <vt:variant>
        <vt:lpwstr>https://www.qld.gov.au/environment/management/environmental/eis-process/resources</vt:lpwstr>
      </vt:variant>
      <vt:variant>
        <vt:lpwstr/>
      </vt:variant>
      <vt:variant>
        <vt:i4>393259</vt:i4>
      </vt:variant>
      <vt:variant>
        <vt:i4>1851</vt:i4>
      </vt:variant>
      <vt:variant>
        <vt:i4>0</vt:i4>
      </vt:variant>
      <vt:variant>
        <vt:i4>5</vt:i4>
      </vt:variant>
      <vt:variant>
        <vt:lpwstr>mailto:eis@des.qld.gov.au</vt:lpwstr>
      </vt:variant>
      <vt:variant>
        <vt:lpwstr/>
      </vt:variant>
      <vt:variant>
        <vt:i4>7274597</vt:i4>
      </vt:variant>
      <vt:variant>
        <vt:i4>1848</vt:i4>
      </vt:variant>
      <vt:variant>
        <vt:i4>0</vt:i4>
      </vt:variant>
      <vt:variant>
        <vt:i4>5</vt:i4>
      </vt:variant>
      <vt:variant>
        <vt:lpwstr>https://www.qld.gov.au/environment/pollution/management/eis-process/about-the-eis-process/fees</vt:lpwstr>
      </vt:variant>
      <vt:variant>
        <vt:lpwstr/>
      </vt:variant>
      <vt:variant>
        <vt:i4>393259</vt:i4>
      </vt:variant>
      <vt:variant>
        <vt:i4>1845</vt:i4>
      </vt:variant>
      <vt:variant>
        <vt:i4>0</vt:i4>
      </vt:variant>
      <vt:variant>
        <vt:i4>5</vt:i4>
      </vt:variant>
      <vt:variant>
        <vt:lpwstr>mailto:eis@des.qld.gov.au</vt:lpwstr>
      </vt:variant>
      <vt:variant>
        <vt:lpwstr/>
      </vt:variant>
      <vt:variant>
        <vt:i4>393259</vt:i4>
      </vt:variant>
      <vt:variant>
        <vt:i4>1842</vt:i4>
      </vt:variant>
      <vt:variant>
        <vt:i4>0</vt:i4>
      </vt:variant>
      <vt:variant>
        <vt:i4>5</vt:i4>
      </vt:variant>
      <vt:variant>
        <vt:lpwstr>mailto:eis@des.qld.gov.au</vt:lpwstr>
      </vt:variant>
      <vt:variant>
        <vt:lpwstr/>
      </vt:variant>
      <vt:variant>
        <vt:i4>5570669</vt:i4>
      </vt:variant>
      <vt:variant>
        <vt:i4>1839</vt:i4>
      </vt:variant>
      <vt:variant>
        <vt:i4>0</vt:i4>
      </vt:variant>
      <vt:variant>
        <vt:i4>5</vt:i4>
      </vt:variant>
      <vt:variant>
        <vt:lpwstr/>
      </vt:variant>
      <vt:variant>
        <vt:lpwstr>_EIS_assessment_report</vt:lpwstr>
      </vt:variant>
      <vt:variant>
        <vt:i4>7929930</vt:i4>
      </vt:variant>
      <vt:variant>
        <vt:i4>1836</vt:i4>
      </vt:variant>
      <vt:variant>
        <vt:i4>0</vt:i4>
      </vt:variant>
      <vt:variant>
        <vt:i4>5</vt:i4>
      </vt:variant>
      <vt:variant>
        <vt:lpwstr/>
      </vt:variant>
      <vt:variant>
        <vt:lpwstr>_Amended_EIS_following</vt:lpwstr>
      </vt:variant>
      <vt:variant>
        <vt:i4>3801094</vt:i4>
      </vt:variant>
      <vt:variant>
        <vt:i4>1833</vt:i4>
      </vt:variant>
      <vt:variant>
        <vt:i4>0</vt:i4>
      </vt:variant>
      <vt:variant>
        <vt:i4>5</vt:i4>
      </vt:variant>
      <vt:variant>
        <vt:lpwstr/>
      </vt:variant>
      <vt:variant>
        <vt:lpwstr>_Response_to_submissions</vt:lpwstr>
      </vt:variant>
      <vt:variant>
        <vt:i4>655432</vt:i4>
      </vt:variant>
      <vt:variant>
        <vt:i4>1830</vt:i4>
      </vt:variant>
      <vt:variant>
        <vt:i4>0</vt:i4>
      </vt:variant>
      <vt:variant>
        <vt:i4>5</vt:i4>
      </vt:variant>
      <vt:variant>
        <vt:lpwstr/>
      </vt:variant>
      <vt:variant>
        <vt:lpwstr>_EIS_public_notification_1</vt:lpwstr>
      </vt:variant>
      <vt:variant>
        <vt:i4>2883653</vt:i4>
      </vt:variant>
      <vt:variant>
        <vt:i4>1827</vt:i4>
      </vt:variant>
      <vt:variant>
        <vt:i4>0</vt:i4>
      </vt:variant>
      <vt:variant>
        <vt:i4>5</vt:i4>
      </vt:variant>
      <vt:variant>
        <vt:lpwstr/>
      </vt:variant>
      <vt:variant>
        <vt:lpwstr>_EIS_resubmission_(Table</vt:lpwstr>
      </vt:variant>
      <vt:variant>
        <vt:i4>1704036</vt:i4>
      </vt:variant>
      <vt:variant>
        <vt:i4>1824</vt:i4>
      </vt:variant>
      <vt:variant>
        <vt:i4>0</vt:i4>
      </vt:variant>
      <vt:variant>
        <vt:i4>5</vt:i4>
      </vt:variant>
      <vt:variant>
        <vt:lpwstr/>
      </vt:variant>
      <vt:variant>
        <vt:lpwstr>_EEIS_submission_(Table</vt:lpwstr>
      </vt:variant>
      <vt:variant>
        <vt:i4>262146</vt:i4>
      </vt:variant>
      <vt:variant>
        <vt:i4>1821</vt:i4>
      </vt:variant>
      <vt:variant>
        <vt:i4>0</vt:i4>
      </vt:variant>
      <vt:variant>
        <vt:i4>5</vt:i4>
      </vt:variant>
      <vt:variant>
        <vt:lpwstr/>
      </vt:variant>
      <vt:variant>
        <vt:lpwstr>_EIS_preparation</vt:lpwstr>
      </vt:variant>
      <vt:variant>
        <vt:i4>1441846</vt:i4>
      </vt:variant>
      <vt:variant>
        <vt:i4>1818</vt:i4>
      </vt:variant>
      <vt:variant>
        <vt:i4>0</vt:i4>
      </vt:variant>
      <vt:variant>
        <vt:i4>5</vt:i4>
      </vt:variant>
      <vt:variant>
        <vt:lpwstr/>
      </vt:variant>
      <vt:variant>
        <vt:lpwstr>_EIS</vt:lpwstr>
      </vt:variant>
      <vt:variant>
        <vt:i4>2555951</vt:i4>
      </vt:variant>
      <vt:variant>
        <vt:i4>1815</vt:i4>
      </vt:variant>
      <vt:variant>
        <vt:i4>0</vt:i4>
      </vt:variant>
      <vt:variant>
        <vt:i4>5</vt:i4>
      </vt:variant>
      <vt:variant>
        <vt:lpwstr/>
      </vt:variant>
      <vt:variant>
        <vt:lpwstr>_Finalise_TOR</vt:lpwstr>
      </vt:variant>
      <vt:variant>
        <vt:i4>6946885</vt:i4>
      </vt:variant>
      <vt:variant>
        <vt:i4>1812</vt:i4>
      </vt:variant>
      <vt:variant>
        <vt:i4>0</vt:i4>
      </vt:variant>
      <vt:variant>
        <vt:i4>5</vt:i4>
      </vt:variant>
      <vt:variant>
        <vt:lpwstr/>
      </vt:variant>
      <vt:variant>
        <vt:lpwstr>_Draft_TOR_publication</vt:lpwstr>
      </vt:variant>
      <vt:variant>
        <vt:i4>6357059</vt:i4>
      </vt:variant>
      <vt:variant>
        <vt:i4>1809</vt:i4>
      </vt:variant>
      <vt:variant>
        <vt:i4>0</vt:i4>
      </vt:variant>
      <vt:variant>
        <vt:i4>5</vt:i4>
      </vt:variant>
      <vt:variant>
        <vt:lpwstr/>
      </vt:variant>
      <vt:variant>
        <vt:lpwstr>_Draft_TOR_resubmission</vt:lpwstr>
      </vt:variant>
      <vt:variant>
        <vt:i4>1245222</vt:i4>
      </vt:variant>
      <vt:variant>
        <vt:i4>1806</vt:i4>
      </vt:variant>
      <vt:variant>
        <vt:i4>0</vt:i4>
      </vt:variant>
      <vt:variant>
        <vt:i4>5</vt:i4>
      </vt:variant>
      <vt:variant>
        <vt:lpwstr/>
      </vt:variant>
      <vt:variant>
        <vt:lpwstr>_Draft_TOR_submission</vt:lpwstr>
      </vt:variant>
      <vt:variant>
        <vt:i4>7012419</vt:i4>
      </vt:variant>
      <vt:variant>
        <vt:i4>1803</vt:i4>
      </vt:variant>
      <vt:variant>
        <vt:i4>0</vt:i4>
      </vt:variant>
      <vt:variant>
        <vt:i4>5</vt:i4>
      </vt:variant>
      <vt:variant>
        <vt:lpwstr/>
      </vt:variant>
      <vt:variant>
        <vt:lpwstr>_Draft_terms_of</vt:lpwstr>
      </vt:variant>
      <vt:variant>
        <vt:i4>3940461</vt:i4>
      </vt:variant>
      <vt:variant>
        <vt:i4>1800</vt:i4>
      </vt:variant>
      <vt:variant>
        <vt:i4>0</vt:i4>
      </vt:variant>
      <vt:variant>
        <vt:i4>5</vt:i4>
      </vt:variant>
      <vt:variant>
        <vt:lpwstr/>
      </vt:variant>
      <vt:variant>
        <vt:lpwstr>_Application—Decision_on_whether</vt:lpwstr>
      </vt:variant>
      <vt:variant>
        <vt:i4>1318993</vt:i4>
      </vt:variant>
      <vt:variant>
        <vt:i4>1797</vt:i4>
      </vt:variant>
      <vt:variant>
        <vt:i4>0</vt:i4>
      </vt:variant>
      <vt:variant>
        <vt:i4>5</vt:i4>
      </vt:variant>
      <vt:variant>
        <vt:lpwstr/>
      </vt:variant>
      <vt:variant>
        <vt:lpwstr>_Application—Voluntary_EIS_applicati</vt:lpwstr>
      </vt:variant>
      <vt:variant>
        <vt:i4>4399187</vt:i4>
      </vt:variant>
      <vt:variant>
        <vt:i4>1794</vt:i4>
      </vt:variant>
      <vt:variant>
        <vt:i4>0</vt:i4>
      </vt:variant>
      <vt:variant>
        <vt:i4>5</vt:i4>
      </vt:variant>
      <vt:variant>
        <vt:lpwstr/>
      </vt:variant>
      <vt:variant>
        <vt:lpwstr>_Application—Amended_site-specific_E</vt:lpwstr>
      </vt:variant>
      <vt:variant>
        <vt:i4>6168656</vt:i4>
      </vt:variant>
      <vt:variant>
        <vt:i4>1791</vt:i4>
      </vt:variant>
      <vt:variant>
        <vt:i4>0</vt:i4>
      </vt:variant>
      <vt:variant>
        <vt:i4>5</vt:i4>
      </vt:variant>
      <vt:variant>
        <vt:lpwstr/>
      </vt:variant>
      <vt:variant>
        <vt:lpwstr>_Application—New_site-specific_EA</vt:lpwstr>
      </vt:variant>
      <vt:variant>
        <vt:i4>6881399</vt:i4>
      </vt:variant>
      <vt:variant>
        <vt:i4>1788</vt:i4>
      </vt:variant>
      <vt:variant>
        <vt:i4>0</vt:i4>
      </vt:variant>
      <vt:variant>
        <vt:i4>5</vt:i4>
      </vt:variant>
      <vt:variant>
        <vt:lpwstr/>
      </vt:variant>
      <vt:variant>
        <vt:lpwstr>_Application_stage</vt:lpwstr>
      </vt:variant>
      <vt:variant>
        <vt:i4>6815756</vt:i4>
      </vt:variant>
      <vt:variant>
        <vt:i4>1785</vt:i4>
      </vt:variant>
      <vt:variant>
        <vt:i4>0</vt:i4>
      </vt:variant>
      <vt:variant>
        <vt:i4>5</vt:i4>
      </vt:variant>
      <vt:variant>
        <vt:lpwstr/>
      </vt:variant>
      <vt:variant>
        <vt:lpwstr>_Enquiry_and_pre-lodgement</vt:lpwstr>
      </vt:variant>
      <vt:variant>
        <vt:i4>7864391</vt:i4>
      </vt:variant>
      <vt:variant>
        <vt:i4>1782</vt:i4>
      </vt:variant>
      <vt:variant>
        <vt:i4>0</vt:i4>
      </vt:variant>
      <vt:variant>
        <vt:i4>5</vt:i4>
      </vt:variant>
      <vt:variant>
        <vt:lpwstr/>
      </vt:variant>
      <vt:variant>
        <vt:lpwstr>_Administration</vt:lpwstr>
      </vt:variant>
      <vt:variant>
        <vt:i4>2162711</vt:i4>
      </vt:variant>
      <vt:variant>
        <vt:i4>1779</vt:i4>
      </vt:variant>
      <vt:variant>
        <vt:i4>0</vt:i4>
      </vt:variant>
      <vt:variant>
        <vt:i4>5</vt:i4>
      </vt:variant>
      <vt:variant>
        <vt:lpwstr/>
      </vt:variant>
      <vt:variant>
        <vt:lpwstr>section_4</vt:lpwstr>
      </vt:variant>
      <vt:variant>
        <vt:i4>7012460</vt:i4>
      </vt:variant>
      <vt:variant>
        <vt:i4>1776</vt:i4>
      </vt:variant>
      <vt:variant>
        <vt:i4>0</vt:i4>
      </vt:variant>
      <vt:variant>
        <vt:i4>5</vt:i4>
      </vt:variant>
      <vt:variant>
        <vt:lpwstr/>
      </vt:variant>
      <vt:variant>
        <vt:lpwstr>Affectedperson</vt:lpwstr>
      </vt:variant>
      <vt:variant>
        <vt:i4>393236</vt:i4>
      </vt:variant>
      <vt:variant>
        <vt:i4>1773</vt:i4>
      </vt:variant>
      <vt:variant>
        <vt:i4>0</vt:i4>
      </vt:variant>
      <vt:variant>
        <vt:i4>5</vt:i4>
      </vt:variant>
      <vt:variant>
        <vt:lpwstr/>
      </vt:variant>
      <vt:variant>
        <vt:lpwstr>Interestedperson</vt:lpwstr>
      </vt:variant>
      <vt:variant>
        <vt:i4>7012460</vt:i4>
      </vt:variant>
      <vt:variant>
        <vt:i4>1770</vt:i4>
      </vt:variant>
      <vt:variant>
        <vt:i4>0</vt:i4>
      </vt:variant>
      <vt:variant>
        <vt:i4>5</vt:i4>
      </vt:variant>
      <vt:variant>
        <vt:lpwstr/>
      </vt:variant>
      <vt:variant>
        <vt:lpwstr>Affectedperson</vt:lpwstr>
      </vt:variant>
      <vt:variant>
        <vt:i4>393236</vt:i4>
      </vt:variant>
      <vt:variant>
        <vt:i4>1767</vt:i4>
      </vt:variant>
      <vt:variant>
        <vt:i4>0</vt:i4>
      </vt:variant>
      <vt:variant>
        <vt:i4>5</vt:i4>
      </vt:variant>
      <vt:variant>
        <vt:lpwstr/>
      </vt:variant>
      <vt:variant>
        <vt:lpwstr>Interestedperson</vt:lpwstr>
      </vt:variant>
      <vt:variant>
        <vt:i4>7012460</vt:i4>
      </vt:variant>
      <vt:variant>
        <vt:i4>1764</vt:i4>
      </vt:variant>
      <vt:variant>
        <vt:i4>0</vt:i4>
      </vt:variant>
      <vt:variant>
        <vt:i4>5</vt:i4>
      </vt:variant>
      <vt:variant>
        <vt:lpwstr/>
      </vt:variant>
      <vt:variant>
        <vt:lpwstr>Affectedperson</vt:lpwstr>
      </vt:variant>
      <vt:variant>
        <vt:i4>393236</vt:i4>
      </vt:variant>
      <vt:variant>
        <vt:i4>1761</vt:i4>
      </vt:variant>
      <vt:variant>
        <vt:i4>0</vt:i4>
      </vt:variant>
      <vt:variant>
        <vt:i4>5</vt:i4>
      </vt:variant>
      <vt:variant>
        <vt:lpwstr/>
      </vt:variant>
      <vt:variant>
        <vt:lpwstr>Interestedperson</vt:lpwstr>
      </vt:variant>
      <vt:variant>
        <vt:i4>7012460</vt:i4>
      </vt:variant>
      <vt:variant>
        <vt:i4>1758</vt:i4>
      </vt:variant>
      <vt:variant>
        <vt:i4>0</vt:i4>
      </vt:variant>
      <vt:variant>
        <vt:i4>5</vt:i4>
      </vt:variant>
      <vt:variant>
        <vt:lpwstr/>
      </vt:variant>
      <vt:variant>
        <vt:lpwstr>Affectedperson</vt:lpwstr>
      </vt:variant>
      <vt:variant>
        <vt:i4>393236</vt:i4>
      </vt:variant>
      <vt:variant>
        <vt:i4>1755</vt:i4>
      </vt:variant>
      <vt:variant>
        <vt:i4>0</vt:i4>
      </vt:variant>
      <vt:variant>
        <vt:i4>5</vt:i4>
      </vt:variant>
      <vt:variant>
        <vt:lpwstr/>
      </vt:variant>
      <vt:variant>
        <vt:lpwstr>Interestedperson</vt:lpwstr>
      </vt:variant>
      <vt:variant>
        <vt:i4>4063269</vt:i4>
      </vt:variant>
      <vt:variant>
        <vt:i4>1752</vt:i4>
      </vt:variant>
      <vt:variant>
        <vt:i4>0</vt:i4>
      </vt:variant>
      <vt:variant>
        <vt:i4>5</vt:i4>
      </vt:variant>
      <vt:variant>
        <vt:lpwstr>https://www.qld.gov.au/</vt:lpwstr>
      </vt:variant>
      <vt:variant>
        <vt:lpwstr/>
      </vt:variant>
      <vt:variant>
        <vt:i4>7274530</vt:i4>
      </vt:variant>
      <vt:variant>
        <vt:i4>1749</vt:i4>
      </vt:variant>
      <vt:variant>
        <vt:i4>0</vt:i4>
      </vt:variant>
      <vt:variant>
        <vt:i4>5</vt:i4>
      </vt:variant>
      <vt:variant>
        <vt:lpwstr>https://www.forgov.qld.gov.au/information-and-communication-technology/communication-and-publishing/website-and-digital-publishing/website-standards-guidelines-and-templates/consistent-user-experience-standard/module-6-non-html-documents/module-6-checkpoint-2-minimum-accessibility-requirements</vt:lpwstr>
      </vt:variant>
      <vt:variant>
        <vt:lpwstr/>
      </vt:variant>
      <vt:variant>
        <vt:i4>393316</vt:i4>
      </vt:variant>
      <vt:variant>
        <vt:i4>1746</vt:i4>
      </vt:variant>
      <vt:variant>
        <vt:i4>0</vt:i4>
      </vt:variant>
      <vt:variant>
        <vt:i4>5</vt:i4>
      </vt:variant>
      <vt:variant>
        <vt:lpwstr>https://www.qld.gov.au/__data/assets/pdf_file/0016/109105/protocol.pdf</vt:lpwstr>
      </vt:variant>
      <vt:variant>
        <vt:lpwstr/>
      </vt:variant>
      <vt:variant>
        <vt:i4>1114176</vt:i4>
      </vt:variant>
      <vt:variant>
        <vt:i4>1743</vt:i4>
      </vt:variant>
      <vt:variant>
        <vt:i4>0</vt:i4>
      </vt:variant>
      <vt:variant>
        <vt:i4>5</vt:i4>
      </vt:variant>
      <vt:variant>
        <vt:lpwstr>https://www.iesc.gov.au/</vt:lpwstr>
      </vt:variant>
      <vt:variant>
        <vt:lpwstr/>
      </vt:variant>
      <vt:variant>
        <vt:i4>6094881</vt:i4>
      </vt:variant>
      <vt:variant>
        <vt:i4>1740</vt:i4>
      </vt:variant>
      <vt:variant>
        <vt:i4>0</vt:i4>
      </vt:variant>
      <vt:variant>
        <vt:i4>5</vt:i4>
      </vt:variant>
      <vt:variant>
        <vt:lpwstr>http://www.environment.gov.au/system/files/resources/12630bb4-2c10-4c8e-815f-2d7862bf87e7/files/offsets-policy_2.pdf</vt:lpwstr>
      </vt:variant>
      <vt:variant>
        <vt:lpwstr/>
      </vt:variant>
      <vt:variant>
        <vt:i4>5505038</vt:i4>
      </vt:variant>
      <vt:variant>
        <vt:i4>1737</vt:i4>
      </vt:variant>
      <vt:variant>
        <vt:i4>0</vt:i4>
      </vt:variant>
      <vt:variant>
        <vt:i4>5</vt:i4>
      </vt:variant>
      <vt:variant>
        <vt:lpwstr>https://www.statedevelopment.qld.gov.au/coordinator-general/strong-and-sustainable-resource-communities/social-impact-assessment</vt:lpwstr>
      </vt:variant>
      <vt:variant>
        <vt:lpwstr/>
      </vt:variant>
      <vt:variant>
        <vt:i4>5505038</vt:i4>
      </vt:variant>
      <vt:variant>
        <vt:i4>1734</vt:i4>
      </vt:variant>
      <vt:variant>
        <vt:i4>0</vt:i4>
      </vt:variant>
      <vt:variant>
        <vt:i4>5</vt:i4>
      </vt:variant>
      <vt:variant>
        <vt:lpwstr>https://www.statedevelopment.qld.gov.au/coordinator-general/strong-and-sustainable-resource-communities/social-impact-assessment</vt:lpwstr>
      </vt:variant>
      <vt:variant>
        <vt:lpwstr/>
      </vt:variant>
      <vt:variant>
        <vt:i4>8126580</vt:i4>
      </vt:variant>
      <vt:variant>
        <vt:i4>1731</vt:i4>
      </vt:variant>
      <vt:variant>
        <vt:i4>0</vt:i4>
      </vt:variant>
      <vt:variant>
        <vt:i4>5</vt:i4>
      </vt:variant>
      <vt:variant>
        <vt:lpwstr>https://www.statedevelopment.qld.gov.au/coordinator-general/assessments-and-approvals/coordinated-projects</vt:lpwstr>
      </vt:variant>
      <vt:variant>
        <vt:lpwstr/>
      </vt:variant>
      <vt:variant>
        <vt:i4>7143503</vt:i4>
      </vt:variant>
      <vt:variant>
        <vt:i4>1728</vt:i4>
      </vt:variant>
      <vt:variant>
        <vt:i4>0</vt:i4>
      </vt:variant>
      <vt:variant>
        <vt:i4>5</vt:i4>
      </vt:variant>
      <vt:variant>
        <vt:lpwstr>https://www.statedevelopment.qld.gov.au/__data/assets/pdf_file/0012/33420/economic-impact-assessment-guideline.pdf</vt:lpwstr>
      </vt:variant>
      <vt:variant>
        <vt:lpwstr/>
      </vt:variant>
      <vt:variant>
        <vt:i4>1900547</vt:i4>
      </vt:variant>
      <vt:variant>
        <vt:i4>1725</vt:i4>
      </vt:variant>
      <vt:variant>
        <vt:i4>0</vt:i4>
      </vt:variant>
      <vt:variant>
        <vt:i4>5</vt:i4>
      </vt:variant>
      <vt:variant>
        <vt:lpwstr>https://www.statedevelopment.qld.gov.au/</vt:lpwstr>
      </vt:variant>
      <vt:variant>
        <vt:lpwstr/>
      </vt:variant>
      <vt:variant>
        <vt:i4>6750305</vt:i4>
      </vt:variant>
      <vt:variant>
        <vt:i4>1722</vt:i4>
      </vt:variant>
      <vt:variant>
        <vt:i4>0</vt:i4>
      </vt:variant>
      <vt:variant>
        <vt:i4>5</vt:i4>
      </vt:variant>
      <vt:variant>
        <vt:lpwstr>https://www.qld.gov.au/environment/pollution/management/offsets</vt:lpwstr>
      </vt:variant>
      <vt:variant>
        <vt:lpwstr/>
      </vt:variant>
      <vt:variant>
        <vt:i4>1179653</vt:i4>
      </vt:variant>
      <vt:variant>
        <vt:i4>1719</vt:i4>
      </vt:variant>
      <vt:variant>
        <vt:i4>0</vt:i4>
      </vt:variant>
      <vt:variant>
        <vt:i4>5</vt:i4>
      </vt:variant>
      <vt:variant>
        <vt:lpwstr>https://www.qld.gov.au/environment/pollution/management/eis-process/resources</vt:lpwstr>
      </vt:variant>
      <vt:variant>
        <vt:lpwstr/>
      </vt:variant>
      <vt:variant>
        <vt:i4>5832768</vt:i4>
      </vt:variant>
      <vt:variant>
        <vt:i4>1716</vt:i4>
      </vt:variant>
      <vt:variant>
        <vt:i4>0</vt:i4>
      </vt:variant>
      <vt:variant>
        <vt:i4>5</vt:i4>
      </vt:variant>
      <vt:variant>
        <vt:lpwstr>https://www.qld.gov.au/environment/management/environmental/eis-process/resources</vt:lpwstr>
      </vt:variant>
      <vt:variant>
        <vt:lpwstr/>
      </vt:variant>
      <vt:variant>
        <vt:i4>5832768</vt:i4>
      </vt:variant>
      <vt:variant>
        <vt:i4>1713</vt:i4>
      </vt:variant>
      <vt:variant>
        <vt:i4>0</vt:i4>
      </vt:variant>
      <vt:variant>
        <vt:i4>5</vt:i4>
      </vt:variant>
      <vt:variant>
        <vt:lpwstr>https://www.qld.gov.au/environment/management/environmental/eis-process/resources</vt:lpwstr>
      </vt:variant>
      <vt:variant>
        <vt:lpwstr/>
      </vt:variant>
      <vt:variant>
        <vt:i4>5832768</vt:i4>
      </vt:variant>
      <vt:variant>
        <vt:i4>1710</vt:i4>
      </vt:variant>
      <vt:variant>
        <vt:i4>0</vt:i4>
      </vt:variant>
      <vt:variant>
        <vt:i4>5</vt:i4>
      </vt:variant>
      <vt:variant>
        <vt:lpwstr>https://www.qld.gov.au/environment/management/environmental/eis-process/resources</vt:lpwstr>
      </vt:variant>
      <vt:variant>
        <vt:lpwstr/>
      </vt:variant>
      <vt:variant>
        <vt:i4>5898246</vt:i4>
      </vt:variant>
      <vt:variant>
        <vt:i4>1707</vt:i4>
      </vt:variant>
      <vt:variant>
        <vt:i4>0</vt:i4>
      </vt:variant>
      <vt:variant>
        <vt:i4>5</vt:i4>
      </vt:variant>
      <vt:variant>
        <vt:lpwstr>https://www.business.qld.gov.au/running-business/environment/licences-permits/rehabilitation/progressive-rehabilitation-closure-plans</vt:lpwstr>
      </vt:variant>
      <vt:variant>
        <vt:lpwstr/>
      </vt:variant>
      <vt:variant>
        <vt:i4>1769525</vt:i4>
      </vt:variant>
      <vt:variant>
        <vt:i4>1704</vt:i4>
      </vt:variant>
      <vt:variant>
        <vt:i4>0</vt:i4>
      </vt:variant>
      <vt:variant>
        <vt:i4>5</vt:i4>
      </vt:variant>
      <vt:variant>
        <vt:lpwstr>https://environment.des.qld.gov.au/__data/assets/pdf_file/0026/95444/rs-gl-prc-plan.pdf</vt:lpwstr>
      </vt:variant>
      <vt:variant>
        <vt:lpwstr/>
      </vt:variant>
      <vt:variant>
        <vt:i4>5832768</vt:i4>
      </vt:variant>
      <vt:variant>
        <vt:i4>1701</vt:i4>
      </vt:variant>
      <vt:variant>
        <vt:i4>0</vt:i4>
      </vt:variant>
      <vt:variant>
        <vt:i4>5</vt:i4>
      </vt:variant>
      <vt:variant>
        <vt:lpwstr>https://www.qld.gov.au/environment/management/environmental/eis-process/resources</vt:lpwstr>
      </vt:variant>
      <vt:variant>
        <vt:lpwstr/>
      </vt:variant>
      <vt:variant>
        <vt:i4>7667780</vt:i4>
      </vt:variant>
      <vt:variant>
        <vt:i4>1698</vt:i4>
      </vt:variant>
      <vt:variant>
        <vt:i4>0</vt:i4>
      </vt:variant>
      <vt:variant>
        <vt:i4>5</vt:i4>
      </vt:variant>
      <vt:variant>
        <vt:lpwstr>https://www.des.qld.gov.au/policies?a=272936:policy_registry/era-is-review-appeal.pdf</vt:lpwstr>
      </vt:variant>
      <vt:variant>
        <vt:lpwstr/>
      </vt:variant>
      <vt:variant>
        <vt:i4>5374036</vt:i4>
      </vt:variant>
      <vt:variant>
        <vt:i4>1695</vt:i4>
      </vt:variant>
      <vt:variant>
        <vt:i4>0</vt:i4>
      </vt:variant>
      <vt:variant>
        <vt:i4>5</vt:i4>
      </vt:variant>
      <vt:variant>
        <vt:lpwstr>https://www.qld.gov.au/environment/management/environmental/eis-process/projects/have-your-say-on-an-eis</vt:lpwstr>
      </vt:variant>
      <vt:variant>
        <vt:lpwstr/>
      </vt:variant>
      <vt:variant>
        <vt:i4>1179653</vt:i4>
      </vt:variant>
      <vt:variant>
        <vt:i4>1692</vt:i4>
      </vt:variant>
      <vt:variant>
        <vt:i4>0</vt:i4>
      </vt:variant>
      <vt:variant>
        <vt:i4>5</vt:i4>
      </vt:variant>
      <vt:variant>
        <vt:lpwstr>https://www.qld.gov.au/environment/pollution/management/eis-process/resources</vt:lpwstr>
      </vt:variant>
      <vt:variant>
        <vt:lpwstr/>
      </vt:variant>
      <vt:variant>
        <vt:i4>5832768</vt:i4>
      </vt:variant>
      <vt:variant>
        <vt:i4>1689</vt:i4>
      </vt:variant>
      <vt:variant>
        <vt:i4>0</vt:i4>
      </vt:variant>
      <vt:variant>
        <vt:i4>5</vt:i4>
      </vt:variant>
      <vt:variant>
        <vt:lpwstr>https://www.qld.gov.au/environment/management/environmental/eis-process/resources</vt:lpwstr>
      </vt:variant>
      <vt:variant>
        <vt:lpwstr/>
      </vt:variant>
      <vt:variant>
        <vt:i4>5832768</vt:i4>
      </vt:variant>
      <vt:variant>
        <vt:i4>1686</vt:i4>
      </vt:variant>
      <vt:variant>
        <vt:i4>0</vt:i4>
      </vt:variant>
      <vt:variant>
        <vt:i4>5</vt:i4>
      </vt:variant>
      <vt:variant>
        <vt:lpwstr>https://www.qld.gov.au/environment/management/environmental/eis-process/resources</vt:lpwstr>
      </vt:variant>
      <vt:variant>
        <vt:lpwstr/>
      </vt:variant>
      <vt:variant>
        <vt:i4>5832768</vt:i4>
      </vt:variant>
      <vt:variant>
        <vt:i4>1683</vt:i4>
      </vt:variant>
      <vt:variant>
        <vt:i4>0</vt:i4>
      </vt:variant>
      <vt:variant>
        <vt:i4>5</vt:i4>
      </vt:variant>
      <vt:variant>
        <vt:lpwstr>https://www.qld.gov.au/environment/management/environmental/eis-process/resources</vt:lpwstr>
      </vt:variant>
      <vt:variant>
        <vt:lpwstr/>
      </vt:variant>
      <vt:variant>
        <vt:i4>1179653</vt:i4>
      </vt:variant>
      <vt:variant>
        <vt:i4>1680</vt:i4>
      </vt:variant>
      <vt:variant>
        <vt:i4>0</vt:i4>
      </vt:variant>
      <vt:variant>
        <vt:i4>5</vt:i4>
      </vt:variant>
      <vt:variant>
        <vt:lpwstr>https://www.qld.gov.au/environment/pollution/management/eis-process/resources</vt:lpwstr>
      </vt:variant>
      <vt:variant>
        <vt:lpwstr/>
      </vt:variant>
      <vt:variant>
        <vt:i4>5832768</vt:i4>
      </vt:variant>
      <vt:variant>
        <vt:i4>1677</vt:i4>
      </vt:variant>
      <vt:variant>
        <vt:i4>0</vt:i4>
      </vt:variant>
      <vt:variant>
        <vt:i4>5</vt:i4>
      </vt:variant>
      <vt:variant>
        <vt:lpwstr>https://www.qld.gov.au/environment/management/environmental/eis-process/resources</vt:lpwstr>
      </vt:variant>
      <vt:variant>
        <vt:lpwstr/>
      </vt:variant>
      <vt:variant>
        <vt:i4>5832768</vt:i4>
      </vt:variant>
      <vt:variant>
        <vt:i4>1674</vt:i4>
      </vt:variant>
      <vt:variant>
        <vt:i4>0</vt:i4>
      </vt:variant>
      <vt:variant>
        <vt:i4>5</vt:i4>
      </vt:variant>
      <vt:variant>
        <vt:lpwstr>https://www.qld.gov.au/environment/management/environmental/eis-process/resources</vt:lpwstr>
      </vt:variant>
      <vt:variant>
        <vt:lpwstr/>
      </vt:variant>
      <vt:variant>
        <vt:i4>5832768</vt:i4>
      </vt:variant>
      <vt:variant>
        <vt:i4>1671</vt:i4>
      </vt:variant>
      <vt:variant>
        <vt:i4>0</vt:i4>
      </vt:variant>
      <vt:variant>
        <vt:i4>5</vt:i4>
      </vt:variant>
      <vt:variant>
        <vt:lpwstr>https://www.qld.gov.au/environment/management/environmental/eis-process/resources</vt:lpwstr>
      </vt:variant>
      <vt:variant>
        <vt:lpwstr/>
      </vt:variant>
      <vt:variant>
        <vt:i4>7274597</vt:i4>
      </vt:variant>
      <vt:variant>
        <vt:i4>1668</vt:i4>
      </vt:variant>
      <vt:variant>
        <vt:i4>0</vt:i4>
      </vt:variant>
      <vt:variant>
        <vt:i4>5</vt:i4>
      </vt:variant>
      <vt:variant>
        <vt:lpwstr>https://www.qld.gov.au/environment/pollution/management/eis-process/about-the-eis-process/fees</vt:lpwstr>
      </vt:variant>
      <vt:variant>
        <vt:lpwstr/>
      </vt:variant>
      <vt:variant>
        <vt:i4>6094945</vt:i4>
      </vt:variant>
      <vt:variant>
        <vt:i4>1665</vt:i4>
      </vt:variant>
      <vt:variant>
        <vt:i4>0</vt:i4>
      </vt:variant>
      <vt:variant>
        <vt:i4>5</vt:i4>
      </vt:variant>
      <vt:variant>
        <vt:lpwstr>https://www.des.qld.gov.au/policies?a=272936:policy_registry/rs-gl-spatial-information.pdf</vt:lpwstr>
      </vt:variant>
      <vt:variant>
        <vt:lpwstr/>
      </vt:variant>
      <vt:variant>
        <vt:i4>5832768</vt:i4>
      </vt:variant>
      <vt:variant>
        <vt:i4>1662</vt:i4>
      </vt:variant>
      <vt:variant>
        <vt:i4>0</vt:i4>
      </vt:variant>
      <vt:variant>
        <vt:i4>5</vt:i4>
      </vt:variant>
      <vt:variant>
        <vt:lpwstr>https://www.qld.gov.au/environment/management/environmental/eis-process/resources</vt:lpwstr>
      </vt:variant>
      <vt:variant>
        <vt:lpwstr/>
      </vt:variant>
      <vt:variant>
        <vt:i4>131138</vt:i4>
      </vt:variant>
      <vt:variant>
        <vt:i4>1659</vt:i4>
      </vt:variant>
      <vt:variant>
        <vt:i4>0</vt:i4>
      </vt:variant>
      <vt:variant>
        <vt:i4>5</vt:i4>
      </vt:variant>
      <vt:variant>
        <vt:lpwstr>https://www.qld.gov.au/environment/management/licences-permits/application-for-pre-lodgement-services</vt:lpwstr>
      </vt:variant>
      <vt:variant>
        <vt:lpwstr/>
      </vt:variant>
      <vt:variant>
        <vt:i4>5898246</vt:i4>
      </vt:variant>
      <vt:variant>
        <vt:i4>1656</vt:i4>
      </vt:variant>
      <vt:variant>
        <vt:i4>0</vt:i4>
      </vt:variant>
      <vt:variant>
        <vt:i4>5</vt:i4>
      </vt:variant>
      <vt:variant>
        <vt:lpwstr>https://www.business.qld.gov.au/running-business/environment/licences-permits/rehabilitation/progressive-rehabilitation-closure-plans</vt:lpwstr>
      </vt:variant>
      <vt:variant>
        <vt:lpwstr/>
      </vt:variant>
      <vt:variant>
        <vt:i4>6684728</vt:i4>
      </vt:variant>
      <vt:variant>
        <vt:i4>1653</vt:i4>
      </vt:variant>
      <vt:variant>
        <vt:i4>0</vt:i4>
      </vt:variant>
      <vt:variant>
        <vt:i4>5</vt:i4>
      </vt:variant>
      <vt:variant>
        <vt:lpwstr>https://www.dcceew.gov.au/</vt:lpwstr>
      </vt:variant>
      <vt:variant>
        <vt:lpwstr/>
      </vt:variant>
      <vt:variant>
        <vt:i4>786440</vt:i4>
      </vt:variant>
      <vt:variant>
        <vt:i4>1650</vt:i4>
      </vt:variant>
      <vt:variant>
        <vt:i4>0</vt:i4>
      </vt:variant>
      <vt:variant>
        <vt:i4>5</vt:i4>
      </vt:variant>
      <vt:variant>
        <vt:lpwstr>https://www.dcceew.gov.au/environment/epbc/publications/significant-impact-guidelines-13-coal-seam-gas-and-large-coal-mining-developments-impacts</vt:lpwstr>
      </vt:variant>
      <vt:variant>
        <vt:lpwstr/>
      </vt:variant>
      <vt:variant>
        <vt:i4>4653136</vt:i4>
      </vt:variant>
      <vt:variant>
        <vt:i4>1647</vt:i4>
      </vt:variant>
      <vt:variant>
        <vt:i4>0</vt:i4>
      </vt:variant>
      <vt:variant>
        <vt:i4>5</vt:i4>
      </vt:variant>
      <vt:variant>
        <vt:lpwstr>http://www.environment.gov.au/protection/environment-assessments/bilateral-agreements/qld</vt:lpwstr>
      </vt:variant>
      <vt:variant>
        <vt:lpwstr/>
      </vt:variant>
      <vt:variant>
        <vt:i4>1114134</vt:i4>
      </vt:variant>
      <vt:variant>
        <vt:i4>1644</vt:i4>
      </vt:variant>
      <vt:variant>
        <vt:i4>0</vt:i4>
      </vt:variant>
      <vt:variant>
        <vt:i4>5</vt:i4>
      </vt:variant>
      <vt:variant>
        <vt:lpwstr>https://www.business.qld.gov.au/running-business/environment/licences-permits</vt:lpwstr>
      </vt:variant>
      <vt:variant>
        <vt:lpwstr/>
      </vt:variant>
      <vt:variant>
        <vt:i4>5570579</vt:i4>
      </vt:variant>
      <vt:variant>
        <vt:i4>1641</vt:i4>
      </vt:variant>
      <vt:variant>
        <vt:i4>0</vt:i4>
      </vt:variant>
      <vt:variant>
        <vt:i4>5</vt:i4>
      </vt:variant>
      <vt:variant>
        <vt:lpwstr>https://www.business.qld.gov.au/industries/mining-energy-water/resources/minerals-coal/authorities-permits/applying/overview/process</vt:lpwstr>
      </vt:variant>
      <vt:variant>
        <vt:lpwstr/>
      </vt:variant>
      <vt:variant>
        <vt:i4>5898246</vt:i4>
      </vt:variant>
      <vt:variant>
        <vt:i4>1638</vt:i4>
      </vt:variant>
      <vt:variant>
        <vt:i4>0</vt:i4>
      </vt:variant>
      <vt:variant>
        <vt:i4>5</vt:i4>
      </vt:variant>
      <vt:variant>
        <vt:lpwstr>https://www.business.qld.gov.au/running-business/environment/licences-permits/rehabilitation/progressive-rehabilitation-closure-plans</vt:lpwstr>
      </vt:variant>
      <vt:variant>
        <vt:lpwstr/>
      </vt:variant>
      <vt:variant>
        <vt:i4>2883683</vt:i4>
      </vt:variant>
      <vt:variant>
        <vt:i4>1635</vt:i4>
      </vt:variant>
      <vt:variant>
        <vt:i4>0</vt:i4>
      </vt:variant>
      <vt:variant>
        <vt:i4>5</vt:i4>
      </vt:variant>
      <vt:variant>
        <vt:lpwstr>https://www.business.qld.gov.au/running-business/environment/licences-permits/applying</vt:lpwstr>
      </vt:variant>
      <vt:variant>
        <vt:lpwstr/>
      </vt:variant>
      <vt:variant>
        <vt:i4>6029406</vt:i4>
      </vt:variant>
      <vt:variant>
        <vt:i4>1632</vt:i4>
      </vt:variant>
      <vt:variant>
        <vt:i4>0</vt:i4>
      </vt:variant>
      <vt:variant>
        <vt:i4>5</vt:i4>
      </vt:variant>
      <vt:variant>
        <vt:lpwstr>https://www.business.qld.gov.au/industries/mining-energy-water/resources/minerals-coal/authorities-permits/applying/overview</vt:lpwstr>
      </vt:variant>
      <vt:variant>
        <vt:lpwstr/>
      </vt:variant>
      <vt:variant>
        <vt:i4>524308</vt:i4>
      </vt:variant>
      <vt:variant>
        <vt:i4>1629</vt:i4>
      </vt:variant>
      <vt:variant>
        <vt:i4>0</vt:i4>
      </vt:variant>
      <vt:variant>
        <vt:i4>5</vt:i4>
      </vt:variant>
      <vt:variant>
        <vt:lpwstr>https://www.business.qld.gov.au/</vt:lpwstr>
      </vt:variant>
      <vt:variant>
        <vt:lpwstr/>
      </vt:variant>
      <vt:variant>
        <vt:i4>524308</vt:i4>
      </vt:variant>
      <vt:variant>
        <vt:i4>1626</vt:i4>
      </vt:variant>
      <vt:variant>
        <vt:i4>0</vt:i4>
      </vt:variant>
      <vt:variant>
        <vt:i4>5</vt:i4>
      </vt:variant>
      <vt:variant>
        <vt:lpwstr>https://www.business.qld.gov.au/</vt:lpwstr>
      </vt:variant>
      <vt:variant>
        <vt:lpwstr/>
      </vt:variant>
      <vt:variant>
        <vt:i4>655406</vt:i4>
      </vt:variant>
      <vt:variant>
        <vt:i4>1623</vt:i4>
      </vt:variant>
      <vt:variant>
        <vt:i4>0</vt:i4>
      </vt:variant>
      <vt:variant>
        <vt:i4>5</vt:i4>
      </vt:variant>
      <vt:variant>
        <vt:lpwstr>https://www.dcceew.gov.au/sites/default/files/documents/nes-guidelines_1.pdf</vt:lpwstr>
      </vt:variant>
      <vt:variant>
        <vt:lpwstr/>
      </vt:variant>
      <vt:variant>
        <vt:i4>6357030</vt:i4>
      </vt:variant>
      <vt:variant>
        <vt:i4>1620</vt:i4>
      </vt:variant>
      <vt:variant>
        <vt:i4>0</vt:i4>
      </vt:variant>
      <vt:variant>
        <vt:i4>5</vt:i4>
      </vt:variant>
      <vt:variant>
        <vt:lpwstr>http://www.qld.gov.au/</vt:lpwstr>
      </vt:variant>
      <vt:variant>
        <vt:lpwstr/>
      </vt:variant>
      <vt:variant>
        <vt:i4>7077958</vt:i4>
      </vt:variant>
      <vt:variant>
        <vt:i4>1614</vt:i4>
      </vt:variant>
      <vt:variant>
        <vt:i4>0</vt:i4>
      </vt:variant>
      <vt:variant>
        <vt:i4>5</vt:i4>
      </vt:variant>
      <vt:variant>
        <vt:lpwstr>https://environment.des.qld.gov.au/__data/assets/pdf_file/0032/87890/era-is-review-appeal.pdf</vt:lpwstr>
      </vt:variant>
      <vt:variant>
        <vt:lpwstr/>
      </vt:variant>
      <vt:variant>
        <vt:i4>5832768</vt:i4>
      </vt:variant>
      <vt:variant>
        <vt:i4>1605</vt:i4>
      </vt:variant>
      <vt:variant>
        <vt:i4>0</vt:i4>
      </vt:variant>
      <vt:variant>
        <vt:i4>5</vt:i4>
      </vt:variant>
      <vt:variant>
        <vt:lpwstr>https://www.qld.gov.au/environment/management/environmental/eis-process/resources</vt:lpwstr>
      </vt:variant>
      <vt:variant>
        <vt:lpwstr/>
      </vt:variant>
      <vt:variant>
        <vt:i4>393316</vt:i4>
      </vt:variant>
      <vt:variant>
        <vt:i4>1599</vt:i4>
      </vt:variant>
      <vt:variant>
        <vt:i4>0</vt:i4>
      </vt:variant>
      <vt:variant>
        <vt:i4>5</vt:i4>
      </vt:variant>
      <vt:variant>
        <vt:lpwstr>https://www.qld.gov.au/__data/assets/pdf_file/0016/109105/protocol.pdf</vt:lpwstr>
      </vt:variant>
      <vt:variant>
        <vt:lpwstr/>
      </vt:variant>
      <vt:variant>
        <vt:i4>2818108</vt:i4>
      </vt:variant>
      <vt:variant>
        <vt:i4>1596</vt:i4>
      </vt:variant>
      <vt:variant>
        <vt:i4>0</vt:i4>
      </vt:variant>
      <vt:variant>
        <vt:i4>5</vt:i4>
      </vt:variant>
      <vt:variant>
        <vt:lpwstr>https://www.iesc.gov.au/information-guidelines</vt:lpwstr>
      </vt:variant>
      <vt:variant>
        <vt:lpwstr/>
      </vt:variant>
      <vt:variant>
        <vt:i4>5832768</vt:i4>
      </vt:variant>
      <vt:variant>
        <vt:i4>1593</vt:i4>
      </vt:variant>
      <vt:variant>
        <vt:i4>0</vt:i4>
      </vt:variant>
      <vt:variant>
        <vt:i4>5</vt:i4>
      </vt:variant>
      <vt:variant>
        <vt:lpwstr>https://www.qld.gov.au/environment/management/environmental/eis-process/resources</vt:lpwstr>
      </vt:variant>
      <vt:variant>
        <vt:lpwstr/>
      </vt:variant>
      <vt:variant>
        <vt:i4>5898246</vt:i4>
      </vt:variant>
      <vt:variant>
        <vt:i4>1590</vt:i4>
      </vt:variant>
      <vt:variant>
        <vt:i4>0</vt:i4>
      </vt:variant>
      <vt:variant>
        <vt:i4>5</vt:i4>
      </vt:variant>
      <vt:variant>
        <vt:lpwstr>https://www.business.qld.gov.au/running-business/environment/licences-permits/rehabilitation/progressive-rehabilitation-closure-plans</vt:lpwstr>
      </vt:variant>
      <vt:variant>
        <vt:lpwstr/>
      </vt:variant>
      <vt:variant>
        <vt:i4>524308</vt:i4>
      </vt:variant>
      <vt:variant>
        <vt:i4>1587</vt:i4>
      </vt:variant>
      <vt:variant>
        <vt:i4>0</vt:i4>
      </vt:variant>
      <vt:variant>
        <vt:i4>5</vt:i4>
      </vt:variant>
      <vt:variant>
        <vt:lpwstr>https://www.business.qld.gov.au/</vt:lpwstr>
      </vt:variant>
      <vt:variant>
        <vt:lpwstr/>
      </vt:variant>
      <vt:variant>
        <vt:i4>6684689</vt:i4>
      </vt:variant>
      <vt:variant>
        <vt:i4>1584</vt:i4>
      </vt:variant>
      <vt:variant>
        <vt:i4>0</vt:i4>
      </vt:variant>
      <vt:variant>
        <vt:i4>5</vt:i4>
      </vt:variant>
      <vt:variant>
        <vt:lpwstr>\\lands\data\DES\ESR\RCaCS\IAOS\Impact Assessment\Policy Register\2. Under Review\B. working on currently\AA. EIS process guideline\Progressive rehabilitation and closure plan for mined land</vt:lpwstr>
      </vt:variant>
      <vt:variant>
        <vt:lpwstr/>
      </vt:variant>
      <vt:variant>
        <vt:i4>6627365</vt:i4>
      </vt:variant>
      <vt:variant>
        <vt:i4>1581</vt:i4>
      </vt:variant>
      <vt:variant>
        <vt:i4>0</vt:i4>
      </vt:variant>
      <vt:variant>
        <vt:i4>5</vt:i4>
      </vt:variant>
      <vt:variant>
        <vt:lpwstr/>
      </vt:variant>
      <vt:variant>
        <vt:lpwstr>_Appendix_3._Table—Statutory</vt:lpwstr>
      </vt:variant>
      <vt:variant>
        <vt:i4>7077958</vt:i4>
      </vt:variant>
      <vt:variant>
        <vt:i4>1578</vt:i4>
      </vt:variant>
      <vt:variant>
        <vt:i4>0</vt:i4>
      </vt:variant>
      <vt:variant>
        <vt:i4>5</vt:i4>
      </vt:variant>
      <vt:variant>
        <vt:lpwstr>https://environment.des.qld.gov.au/__data/assets/pdf_file/0032/87890/era-is-review-appeal.pdf</vt:lpwstr>
      </vt:variant>
      <vt:variant>
        <vt:lpwstr/>
      </vt:variant>
      <vt:variant>
        <vt:i4>5832768</vt:i4>
      </vt:variant>
      <vt:variant>
        <vt:i4>1575</vt:i4>
      </vt:variant>
      <vt:variant>
        <vt:i4>0</vt:i4>
      </vt:variant>
      <vt:variant>
        <vt:i4>5</vt:i4>
      </vt:variant>
      <vt:variant>
        <vt:lpwstr>https://www.qld.gov.au/environment/management/environmental/eis-process/resources</vt:lpwstr>
      </vt:variant>
      <vt:variant>
        <vt:lpwstr/>
      </vt:variant>
      <vt:variant>
        <vt:i4>524308</vt:i4>
      </vt:variant>
      <vt:variant>
        <vt:i4>1572</vt:i4>
      </vt:variant>
      <vt:variant>
        <vt:i4>0</vt:i4>
      </vt:variant>
      <vt:variant>
        <vt:i4>5</vt:i4>
      </vt:variant>
      <vt:variant>
        <vt:lpwstr>https://www.business.qld.gov.au/</vt:lpwstr>
      </vt:variant>
      <vt:variant>
        <vt:lpwstr/>
      </vt:variant>
      <vt:variant>
        <vt:i4>5898246</vt:i4>
      </vt:variant>
      <vt:variant>
        <vt:i4>1569</vt:i4>
      </vt:variant>
      <vt:variant>
        <vt:i4>0</vt:i4>
      </vt:variant>
      <vt:variant>
        <vt:i4>5</vt:i4>
      </vt:variant>
      <vt:variant>
        <vt:lpwstr>https://www.business.qld.gov.au/running-business/environment/licences-permits/rehabilitation/progressive-rehabilitation-closure-plans</vt:lpwstr>
      </vt:variant>
      <vt:variant>
        <vt:lpwstr/>
      </vt:variant>
      <vt:variant>
        <vt:i4>5898246</vt:i4>
      </vt:variant>
      <vt:variant>
        <vt:i4>1566</vt:i4>
      </vt:variant>
      <vt:variant>
        <vt:i4>0</vt:i4>
      </vt:variant>
      <vt:variant>
        <vt:i4>5</vt:i4>
      </vt:variant>
      <vt:variant>
        <vt:lpwstr>https://www.business.qld.gov.au/running-business/environment/licences-permits/rehabilitation/progressive-rehabilitation-closure-plans</vt:lpwstr>
      </vt:variant>
      <vt:variant>
        <vt:lpwstr/>
      </vt:variant>
      <vt:variant>
        <vt:i4>5898246</vt:i4>
      </vt:variant>
      <vt:variant>
        <vt:i4>1563</vt:i4>
      </vt:variant>
      <vt:variant>
        <vt:i4>0</vt:i4>
      </vt:variant>
      <vt:variant>
        <vt:i4>5</vt:i4>
      </vt:variant>
      <vt:variant>
        <vt:lpwstr>https://www.business.qld.gov.au/running-business/environment/licences-permits/rehabilitation/progressive-rehabilitation-closure-plans</vt:lpwstr>
      </vt:variant>
      <vt:variant>
        <vt:lpwstr/>
      </vt:variant>
      <vt:variant>
        <vt:i4>7864404</vt:i4>
      </vt:variant>
      <vt:variant>
        <vt:i4>1560</vt:i4>
      </vt:variant>
      <vt:variant>
        <vt:i4>0</vt:i4>
      </vt:variant>
      <vt:variant>
        <vt:i4>5</vt:i4>
      </vt:variant>
      <vt:variant>
        <vt:lpwstr>https://www.des.qld.gov.au/policies?a=272936:policy_registry/rs-tp-prcp-schedule.xlsx</vt:lpwstr>
      </vt:variant>
      <vt:variant>
        <vt:lpwstr/>
      </vt:variant>
      <vt:variant>
        <vt:i4>5898246</vt:i4>
      </vt:variant>
      <vt:variant>
        <vt:i4>1557</vt:i4>
      </vt:variant>
      <vt:variant>
        <vt:i4>0</vt:i4>
      </vt:variant>
      <vt:variant>
        <vt:i4>5</vt:i4>
      </vt:variant>
      <vt:variant>
        <vt:lpwstr>https://www.business.qld.gov.au/running-business/environment/licences-permits/rehabilitation/progressive-rehabilitation-closure-plans</vt:lpwstr>
      </vt:variant>
      <vt:variant>
        <vt:lpwstr/>
      </vt:variant>
      <vt:variant>
        <vt:i4>5898246</vt:i4>
      </vt:variant>
      <vt:variant>
        <vt:i4>1554</vt:i4>
      </vt:variant>
      <vt:variant>
        <vt:i4>0</vt:i4>
      </vt:variant>
      <vt:variant>
        <vt:i4>5</vt:i4>
      </vt:variant>
      <vt:variant>
        <vt:lpwstr>https://www.business.qld.gov.au/running-business/environment/licences-permits/rehabilitation/progressive-rehabilitation-closure-plans</vt:lpwstr>
      </vt:variant>
      <vt:variant>
        <vt:lpwstr/>
      </vt:variant>
      <vt:variant>
        <vt:i4>6553678</vt:i4>
      </vt:variant>
      <vt:variant>
        <vt:i4>1551</vt:i4>
      </vt:variant>
      <vt:variant>
        <vt:i4>0</vt:i4>
      </vt:variant>
      <vt:variant>
        <vt:i4>5</vt:i4>
      </vt:variant>
      <vt:variant>
        <vt:lpwstr/>
      </vt:variant>
      <vt:variant>
        <vt:lpwstr>_Voluntary_EIS_applications</vt:lpwstr>
      </vt:variant>
      <vt:variant>
        <vt:i4>8257571</vt:i4>
      </vt:variant>
      <vt:variant>
        <vt:i4>1545</vt:i4>
      </vt:variant>
      <vt:variant>
        <vt:i4>0</vt:i4>
      </vt:variant>
      <vt:variant>
        <vt:i4>5</vt:i4>
      </vt:variant>
      <vt:variant>
        <vt:lpwstr/>
      </vt:variant>
      <vt:variant>
        <vt:lpwstr>section_4_6</vt:lpwstr>
      </vt:variant>
      <vt:variant>
        <vt:i4>3153971</vt:i4>
      </vt:variant>
      <vt:variant>
        <vt:i4>1542</vt:i4>
      </vt:variant>
      <vt:variant>
        <vt:i4>0</vt:i4>
      </vt:variant>
      <vt:variant>
        <vt:i4>5</vt:i4>
      </vt:variant>
      <vt:variant>
        <vt:lpwstr/>
      </vt:variant>
      <vt:variant>
        <vt:lpwstr>_Appendix_11B._Checklist—EIS</vt:lpwstr>
      </vt:variant>
      <vt:variant>
        <vt:i4>5832768</vt:i4>
      </vt:variant>
      <vt:variant>
        <vt:i4>1539</vt:i4>
      </vt:variant>
      <vt:variant>
        <vt:i4>0</vt:i4>
      </vt:variant>
      <vt:variant>
        <vt:i4>5</vt:i4>
      </vt:variant>
      <vt:variant>
        <vt:lpwstr>https://www.qld.gov.au/environment/management/environmental/eis-process/resources</vt:lpwstr>
      </vt:variant>
      <vt:variant>
        <vt:lpwstr/>
      </vt:variant>
      <vt:variant>
        <vt:i4>8257571</vt:i4>
      </vt:variant>
      <vt:variant>
        <vt:i4>1536</vt:i4>
      </vt:variant>
      <vt:variant>
        <vt:i4>0</vt:i4>
      </vt:variant>
      <vt:variant>
        <vt:i4>5</vt:i4>
      </vt:variant>
      <vt:variant>
        <vt:lpwstr/>
      </vt:variant>
      <vt:variant>
        <vt:lpwstr>section_4_1</vt:lpwstr>
      </vt:variant>
      <vt:variant>
        <vt:i4>5832768</vt:i4>
      </vt:variant>
      <vt:variant>
        <vt:i4>1533</vt:i4>
      </vt:variant>
      <vt:variant>
        <vt:i4>0</vt:i4>
      </vt:variant>
      <vt:variant>
        <vt:i4>5</vt:i4>
      </vt:variant>
      <vt:variant>
        <vt:lpwstr>https://www.qld.gov.au/environment/management/environmental/eis-process/resources</vt:lpwstr>
      </vt:variant>
      <vt:variant>
        <vt:lpwstr/>
      </vt:variant>
      <vt:variant>
        <vt:i4>393259</vt:i4>
      </vt:variant>
      <vt:variant>
        <vt:i4>1530</vt:i4>
      </vt:variant>
      <vt:variant>
        <vt:i4>0</vt:i4>
      </vt:variant>
      <vt:variant>
        <vt:i4>5</vt:i4>
      </vt:variant>
      <vt:variant>
        <vt:lpwstr>mailto:eis@des.qld.gov.au</vt:lpwstr>
      </vt:variant>
      <vt:variant>
        <vt:lpwstr/>
      </vt:variant>
      <vt:variant>
        <vt:i4>2359328</vt:i4>
      </vt:variant>
      <vt:variant>
        <vt:i4>1527</vt:i4>
      </vt:variant>
      <vt:variant>
        <vt:i4>0</vt:i4>
      </vt:variant>
      <vt:variant>
        <vt:i4>5</vt:i4>
      </vt:variant>
      <vt:variant>
        <vt:lpwstr>https://www.qld.gov.au/environment/management/environmental/eis-process/about-the-eis-process/fees</vt:lpwstr>
      </vt:variant>
      <vt:variant>
        <vt:lpwstr/>
      </vt:variant>
      <vt:variant>
        <vt:i4>5832768</vt:i4>
      </vt:variant>
      <vt:variant>
        <vt:i4>1524</vt:i4>
      </vt:variant>
      <vt:variant>
        <vt:i4>0</vt:i4>
      </vt:variant>
      <vt:variant>
        <vt:i4>5</vt:i4>
      </vt:variant>
      <vt:variant>
        <vt:lpwstr>https://www.qld.gov.au/environment/management/environmental/eis-process/resources</vt:lpwstr>
      </vt:variant>
      <vt:variant>
        <vt:lpwstr/>
      </vt:variant>
      <vt:variant>
        <vt:i4>5832768</vt:i4>
      </vt:variant>
      <vt:variant>
        <vt:i4>1521</vt:i4>
      </vt:variant>
      <vt:variant>
        <vt:i4>0</vt:i4>
      </vt:variant>
      <vt:variant>
        <vt:i4>5</vt:i4>
      </vt:variant>
      <vt:variant>
        <vt:lpwstr>https://www.qld.gov.au/environment/management/environmental/eis-process/resources</vt:lpwstr>
      </vt:variant>
      <vt:variant>
        <vt:lpwstr/>
      </vt:variant>
      <vt:variant>
        <vt:i4>8257570</vt:i4>
      </vt:variant>
      <vt:variant>
        <vt:i4>1515</vt:i4>
      </vt:variant>
      <vt:variant>
        <vt:i4>0</vt:i4>
      </vt:variant>
      <vt:variant>
        <vt:i4>5</vt:i4>
      </vt:variant>
      <vt:variant>
        <vt:lpwstr/>
      </vt:variant>
      <vt:variant>
        <vt:lpwstr>section_4_5_4_3</vt:lpwstr>
      </vt:variant>
      <vt:variant>
        <vt:i4>8257571</vt:i4>
      </vt:variant>
      <vt:variant>
        <vt:i4>1512</vt:i4>
      </vt:variant>
      <vt:variant>
        <vt:i4>0</vt:i4>
      </vt:variant>
      <vt:variant>
        <vt:i4>5</vt:i4>
      </vt:variant>
      <vt:variant>
        <vt:lpwstr/>
      </vt:variant>
      <vt:variant>
        <vt:lpwstr>section_4_6</vt:lpwstr>
      </vt:variant>
      <vt:variant>
        <vt:i4>3153971</vt:i4>
      </vt:variant>
      <vt:variant>
        <vt:i4>1509</vt:i4>
      </vt:variant>
      <vt:variant>
        <vt:i4>0</vt:i4>
      </vt:variant>
      <vt:variant>
        <vt:i4>5</vt:i4>
      </vt:variant>
      <vt:variant>
        <vt:lpwstr/>
      </vt:variant>
      <vt:variant>
        <vt:lpwstr>_Appendix_11B._Checklist—EIS</vt:lpwstr>
      </vt:variant>
      <vt:variant>
        <vt:i4>5832768</vt:i4>
      </vt:variant>
      <vt:variant>
        <vt:i4>1506</vt:i4>
      </vt:variant>
      <vt:variant>
        <vt:i4>0</vt:i4>
      </vt:variant>
      <vt:variant>
        <vt:i4>5</vt:i4>
      </vt:variant>
      <vt:variant>
        <vt:lpwstr>https://www.qld.gov.au/environment/management/environmental/eis-process/resources</vt:lpwstr>
      </vt:variant>
      <vt:variant>
        <vt:lpwstr/>
      </vt:variant>
      <vt:variant>
        <vt:i4>5832768</vt:i4>
      </vt:variant>
      <vt:variant>
        <vt:i4>1503</vt:i4>
      </vt:variant>
      <vt:variant>
        <vt:i4>0</vt:i4>
      </vt:variant>
      <vt:variant>
        <vt:i4>5</vt:i4>
      </vt:variant>
      <vt:variant>
        <vt:lpwstr>https://www.qld.gov.au/environment/management/environmental/eis-process/resources</vt:lpwstr>
      </vt:variant>
      <vt:variant>
        <vt:lpwstr/>
      </vt:variant>
      <vt:variant>
        <vt:i4>4333659</vt:i4>
      </vt:variant>
      <vt:variant>
        <vt:i4>1500</vt:i4>
      </vt:variant>
      <vt:variant>
        <vt:i4>0</vt:i4>
      </vt:variant>
      <vt:variant>
        <vt:i4>5</vt:i4>
      </vt:variant>
      <vt:variant>
        <vt:lpwstr/>
      </vt:variant>
      <vt:variant>
        <vt:lpwstr>_Appendix_11A._Checklist—Submission</vt:lpwstr>
      </vt:variant>
      <vt:variant>
        <vt:i4>5832768</vt:i4>
      </vt:variant>
      <vt:variant>
        <vt:i4>1497</vt:i4>
      </vt:variant>
      <vt:variant>
        <vt:i4>0</vt:i4>
      </vt:variant>
      <vt:variant>
        <vt:i4>5</vt:i4>
      </vt:variant>
      <vt:variant>
        <vt:lpwstr>https://www.qld.gov.au/environment/management/environmental/eis-process/resources</vt:lpwstr>
      </vt:variant>
      <vt:variant>
        <vt:lpwstr/>
      </vt:variant>
      <vt:variant>
        <vt:i4>5832768</vt:i4>
      </vt:variant>
      <vt:variant>
        <vt:i4>1494</vt:i4>
      </vt:variant>
      <vt:variant>
        <vt:i4>0</vt:i4>
      </vt:variant>
      <vt:variant>
        <vt:i4>5</vt:i4>
      </vt:variant>
      <vt:variant>
        <vt:lpwstr>https://www.qld.gov.au/environment/management/environmental/eis-process/resources</vt:lpwstr>
      </vt:variant>
      <vt:variant>
        <vt:lpwstr/>
      </vt:variant>
      <vt:variant>
        <vt:i4>5832768</vt:i4>
      </vt:variant>
      <vt:variant>
        <vt:i4>1491</vt:i4>
      </vt:variant>
      <vt:variant>
        <vt:i4>0</vt:i4>
      </vt:variant>
      <vt:variant>
        <vt:i4>5</vt:i4>
      </vt:variant>
      <vt:variant>
        <vt:lpwstr>https://www.qld.gov.au/environment/management/environmental/eis-process/resources</vt:lpwstr>
      </vt:variant>
      <vt:variant>
        <vt:lpwstr/>
      </vt:variant>
      <vt:variant>
        <vt:i4>5832768</vt:i4>
      </vt:variant>
      <vt:variant>
        <vt:i4>1488</vt:i4>
      </vt:variant>
      <vt:variant>
        <vt:i4>0</vt:i4>
      </vt:variant>
      <vt:variant>
        <vt:i4>5</vt:i4>
      </vt:variant>
      <vt:variant>
        <vt:lpwstr>https://www.qld.gov.au/environment/management/environmental/eis-process/resources</vt:lpwstr>
      </vt:variant>
      <vt:variant>
        <vt:lpwstr/>
      </vt:variant>
      <vt:variant>
        <vt:i4>393259</vt:i4>
      </vt:variant>
      <vt:variant>
        <vt:i4>1485</vt:i4>
      </vt:variant>
      <vt:variant>
        <vt:i4>0</vt:i4>
      </vt:variant>
      <vt:variant>
        <vt:i4>5</vt:i4>
      </vt:variant>
      <vt:variant>
        <vt:lpwstr>mailto:eis@des.qld.gov.au</vt:lpwstr>
      </vt:variant>
      <vt:variant>
        <vt:lpwstr/>
      </vt:variant>
      <vt:variant>
        <vt:i4>2359328</vt:i4>
      </vt:variant>
      <vt:variant>
        <vt:i4>1482</vt:i4>
      </vt:variant>
      <vt:variant>
        <vt:i4>0</vt:i4>
      </vt:variant>
      <vt:variant>
        <vt:i4>5</vt:i4>
      </vt:variant>
      <vt:variant>
        <vt:lpwstr>https://www.qld.gov.au/environment/management/environmental/eis-process/about-the-eis-process/fees</vt:lpwstr>
      </vt:variant>
      <vt:variant>
        <vt:lpwstr/>
      </vt:variant>
      <vt:variant>
        <vt:i4>5832768</vt:i4>
      </vt:variant>
      <vt:variant>
        <vt:i4>1479</vt:i4>
      </vt:variant>
      <vt:variant>
        <vt:i4>0</vt:i4>
      </vt:variant>
      <vt:variant>
        <vt:i4>5</vt:i4>
      </vt:variant>
      <vt:variant>
        <vt:lpwstr>https://www.qld.gov.au/environment/management/environmental/eis-process/resources</vt:lpwstr>
      </vt:variant>
      <vt:variant>
        <vt:lpwstr/>
      </vt:variant>
      <vt:variant>
        <vt:i4>4333659</vt:i4>
      </vt:variant>
      <vt:variant>
        <vt:i4>1476</vt:i4>
      </vt:variant>
      <vt:variant>
        <vt:i4>0</vt:i4>
      </vt:variant>
      <vt:variant>
        <vt:i4>5</vt:i4>
      </vt:variant>
      <vt:variant>
        <vt:lpwstr/>
      </vt:variant>
      <vt:variant>
        <vt:lpwstr>_Appendix_11A._Checklist—Submission</vt:lpwstr>
      </vt:variant>
      <vt:variant>
        <vt:i4>5832768</vt:i4>
      </vt:variant>
      <vt:variant>
        <vt:i4>1473</vt:i4>
      </vt:variant>
      <vt:variant>
        <vt:i4>0</vt:i4>
      </vt:variant>
      <vt:variant>
        <vt:i4>5</vt:i4>
      </vt:variant>
      <vt:variant>
        <vt:lpwstr>https://www.qld.gov.au/environment/management/environmental/eis-process/resources</vt:lpwstr>
      </vt:variant>
      <vt:variant>
        <vt:lpwstr/>
      </vt:variant>
      <vt:variant>
        <vt:i4>1179653</vt:i4>
      </vt:variant>
      <vt:variant>
        <vt:i4>1467</vt:i4>
      </vt:variant>
      <vt:variant>
        <vt:i4>0</vt:i4>
      </vt:variant>
      <vt:variant>
        <vt:i4>5</vt:i4>
      </vt:variant>
      <vt:variant>
        <vt:lpwstr>https://www.qld.gov.au/environment/pollution/management/eis-process/resources</vt:lpwstr>
      </vt:variant>
      <vt:variant>
        <vt:lpwstr/>
      </vt:variant>
      <vt:variant>
        <vt:i4>2162715</vt:i4>
      </vt:variant>
      <vt:variant>
        <vt:i4>1464</vt:i4>
      </vt:variant>
      <vt:variant>
        <vt:i4>0</vt:i4>
      </vt:variant>
      <vt:variant>
        <vt:i4>5</vt:i4>
      </vt:variant>
      <vt:variant>
        <vt:lpwstr/>
      </vt:variant>
      <vt:variant>
        <vt:lpwstr>section_4_8_7</vt:lpwstr>
      </vt:variant>
      <vt:variant>
        <vt:i4>1114176</vt:i4>
      </vt:variant>
      <vt:variant>
        <vt:i4>1461</vt:i4>
      </vt:variant>
      <vt:variant>
        <vt:i4>0</vt:i4>
      </vt:variant>
      <vt:variant>
        <vt:i4>5</vt:i4>
      </vt:variant>
      <vt:variant>
        <vt:lpwstr>https://www.iesc.gov.au/</vt:lpwstr>
      </vt:variant>
      <vt:variant>
        <vt:lpwstr/>
      </vt:variant>
      <vt:variant>
        <vt:i4>2162715</vt:i4>
      </vt:variant>
      <vt:variant>
        <vt:i4>1458</vt:i4>
      </vt:variant>
      <vt:variant>
        <vt:i4>0</vt:i4>
      </vt:variant>
      <vt:variant>
        <vt:i4>5</vt:i4>
      </vt:variant>
      <vt:variant>
        <vt:lpwstr/>
      </vt:variant>
      <vt:variant>
        <vt:lpwstr>section_4_8_5</vt:lpwstr>
      </vt:variant>
      <vt:variant>
        <vt:i4>8257571</vt:i4>
      </vt:variant>
      <vt:variant>
        <vt:i4>1455</vt:i4>
      </vt:variant>
      <vt:variant>
        <vt:i4>0</vt:i4>
      </vt:variant>
      <vt:variant>
        <vt:i4>5</vt:i4>
      </vt:variant>
      <vt:variant>
        <vt:lpwstr/>
      </vt:variant>
      <vt:variant>
        <vt:lpwstr>section_4_6</vt:lpwstr>
      </vt:variant>
      <vt:variant>
        <vt:i4>1900617</vt:i4>
      </vt:variant>
      <vt:variant>
        <vt:i4>1452</vt:i4>
      </vt:variant>
      <vt:variant>
        <vt:i4>0</vt:i4>
      </vt:variant>
      <vt:variant>
        <vt:i4>5</vt:i4>
      </vt:variant>
      <vt:variant>
        <vt:lpwstr>https://www.qld.gov.au/environment/management/environmental/impacts-approvals/impacts-mining</vt:lpwstr>
      </vt:variant>
      <vt:variant>
        <vt:lpwstr/>
      </vt:variant>
      <vt:variant>
        <vt:i4>1900617</vt:i4>
      </vt:variant>
      <vt:variant>
        <vt:i4>1449</vt:i4>
      </vt:variant>
      <vt:variant>
        <vt:i4>0</vt:i4>
      </vt:variant>
      <vt:variant>
        <vt:i4>5</vt:i4>
      </vt:variant>
      <vt:variant>
        <vt:lpwstr>https://www.qld.gov.au/environment/management/environmental/impacts-approvals/impacts-mining</vt:lpwstr>
      </vt:variant>
      <vt:variant>
        <vt:lpwstr/>
      </vt:variant>
      <vt:variant>
        <vt:i4>5374036</vt:i4>
      </vt:variant>
      <vt:variant>
        <vt:i4>1446</vt:i4>
      </vt:variant>
      <vt:variant>
        <vt:i4>0</vt:i4>
      </vt:variant>
      <vt:variant>
        <vt:i4>5</vt:i4>
      </vt:variant>
      <vt:variant>
        <vt:lpwstr>https://www.qld.gov.au/environment/management/environmental/eis-process/projects/have-your-say-on-an-eis</vt:lpwstr>
      </vt:variant>
      <vt:variant>
        <vt:lpwstr/>
      </vt:variant>
      <vt:variant>
        <vt:i4>5374036</vt:i4>
      </vt:variant>
      <vt:variant>
        <vt:i4>1443</vt:i4>
      </vt:variant>
      <vt:variant>
        <vt:i4>0</vt:i4>
      </vt:variant>
      <vt:variant>
        <vt:i4>5</vt:i4>
      </vt:variant>
      <vt:variant>
        <vt:lpwstr>https://www.qld.gov.au/environment/management/environmental/eis-process/projects/have-your-say-on-an-eis</vt:lpwstr>
      </vt:variant>
      <vt:variant>
        <vt:lpwstr/>
      </vt:variant>
      <vt:variant>
        <vt:i4>1179653</vt:i4>
      </vt:variant>
      <vt:variant>
        <vt:i4>1440</vt:i4>
      </vt:variant>
      <vt:variant>
        <vt:i4>0</vt:i4>
      </vt:variant>
      <vt:variant>
        <vt:i4>5</vt:i4>
      </vt:variant>
      <vt:variant>
        <vt:lpwstr>https://www.qld.gov.au/environment/pollution/management/eis-process/resources</vt:lpwstr>
      </vt:variant>
      <vt:variant>
        <vt:lpwstr/>
      </vt:variant>
      <vt:variant>
        <vt:i4>5374036</vt:i4>
      </vt:variant>
      <vt:variant>
        <vt:i4>1437</vt:i4>
      </vt:variant>
      <vt:variant>
        <vt:i4>0</vt:i4>
      </vt:variant>
      <vt:variant>
        <vt:i4>5</vt:i4>
      </vt:variant>
      <vt:variant>
        <vt:lpwstr>https://www.qld.gov.au/environment/management/environmental/eis-process/projects/have-your-say-on-an-eis</vt:lpwstr>
      </vt:variant>
      <vt:variant>
        <vt:lpwstr/>
      </vt:variant>
      <vt:variant>
        <vt:i4>5832768</vt:i4>
      </vt:variant>
      <vt:variant>
        <vt:i4>1434</vt:i4>
      </vt:variant>
      <vt:variant>
        <vt:i4>0</vt:i4>
      </vt:variant>
      <vt:variant>
        <vt:i4>5</vt:i4>
      </vt:variant>
      <vt:variant>
        <vt:lpwstr>https://www.qld.gov.au/environment/management/environmental/eis-process/resources</vt:lpwstr>
      </vt:variant>
      <vt:variant>
        <vt:lpwstr/>
      </vt:variant>
      <vt:variant>
        <vt:i4>7012460</vt:i4>
      </vt:variant>
      <vt:variant>
        <vt:i4>1431</vt:i4>
      </vt:variant>
      <vt:variant>
        <vt:i4>0</vt:i4>
      </vt:variant>
      <vt:variant>
        <vt:i4>5</vt:i4>
      </vt:variant>
      <vt:variant>
        <vt:lpwstr/>
      </vt:variant>
      <vt:variant>
        <vt:lpwstr>Affectedperson</vt:lpwstr>
      </vt:variant>
      <vt:variant>
        <vt:i4>393236</vt:i4>
      </vt:variant>
      <vt:variant>
        <vt:i4>1428</vt:i4>
      </vt:variant>
      <vt:variant>
        <vt:i4>0</vt:i4>
      </vt:variant>
      <vt:variant>
        <vt:i4>5</vt:i4>
      </vt:variant>
      <vt:variant>
        <vt:lpwstr/>
      </vt:variant>
      <vt:variant>
        <vt:lpwstr>Interestedperson</vt:lpwstr>
      </vt:variant>
      <vt:variant>
        <vt:i4>5832768</vt:i4>
      </vt:variant>
      <vt:variant>
        <vt:i4>1425</vt:i4>
      </vt:variant>
      <vt:variant>
        <vt:i4>0</vt:i4>
      </vt:variant>
      <vt:variant>
        <vt:i4>5</vt:i4>
      </vt:variant>
      <vt:variant>
        <vt:lpwstr>https://www.qld.gov.au/environment/management/environmental/eis-process/resources</vt:lpwstr>
      </vt:variant>
      <vt:variant>
        <vt:lpwstr/>
      </vt:variant>
      <vt:variant>
        <vt:i4>3153971</vt:i4>
      </vt:variant>
      <vt:variant>
        <vt:i4>1419</vt:i4>
      </vt:variant>
      <vt:variant>
        <vt:i4>0</vt:i4>
      </vt:variant>
      <vt:variant>
        <vt:i4>5</vt:i4>
      </vt:variant>
      <vt:variant>
        <vt:lpwstr/>
      </vt:variant>
      <vt:variant>
        <vt:lpwstr>_Appendix_11B._Checklist—EIS</vt:lpwstr>
      </vt:variant>
      <vt:variant>
        <vt:i4>5832768</vt:i4>
      </vt:variant>
      <vt:variant>
        <vt:i4>1416</vt:i4>
      </vt:variant>
      <vt:variant>
        <vt:i4>0</vt:i4>
      </vt:variant>
      <vt:variant>
        <vt:i4>5</vt:i4>
      </vt:variant>
      <vt:variant>
        <vt:lpwstr>https://www.qld.gov.au/environment/management/environmental/eis-process/resources</vt:lpwstr>
      </vt:variant>
      <vt:variant>
        <vt:lpwstr/>
      </vt:variant>
      <vt:variant>
        <vt:i4>8257571</vt:i4>
      </vt:variant>
      <vt:variant>
        <vt:i4>1413</vt:i4>
      </vt:variant>
      <vt:variant>
        <vt:i4>0</vt:i4>
      </vt:variant>
      <vt:variant>
        <vt:i4>5</vt:i4>
      </vt:variant>
      <vt:variant>
        <vt:lpwstr/>
      </vt:variant>
      <vt:variant>
        <vt:lpwstr>section_4_1</vt:lpwstr>
      </vt:variant>
      <vt:variant>
        <vt:i4>5832768</vt:i4>
      </vt:variant>
      <vt:variant>
        <vt:i4>1410</vt:i4>
      </vt:variant>
      <vt:variant>
        <vt:i4>0</vt:i4>
      </vt:variant>
      <vt:variant>
        <vt:i4>5</vt:i4>
      </vt:variant>
      <vt:variant>
        <vt:lpwstr>https://www.qld.gov.au/environment/management/environmental/eis-process/resources</vt:lpwstr>
      </vt:variant>
      <vt:variant>
        <vt:lpwstr/>
      </vt:variant>
      <vt:variant>
        <vt:i4>393259</vt:i4>
      </vt:variant>
      <vt:variant>
        <vt:i4>1407</vt:i4>
      </vt:variant>
      <vt:variant>
        <vt:i4>0</vt:i4>
      </vt:variant>
      <vt:variant>
        <vt:i4>5</vt:i4>
      </vt:variant>
      <vt:variant>
        <vt:lpwstr>mailto:eis@des.qld.gov.au</vt:lpwstr>
      </vt:variant>
      <vt:variant>
        <vt:lpwstr/>
      </vt:variant>
      <vt:variant>
        <vt:i4>2359328</vt:i4>
      </vt:variant>
      <vt:variant>
        <vt:i4>1404</vt:i4>
      </vt:variant>
      <vt:variant>
        <vt:i4>0</vt:i4>
      </vt:variant>
      <vt:variant>
        <vt:i4>5</vt:i4>
      </vt:variant>
      <vt:variant>
        <vt:lpwstr>https://www.qld.gov.au/environment/management/environmental/eis-process/about-the-eis-process/fees</vt:lpwstr>
      </vt:variant>
      <vt:variant>
        <vt:lpwstr/>
      </vt:variant>
      <vt:variant>
        <vt:i4>5832768</vt:i4>
      </vt:variant>
      <vt:variant>
        <vt:i4>1401</vt:i4>
      </vt:variant>
      <vt:variant>
        <vt:i4>0</vt:i4>
      </vt:variant>
      <vt:variant>
        <vt:i4>5</vt:i4>
      </vt:variant>
      <vt:variant>
        <vt:lpwstr>https://www.qld.gov.au/environment/management/environmental/eis-process/resources</vt:lpwstr>
      </vt:variant>
      <vt:variant>
        <vt:lpwstr/>
      </vt:variant>
      <vt:variant>
        <vt:i4>5832768</vt:i4>
      </vt:variant>
      <vt:variant>
        <vt:i4>1398</vt:i4>
      </vt:variant>
      <vt:variant>
        <vt:i4>0</vt:i4>
      </vt:variant>
      <vt:variant>
        <vt:i4>5</vt:i4>
      </vt:variant>
      <vt:variant>
        <vt:lpwstr>https://www.qld.gov.au/environment/management/environmental/eis-process/resources</vt:lpwstr>
      </vt:variant>
      <vt:variant>
        <vt:lpwstr/>
      </vt:variant>
      <vt:variant>
        <vt:i4>6627365</vt:i4>
      </vt:variant>
      <vt:variant>
        <vt:i4>1392</vt:i4>
      </vt:variant>
      <vt:variant>
        <vt:i4>0</vt:i4>
      </vt:variant>
      <vt:variant>
        <vt:i4>5</vt:i4>
      </vt:variant>
      <vt:variant>
        <vt:lpwstr/>
      </vt:variant>
      <vt:variant>
        <vt:lpwstr>_Appendix_3._Table—Statutory</vt:lpwstr>
      </vt:variant>
      <vt:variant>
        <vt:i4>2162715</vt:i4>
      </vt:variant>
      <vt:variant>
        <vt:i4>1389</vt:i4>
      </vt:variant>
      <vt:variant>
        <vt:i4>0</vt:i4>
      </vt:variant>
      <vt:variant>
        <vt:i4>5</vt:i4>
      </vt:variant>
      <vt:variant>
        <vt:lpwstr/>
      </vt:variant>
      <vt:variant>
        <vt:lpwstr>section_4_8_3</vt:lpwstr>
      </vt:variant>
      <vt:variant>
        <vt:i4>2162710</vt:i4>
      </vt:variant>
      <vt:variant>
        <vt:i4>1386</vt:i4>
      </vt:variant>
      <vt:variant>
        <vt:i4>0</vt:i4>
      </vt:variant>
      <vt:variant>
        <vt:i4>5</vt:i4>
      </vt:variant>
      <vt:variant>
        <vt:lpwstr/>
      </vt:variant>
      <vt:variant>
        <vt:lpwstr>section_4_5_3</vt:lpwstr>
      </vt:variant>
      <vt:variant>
        <vt:i4>8257572</vt:i4>
      </vt:variant>
      <vt:variant>
        <vt:i4>1383</vt:i4>
      </vt:variant>
      <vt:variant>
        <vt:i4>0</vt:i4>
      </vt:variant>
      <vt:variant>
        <vt:i4>5</vt:i4>
      </vt:variant>
      <vt:variant>
        <vt:lpwstr/>
      </vt:variant>
      <vt:variant>
        <vt:lpwstr>section_4_5_2_2</vt:lpwstr>
      </vt:variant>
      <vt:variant>
        <vt:i4>8257572</vt:i4>
      </vt:variant>
      <vt:variant>
        <vt:i4>1380</vt:i4>
      </vt:variant>
      <vt:variant>
        <vt:i4>0</vt:i4>
      </vt:variant>
      <vt:variant>
        <vt:i4>5</vt:i4>
      </vt:variant>
      <vt:variant>
        <vt:lpwstr/>
      </vt:variant>
      <vt:variant>
        <vt:lpwstr>section_4_5_2_2</vt:lpwstr>
      </vt:variant>
      <vt:variant>
        <vt:i4>2162715</vt:i4>
      </vt:variant>
      <vt:variant>
        <vt:i4>1377</vt:i4>
      </vt:variant>
      <vt:variant>
        <vt:i4>0</vt:i4>
      </vt:variant>
      <vt:variant>
        <vt:i4>5</vt:i4>
      </vt:variant>
      <vt:variant>
        <vt:lpwstr/>
      </vt:variant>
      <vt:variant>
        <vt:lpwstr>section_4_8_4</vt:lpwstr>
      </vt:variant>
      <vt:variant>
        <vt:i4>5832768</vt:i4>
      </vt:variant>
      <vt:variant>
        <vt:i4>1374</vt:i4>
      </vt:variant>
      <vt:variant>
        <vt:i4>0</vt:i4>
      </vt:variant>
      <vt:variant>
        <vt:i4>5</vt:i4>
      </vt:variant>
      <vt:variant>
        <vt:lpwstr>https://www.qld.gov.au/environment/management/environmental/eis-process/resources</vt:lpwstr>
      </vt:variant>
      <vt:variant>
        <vt:lpwstr/>
      </vt:variant>
      <vt:variant>
        <vt:i4>5832768</vt:i4>
      </vt:variant>
      <vt:variant>
        <vt:i4>1371</vt:i4>
      </vt:variant>
      <vt:variant>
        <vt:i4>0</vt:i4>
      </vt:variant>
      <vt:variant>
        <vt:i4>5</vt:i4>
      </vt:variant>
      <vt:variant>
        <vt:lpwstr>https://www.qld.gov.au/environment/management/environmental/eis-process/resources</vt:lpwstr>
      </vt:variant>
      <vt:variant>
        <vt:lpwstr/>
      </vt:variant>
      <vt:variant>
        <vt:i4>8257571</vt:i4>
      </vt:variant>
      <vt:variant>
        <vt:i4>1368</vt:i4>
      </vt:variant>
      <vt:variant>
        <vt:i4>0</vt:i4>
      </vt:variant>
      <vt:variant>
        <vt:i4>5</vt:i4>
      </vt:variant>
      <vt:variant>
        <vt:lpwstr/>
      </vt:variant>
      <vt:variant>
        <vt:lpwstr>section_4_1</vt:lpwstr>
      </vt:variant>
      <vt:variant>
        <vt:i4>393259</vt:i4>
      </vt:variant>
      <vt:variant>
        <vt:i4>1365</vt:i4>
      </vt:variant>
      <vt:variant>
        <vt:i4>0</vt:i4>
      </vt:variant>
      <vt:variant>
        <vt:i4>5</vt:i4>
      </vt:variant>
      <vt:variant>
        <vt:lpwstr>mailto:eis@des.qld.gov.au</vt:lpwstr>
      </vt:variant>
      <vt:variant>
        <vt:lpwstr/>
      </vt:variant>
      <vt:variant>
        <vt:i4>2359328</vt:i4>
      </vt:variant>
      <vt:variant>
        <vt:i4>1362</vt:i4>
      </vt:variant>
      <vt:variant>
        <vt:i4>0</vt:i4>
      </vt:variant>
      <vt:variant>
        <vt:i4>5</vt:i4>
      </vt:variant>
      <vt:variant>
        <vt:lpwstr>https://www.qld.gov.au/environment/management/environmental/eis-process/about-the-eis-process/fees</vt:lpwstr>
      </vt:variant>
      <vt:variant>
        <vt:lpwstr/>
      </vt:variant>
      <vt:variant>
        <vt:i4>5832768</vt:i4>
      </vt:variant>
      <vt:variant>
        <vt:i4>1359</vt:i4>
      </vt:variant>
      <vt:variant>
        <vt:i4>0</vt:i4>
      </vt:variant>
      <vt:variant>
        <vt:i4>5</vt:i4>
      </vt:variant>
      <vt:variant>
        <vt:lpwstr>https://www.qld.gov.au/environment/management/environmental/eis-process/resources</vt:lpwstr>
      </vt:variant>
      <vt:variant>
        <vt:lpwstr/>
      </vt:variant>
      <vt:variant>
        <vt:i4>5832768</vt:i4>
      </vt:variant>
      <vt:variant>
        <vt:i4>1356</vt:i4>
      </vt:variant>
      <vt:variant>
        <vt:i4>0</vt:i4>
      </vt:variant>
      <vt:variant>
        <vt:i4>5</vt:i4>
      </vt:variant>
      <vt:variant>
        <vt:lpwstr>https://www.qld.gov.au/environment/management/environmental/eis-process/resources</vt:lpwstr>
      </vt:variant>
      <vt:variant>
        <vt:lpwstr/>
      </vt:variant>
      <vt:variant>
        <vt:i4>5832768</vt:i4>
      </vt:variant>
      <vt:variant>
        <vt:i4>1347</vt:i4>
      </vt:variant>
      <vt:variant>
        <vt:i4>0</vt:i4>
      </vt:variant>
      <vt:variant>
        <vt:i4>5</vt:i4>
      </vt:variant>
      <vt:variant>
        <vt:lpwstr>https://www.qld.gov.au/environment/management/environmental/eis-process/resources</vt:lpwstr>
      </vt:variant>
      <vt:variant>
        <vt:lpwstr/>
      </vt:variant>
      <vt:variant>
        <vt:i4>1900547</vt:i4>
      </vt:variant>
      <vt:variant>
        <vt:i4>1344</vt:i4>
      </vt:variant>
      <vt:variant>
        <vt:i4>0</vt:i4>
      </vt:variant>
      <vt:variant>
        <vt:i4>5</vt:i4>
      </vt:variant>
      <vt:variant>
        <vt:lpwstr>https://www.statedevelopment.qld.gov.au/</vt:lpwstr>
      </vt:variant>
      <vt:variant>
        <vt:lpwstr/>
      </vt:variant>
      <vt:variant>
        <vt:i4>5505038</vt:i4>
      </vt:variant>
      <vt:variant>
        <vt:i4>1341</vt:i4>
      </vt:variant>
      <vt:variant>
        <vt:i4>0</vt:i4>
      </vt:variant>
      <vt:variant>
        <vt:i4>5</vt:i4>
      </vt:variant>
      <vt:variant>
        <vt:lpwstr>https://www.statedevelopment.qld.gov.au/coordinator-general/strong-and-sustainable-resource-communities/social-impact-assessment</vt:lpwstr>
      </vt:variant>
      <vt:variant>
        <vt:lpwstr/>
      </vt:variant>
      <vt:variant>
        <vt:i4>5505038</vt:i4>
      </vt:variant>
      <vt:variant>
        <vt:i4>1338</vt:i4>
      </vt:variant>
      <vt:variant>
        <vt:i4>0</vt:i4>
      </vt:variant>
      <vt:variant>
        <vt:i4>5</vt:i4>
      </vt:variant>
      <vt:variant>
        <vt:lpwstr>https://www.statedevelopment.qld.gov.au/coordinator-general/strong-and-sustainable-resource-communities/social-impact-assessment</vt:lpwstr>
      </vt:variant>
      <vt:variant>
        <vt:lpwstr/>
      </vt:variant>
      <vt:variant>
        <vt:i4>1769525</vt:i4>
      </vt:variant>
      <vt:variant>
        <vt:i4>1335</vt:i4>
      </vt:variant>
      <vt:variant>
        <vt:i4>0</vt:i4>
      </vt:variant>
      <vt:variant>
        <vt:i4>5</vt:i4>
      </vt:variant>
      <vt:variant>
        <vt:lpwstr>https://environment.des.qld.gov.au/__data/assets/pdf_file/0026/95444/rs-gl-prc-plan.pdf</vt:lpwstr>
      </vt:variant>
      <vt:variant>
        <vt:lpwstr/>
      </vt:variant>
      <vt:variant>
        <vt:i4>5832768</vt:i4>
      </vt:variant>
      <vt:variant>
        <vt:i4>1332</vt:i4>
      </vt:variant>
      <vt:variant>
        <vt:i4>0</vt:i4>
      </vt:variant>
      <vt:variant>
        <vt:i4>5</vt:i4>
      </vt:variant>
      <vt:variant>
        <vt:lpwstr>https://www.qld.gov.au/environment/management/environmental/eis-process/resources</vt:lpwstr>
      </vt:variant>
      <vt:variant>
        <vt:lpwstr/>
      </vt:variant>
      <vt:variant>
        <vt:i4>4333659</vt:i4>
      </vt:variant>
      <vt:variant>
        <vt:i4>1329</vt:i4>
      </vt:variant>
      <vt:variant>
        <vt:i4>0</vt:i4>
      </vt:variant>
      <vt:variant>
        <vt:i4>5</vt:i4>
      </vt:variant>
      <vt:variant>
        <vt:lpwstr/>
      </vt:variant>
      <vt:variant>
        <vt:lpwstr>_Appendix_11A._Checklist—Submission</vt:lpwstr>
      </vt:variant>
      <vt:variant>
        <vt:i4>2162715</vt:i4>
      </vt:variant>
      <vt:variant>
        <vt:i4>1326</vt:i4>
      </vt:variant>
      <vt:variant>
        <vt:i4>0</vt:i4>
      </vt:variant>
      <vt:variant>
        <vt:i4>5</vt:i4>
      </vt:variant>
      <vt:variant>
        <vt:lpwstr/>
      </vt:variant>
      <vt:variant>
        <vt:lpwstr>section_4_8_7</vt:lpwstr>
      </vt:variant>
      <vt:variant>
        <vt:i4>1114176</vt:i4>
      </vt:variant>
      <vt:variant>
        <vt:i4>1323</vt:i4>
      </vt:variant>
      <vt:variant>
        <vt:i4>0</vt:i4>
      </vt:variant>
      <vt:variant>
        <vt:i4>5</vt:i4>
      </vt:variant>
      <vt:variant>
        <vt:lpwstr>https://www.iesc.gov.au/</vt:lpwstr>
      </vt:variant>
      <vt:variant>
        <vt:lpwstr/>
      </vt:variant>
      <vt:variant>
        <vt:i4>2556022</vt:i4>
      </vt:variant>
      <vt:variant>
        <vt:i4>1320</vt:i4>
      </vt:variant>
      <vt:variant>
        <vt:i4>0</vt:i4>
      </vt:variant>
      <vt:variant>
        <vt:i4>5</vt:i4>
      </vt:variant>
      <vt:variant>
        <vt:lpwstr>https://www.treasury.qld.gov.au/economy-and-budget/queensland-economy/government-commercial-businesses/</vt:lpwstr>
      </vt:variant>
      <vt:variant>
        <vt:lpwstr/>
      </vt:variant>
      <vt:variant>
        <vt:i4>5832768</vt:i4>
      </vt:variant>
      <vt:variant>
        <vt:i4>1317</vt:i4>
      </vt:variant>
      <vt:variant>
        <vt:i4>0</vt:i4>
      </vt:variant>
      <vt:variant>
        <vt:i4>5</vt:i4>
      </vt:variant>
      <vt:variant>
        <vt:lpwstr>https://www.qld.gov.au/environment/management/environmental/eis-process/resources</vt:lpwstr>
      </vt:variant>
      <vt:variant>
        <vt:lpwstr/>
      </vt:variant>
      <vt:variant>
        <vt:i4>5832768</vt:i4>
      </vt:variant>
      <vt:variant>
        <vt:i4>1314</vt:i4>
      </vt:variant>
      <vt:variant>
        <vt:i4>0</vt:i4>
      </vt:variant>
      <vt:variant>
        <vt:i4>5</vt:i4>
      </vt:variant>
      <vt:variant>
        <vt:lpwstr>https://www.qld.gov.au/environment/management/environmental/eis-process/resources</vt:lpwstr>
      </vt:variant>
      <vt:variant>
        <vt:lpwstr/>
      </vt:variant>
      <vt:variant>
        <vt:i4>5505038</vt:i4>
      </vt:variant>
      <vt:variant>
        <vt:i4>1311</vt:i4>
      </vt:variant>
      <vt:variant>
        <vt:i4>0</vt:i4>
      </vt:variant>
      <vt:variant>
        <vt:i4>5</vt:i4>
      </vt:variant>
      <vt:variant>
        <vt:lpwstr>https://www.statedevelopment.qld.gov.au/coordinator-general/strong-and-sustainable-resource-communities/social-impact-assessment</vt:lpwstr>
      </vt:variant>
      <vt:variant>
        <vt:lpwstr/>
      </vt:variant>
      <vt:variant>
        <vt:i4>5832768</vt:i4>
      </vt:variant>
      <vt:variant>
        <vt:i4>1308</vt:i4>
      </vt:variant>
      <vt:variant>
        <vt:i4>0</vt:i4>
      </vt:variant>
      <vt:variant>
        <vt:i4>5</vt:i4>
      </vt:variant>
      <vt:variant>
        <vt:lpwstr>https://www.qld.gov.au/environment/management/environmental/eis-process/resources</vt:lpwstr>
      </vt:variant>
      <vt:variant>
        <vt:lpwstr/>
      </vt:variant>
      <vt:variant>
        <vt:i4>7544882</vt:i4>
      </vt:variant>
      <vt:variant>
        <vt:i4>1302</vt:i4>
      </vt:variant>
      <vt:variant>
        <vt:i4>0</vt:i4>
      </vt:variant>
      <vt:variant>
        <vt:i4>5</vt:i4>
      </vt:variant>
      <vt:variant>
        <vt:lpwstr/>
      </vt:variant>
      <vt:variant>
        <vt:lpwstr>_Appendix_9._Checklist—Submission</vt:lpwstr>
      </vt:variant>
      <vt:variant>
        <vt:i4>5832768</vt:i4>
      </vt:variant>
      <vt:variant>
        <vt:i4>1299</vt:i4>
      </vt:variant>
      <vt:variant>
        <vt:i4>0</vt:i4>
      </vt:variant>
      <vt:variant>
        <vt:i4>5</vt:i4>
      </vt:variant>
      <vt:variant>
        <vt:lpwstr>https://www.qld.gov.au/environment/management/environmental/eis-process/resources</vt:lpwstr>
      </vt:variant>
      <vt:variant>
        <vt:lpwstr/>
      </vt:variant>
      <vt:variant>
        <vt:i4>5832768</vt:i4>
      </vt:variant>
      <vt:variant>
        <vt:i4>1296</vt:i4>
      </vt:variant>
      <vt:variant>
        <vt:i4>0</vt:i4>
      </vt:variant>
      <vt:variant>
        <vt:i4>5</vt:i4>
      </vt:variant>
      <vt:variant>
        <vt:lpwstr>https://www.qld.gov.au/environment/management/environmental/eis-process/resources</vt:lpwstr>
      </vt:variant>
      <vt:variant>
        <vt:lpwstr/>
      </vt:variant>
      <vt:variant>
        <vt:i4>7544882</vt:i4>
      </vt:variant>
      <vt:variant>
        <vt:i4>1293</vt:i4>
      </vt:variant>
      <vt:variant>
        <vt:i4>0</vt:i4>
      </vt:variant>
      <vt:variant>
        <vt:i4>5</vt:i4>
      </vt:variant>
      <vt:variant>
        <vt:lpwstr/>
      </vt:variant>
      <vt:variant>
        <vt:lpwstr>_Appendix_9._Checklist—Submission</vt:lpwstr>
      </vt:variant>
      <vt:variant>
        <vt:i4>5832768</vt:i4>
      </vt:variant>
      <vt:variant>
        <vt:i4>1290</vt:i4>
      </vt:variant>
      <vt:variant>
        <vt:i4>0</vt:i4>
      </vt:variant>
      <vt:variant>
        <vt:i4>5</vt:i4>
      </vt:variant>
      <vt:variant>
        <vt:lpwstr>https://www.qld.gov.au/environment/management/environmental/eis-process/resources</vt:lpwstr>
      </vt:variant>
      <vt:variant>
        <vt:lpwstr/>
      </vt:variant>
      <vt:variant>
        <vt:i4>2162715</vt:i4>
      </vt:variant>
      <vt:variant>
        <vt:i4>1284</vt:i4>
      </vt:variant>
      <vt:variant>
        <vt:i4>0</vt:i4>
      </vt:variant>
      <vt:variant>
        <vt:i4>5</vt:i4>
      </vt:variant>
      <vt:variant>
        <vt:lpwstr/>
      </vt:variant>
      <vt:variant>
        <vt:lpwstr>section_4_8_5</vt:lpwstr>
      </vt:variant>
      <vt:variant>
        <vt:i4>5374036</vt:i4>
      </vt:variant>
      <vt:variant>
        <vt:i4>1281</vt:i4>
      </vt:variant>
      <vt:variant>
        <vt:i4>0</vt:i4>
      </vt:variant>
      <vt:variant>
        <vt:i4>5</vt:i4>
      </vt:variant>
      <vt:variant>
        <vt:lpwstr>https://www.qld.gov.au/environment/management/environmental/eis-process/projects/have-your-say-on-an-eis</vt:lpwstr>
      </vt:variant>
      <vt:variant>
        <vt:lpwstr/>
      </vt:variant>
      <vt:variant>
        <vt:i4>5374036</vt:i4>
      </vt:variant>
      <vt:variant>
        <vt:i4>1278</vt:i4>
      </vt:variant>
      <vt:variant>
        <vt:i4>0</vt:i4>
      </vt:variant>
      <vt:variant>
        <vt:i4>5</vt:i4>
      </vt:variant>
      <vt:variant>
        <vt:lpwstr>https://www.qld.gov.au/environment/management/environmental/eis-process/projects/have-your-say-on-an-eis</vt:lpwstr>
      </vt:variant>
      <vt:variant>
        <vt:lpwstr/>
      </vt:variant>
      <vt:variant>
        <vt:i4>5111880</vt:i4>
      </vt:variant>
      <vt:variant>
        <vt:i4>1275</vt:i4>
      </vt:variant>
      <vt:variant>
        <vt:i4>0</vt:i4>
      </vt:variant>
      <vt:variant>
        <vt:i4>5</vt:i4>
      </vt:variant>
      <vt:variant>
        <vt:lpwstr>https://www.legislation.qld.gov.au/view/html/inforce/current/sl-2019-0155</vt:lpwstr>
      </vt:variant>
      <vt:variant>
        <vt:lpwstr>sec.8</vt:lpwstr>
      </vt:variant>
      <vt:variant>
        <vt:i4>5374036</vt:i4>
      </vt:variant>
      <vt:variant>
        <vt:i4>1272</vt:i4>
      </vt:variant>
      <vt:variant>
        <vt:i4>0</vt:i4>
      </vt:variant>
      <vt:variant>
        <vt:i4>5</vt:i4>
      </vt:variant>
      <vt:variant>
        <vt:lpwstr>https://www.qld.gov.au/environment/management/environmental/eis-process/projects/have-your-say-on-an-eis</vt:lpwstr>
      </vt:variant>
      <vt:variant>
        <vt:lpwstr/>
      </vt:variant>
      <vt:variant>
        <vt:i4>5832768</vt:i4>
      </vt:variant>
      <vt:variant>
        <vt:i4>1266</vt:i4>
      </vt:variant>
      <vt:variant>
        <vt:i4>0</vt:i4>
      </vt:variant>
      <vt:variant>
        <vt:i4>5</vt:i4>
      </vt:variant>
      <vt:variant>
        <vt:lpwstr>https://www.qld.gov.au/environment/management/environmental/eis-process/resources</vt:lpwstr>
      </vt:variant>
      <vt:variant>
        <vt:lpwstr/>
      </vt:variant>
      <vt:variant>
        <vt:i4>7217189</vt:i4>
      </vt:variant>
      <vt:variant>
        <vt:i4>1263</vt:i4>
      </vt:variant>
      <vt:variant>
        <vt:i4>0</vt:i4>
      </vt:variant>
      <vt:variant>
        <vt:i4>5</vt:i4>
      </vt:variant>
      <vt:variant>
        <vt:lpwstr/>
      </vt:variant>
      <vt:variant>
        <vt:lpwstr>_Appendix_6._Checklist—Interested</vt:lpwstr>
      </vt:variant>
      <vt:variant>
        <vt:i4>1187911</vt:i4>
      </vt:variant>
      <vt:variant>
        <vt:i4>1260</vt:i4>
      </vt:variant>
      <vt:variant>
        <vt:i4>0</vt:i4>
      </vt:variant>
      <vt:variant>
        <vt:i4>5</vt:i4>
      </vt:variant>
      <vt:variant>
        <vt:lpwstr/>
      </vt:variant>
      <vt:variant>
        <vt:lpwstr>_Appendix_5._Checklist—Initial</vt:lpwstr>
      </vt:variant>
      <vt:variant>
        <vt:i4>5832768</vt:i4>
      </vt:variant>
      <vt:variant>
        <vt:i4>1257</vt:i4>
      </vt:variant>
      <vt:variant>
        <vt:i4>0</vt:i4>
      </vt:variant>
      <vt:variant>
        <vt:i4>5</vt:i4>
      </vt:variant>
      <vt:variant>
        <vt:lpwstr>https://www.qld.gov.au/environment/management/environmental/eis-process/resources</vt:lpwstr>
      </vt:variant>
      <vt:variant>
        <vt:lpwstr/>
      </vt:variant>
      <vt:variant>
        <vt:i4>5832768</vt:i4>
      </vt:variant>
      <vt:variant>
        <vt:i4>1254</vt:i4>
      </vt:variant>
      <vt:variant>
        <vt:i4>0</vt:i4>
      </vt:variant>
      <vt:variant>
        <vt:i4>5</vt:i4>
      </vt:variant>
      <vt:variant>
        <vt:lpwstr>https://www.qld.gov.au/environment/management/environmental/eis-process/resources</vt:lpwstr>
      </vt:variant>
      <vt:variant>
        <vt:lpwstr/>
      </vt:variant>
      <vt:variant>
        <vt:i4>2162711</vt:i4>
      </vt:variant>
      <vt:variant>
        <vt:i4>1248</vt:i4>
      </vt:variant>
      <vt:variant>
        <vt:i4>0</vt:i4>
      </vt:variant>
      <vt:variant>
        <vt:i4>5</vt:i4>
      </vt:variant>
      <vt:variant>
        <vt:lpwstr/>
      </vt:variant>
      <vt:variant>
        <vt:lpwstr>section_4_4_2</vt:lpwstr>
      </vt:variant>
      <vt:variant>
        <vt:i4>8257572</vt:i4>
      </vt:variant>
      <vt:variant>
        <vt:i4>1245</vt:i4>
      </vt:variant>
      <vt:variant>
        <vt:i4>0</vt:i4>
      </vt:variant>
      <vt:variant>
        <vt:i4>5</vt:i4>
      </vt:variant>
      <vt:variant>
        <vt:lpwstr/>
      </vt:variant>
      <vt:variant>
        <vt:lpwstr>section_4_5_2_2</vt:lpwstr>
      </vt:variant>
      <vt:variant>
        <vt:i4>1179653</vt:i4>
      </vt:variant>
      <vt:variant>
        <vt:i4>1242</vt:i4>
      </vt:variant>
      <vt:variant>
        <vt:i4>0</vt:i4>
      </vt:variant>
      <vt:variant>
        <vt:i4>5</vt:i4>
      </vt:variant>
      <vt:variant>
        <vt:lpwstr>https://www.qld.gov.au/environment/pollution/management/eis-process/resources</vt:lpwstr>
      </vt:variant>
      <vt:variant>
        <vt:lpwstr/>
      </vt:variant>
      <vt:variant>
        <vt:i4>1187911</vt:i4>
      </vt:variant>
      <vt:variant>
        <vt:i4>1239</vt:i4>
      </vt:variant>
      <vt:variant>
        <vt:i4>0</vt:i4>
      </vt:variant>
      <vt:variant>
        <vt:i4>5</vt:i4>
      </vt:variant>
      <vt:variant>
        <vt:lpwstr/>
      </vt:variant>
      <vt:variant>
        <vt:lpwstr>_Appendix_5._Checklist—Initial</vt:lpwstr>
      </vt:variant>
      <vt:variant>
        <vt:i4>1187911</vt:i4>
      </vt:variant>
      <vt:variant>
        <vt:i4>1236</vt:i4>
      </vt:variant>
      <vt:variant>
        <vt:i4>0</vt:i4>
      </vt:variant>
      <vt:variant>
        <vt:i4>5</vt:i4>
      </vt:variant>
      <vt:variant>
        <vt:lpwstr/>
      </vt:variant>
      <vt:variant>
        <vt:lpwstr>_Appendix_5._Checklist—Initial</vt:lpwstr>
      </vt:variant>
      <vt:variant>
        <vt:i4>542048348</vt:i4>
      </vt:variant>
      <vt:variant>
        <vt:i4>1233</vt:i4>
      </vt:variant>
      <vt:variant>
        <vt:i4>0</vt:i4>
      </vt:variant>
      <vt:variant>
        <vt:i4>5</vt:i4>
      </vt:variant>
      <vt:variant>
        <vt:lpwstr/>
      </vt:variant>
      <vt:variant>
        <vt:lpwstr>_Appendix_10._Checklist—EIS</vt:lpwstr>
      </vt:variant>
      <vt:variant>
        <vt:i4>1187911</vt:i4>
      </vt:variant>
      <vt:variant>
        <vt:i4>1230</vt:i4>
      </vt:variant>
      <vt:variant>
        <vt:i4>0</vt:i4>
      </vt:variant>
      <vt:variant>
        <vt:i4>5</vt:i4>
      </vt:variant>
      <vt:variant>
        <vt:lpwstr/>
      </vt:variant>
      <vt:variant>
        <vt:lpwstr>_Appendix_5._Checklist—Initial</vt:lpwstr>
      </vt:variant>
      <vt:variant>
        <vt:i4>5832768</vt:i4>
      </vt:variant>
      <vt:variant>
        <vt:i4>1227</vt:i4>
      </vt:variant>
      <vt:variant>
        <vt:i4>0</vt:i4>
      </vt:variant>
      <vt:variant>
        <vt:i4>5</vt:i4>
      </vt:variant>
      <vt:variant>
        <vt:lpwstr>https://www.qld.gov.au/environment/management/environmental/eis-process/resources</vt:lpwstr>
      </vt:variant>
      <vt:variant>
        <vt:lpwstr/>
      </vt:variant>
      <vt:variant>
        <vt:i4>8257571</vt:i4>
      </vt:variant>
      <vt:variant>
        <vt:i4>1224</vt:i4>
      </vt:variant>
      <vt:variant>
        <vt:i4>0</vt:i4>
      </vt:variant>
      <vt:variant>
        <vt:i4>5</vt:i4>
      </vt:variant>
      <vt:variant>
        <vt:lpwstr/>
      </vt:variant>
      <vt:variant>
        <vt:lpwstr>section_4_1</vt:lpwstr>
      </vt:variant>
      <vt:variant>
        <vt:i4>1179653</vt:i4>
      </vt:variant>
      <vt:variant>
        <vt:i4>1221</vt:i4>
      </vt:variant>
      <vt:variant>
        <vt:i4>0</vt:i4>
      </vt:variant>
      <vt:variant>
        <vt:i4>5</vt:i4>
      </vt:variant>
      <vt:variant>
        <vt:lpwstr>https://www.qld.gov.au/environment/pollution/management/eis-process/resources</vt:lpwstr>
      </vt:variant>
      <vt:variant>
        <vt:lpwstr/>
      </vt:variant>
      <vt:variant>
        <vt:i4>6627365</vt:i4>
      </vt:variant>
      <vt:variant>
        <vt:i4>1218</vt:i4>
      </vt:variant>
      <vt:variant>
        <vt:i4>0</vt:i4>
      </vt:variant>
      <vt:variant>
        <vt:i4>5</vt:i4>
      </vt:variant>
      <vt:variant>
        <vt:lpwstr/>
      </vt:variant>
      <vt:variant>
        <vt:lpwstr>_Appendix_3._Table—Statutory</vt:lpwstr>
      </vt:variant>
      <vt:variant>
        <vt:i4>6627364</vt:i4>
      </vt:variant>
      <vt:variant>
        <vt:i4>1215</vt:i4>
      </vt:variant>
      <vt:variant>
        <vt:i4>0</vt:i4>
      </vt:variant>
      <vt:variant>
        <vt:i4>5</vt:i4>
      </vt:variant>
      <vt:variant>
        <vt:lpwstr/>
      </vt:variant>
      <vt:variant>
        <vt:lpwstr>_Appendix_2._Table—Statutory</vt:lpwstr>
      </vt:variant>
      <vt:variant>
        <vt:i4>393259</vt:i4>
      </vt:variant>
      <vt:variant>
        <vt:i4>1212</vt:i4>
      </vt:variant>
      <vt:variant>
        <vt:i4>0</vt:i4>
      </vt:variant>
      <vt:variant>
        <vt:i4>5</vt:i4>
      </vt:variant>
      <vt:variant>
        <vt:lpwstr>mailto:eis@des.qld.gov.au</vt:lpwstr>
      </vt:variant>
      <vt:variant>
        <vt:lpwstr/>
      </vt:variant>
      <vt:variant>
        <vt:i4>2359328</vt:i4>
      </vt:variant>
      <vt:variant>
        <vt:i4>1209</vt:i4>
      </vt:variant>
      <vt:variant>
        <vt:i4>0</vt:i4>
      </vt:variant>
      <vt:variant>
        <vt:i4>5</vt:i4>
      </vt:variant>
      <vt:variant>
        <vt:lpwstr>https://www.qld.gov.au/environment/management/environmental/eis-process/about-the-eis-process/fees</vt:lpwstr>
      </vt:variant>
      <vt:variant>
        <vt:lpwstr/>
      </vt:variant>
      <vt:variant>
        <vt:i4>7217189</vt:i4>
      </vt:variant>
      <vt:variant>
        <vt:i4>1206</vt:i4>
      </vt:variant>
      <vt:variant>
        <vt:i4>0</vt:i4>
      </vt:variant>
      <vt:variant>
        <vt:i4>5</vt:i4>
      </vt:variant>
      <vt:variant>
        <vt:lpwstr/>
      </vt:variant>
      <vt:variant>
        <vt:lpwstr>_Appendix_6._Checklist—Interested</vt:lpwstr>
      </vt:variant>
      <vt:variant>
        <vt:i4>1187911</vt:i4>
      </vt:variant>
      <vt:variant>
        <vt:i4>1203</vt:i4>
      </vt:variant>
      <vt:variant>
        <vt:i4>0</vt:i4>
      </vt:variant>
      <vt:variant>
        <vt:i4>5</vt:i4>
      </vt:variant>
      <vt:variant>
        <vt:lpwstr/>
      </vt:variant>
      <vt:variant>
        <vt:lpwstr>_Appendix_5._Checklist—Initial</vt:lpwstr>
      </vt:variant>
      <vt:variant>
        <vt:i4>5832768</vt:i4>
      </vt:variant>
      <vt:variant>
        <vt:i4>1200</vt:i4>
      </vt:variant>
      <vt:variant>
        <vt:i4>0</vt:i4>
      </vt:variant>
      <vt:variant>
        <vt:i4>5</vt:i4>
      </vt:variant>
      <vt:variant>
        <vt:lpwstr>https://www.qld.gov.au/environment/management/environmental/eis-process/resources</vt:lpwstr>
      </vt:variant>
      <vt:variant>
        <vt:lpwstr/>
      </vt:variant>
      <vt:variant>
        <vt:i4>5832768</vt:i4>
      </vt:variant>
      <vt:variant>
        <vt:i4>1197</vt:i4>
      </vt:variant>
      <vt:variant>
        <vt:i4>0</vt:i4>
      </vt:variant>
      <vt:variant>
        <vt:i4>5</vt:i4>
      </vt:variant>
      <vt:variant>
        <vt:lpwstr>https://www.qld.gov.au/environment/management/environmental/eis-process/resources</vt:lpwstr>
      </vt:variant>
      <vt:variant>
        <vt:lpwstr/>
      </vt:variant>
      <vt:variant>
        <vt:i4>5832768</vt:i4>
      </vt:variant>
      <vt:variant>
        <vt:i4>1194</vt:i4>
      </vt:variant>
      <vt:variant>
        <vt:i4>0</vt:i4>
      </vt:variant>
      <vt:variant>
        <vt:i4>5</vt:i4>
      </vt:variant>
      <vt:variant>
        <vt:lpwstr>https://www.qld.gov.au/environment/management/environmental/eis-process/resources</vt:lpwstr>
      </vt:variant>
      <vt:variant>
        <vt:lpwstr/>
      </vt:variant>
      <vt:variant>
        <vt:i4>5832768</vt:i4>
      </vt:variant>
      <vt:variant>
        <vt:i4>1191</vt:i4>
      </vt:variant>
      <vt:variant>
        <vt:i4>0</vt:i4>
      </vt:variant>
      <vt:variant>
        <vt:i4>5</vt:i4>
      </vt:variant>
      <vt:variant>
        <vt:lpwstr>https://www.qld.gov.au/environment/management/environmental/eis-process/resources</vt:lpwstr>
      </vt:variant>
      <vt:variant>
        <vt:lpwstr/>
      </vt:variant>
      <vt:variant>
        <vt:i4>7413792</vt:i4>
      </vt:variant>
      <vt:variant>
        <vt:i4>1185</vt:i4>
      </vt:variant>
      <vt:variant>
        <vt:i4>0</vt:i4>
      </vt:variant>
      <vt:variant>
        <vt:i4>5</vt:i4>
      </vt:variant>
      <vt:variant>
        <vt:lpwstr/>
      </vt:variant>
      <vt:variant>
        <vt:lpwstr>_Appendix_4._Table—Steps</vt:lpwstr>
      </vt:variant>
      <vt:variant>
        <vt:i4>6627365</vt:i4>
      </vt:variant>
      <vt:variant>
        <vt:i4>1182</vt:i4>
      </vt:variant>
      <vt:variant>
        <vt:i4>0</vt:i4>
      </vt:variant>
      <vt:variant>
        <vt:i4>5</vt:i4>
      </vt:variant>
      <vt:variant>
        <vt:lpwstr/>
      </vt:variant>
      <vt:variant>
        <vt:lpwstr>_Appendix_3._Table—Statutory</vt:lpwstr>
      </vt:variant>
      <vt:variant>
        <vt:i4>6627364</vt:i4>
      </vt:variant>
      <vt:variant>
        <vt:i4>1179</vt:i4>
      </vt:variant>
      <vt:variant>
        <vt:i4>0</vt:i4>
      </vt:variant>
      <vt:variant>
        <vt:i4>5</vt:i4>
      </vt:variant>
      <vt:variant>
        <vt:lpwstr/>
      </vt:variant>
      <vt:variant>
        <vt:lpwstr>_Appendix_2._Table—Statutory</vt:lpwstr>
      </vt:variant>
      <vt:variant>
        <vt:i4>1179653</vt:i4>
      </vt:variant>
      <vt:variant>
        <vt:i4>1176</vt:i4>
      </vt:variant>
      <vt:variant>
        <vt:i4>0</vt:i4>
      </vt:variant>
      <vt:variant>
        <vt:i4>5</vt:i4>
      </vt:variant>
      <vt:variant>
        <vt:lpwstr>https://www.qld.gov.au/environment/pollution/management/eis-process/resources</vt:lpwstr>
      </vt:variant>
      <vt:variant>
        <vt:lpwstr/>
      </vt:variant>
      <vt:variant>
        <vt:i4>1187911</vt:i4>
      </vt:variant>
      <vt:variant>
        <vt:i4>1173</vt:i4>
      </vt:variant>
      <vt:variant>
        <vt:i4>0</vt:i4>
      </vt:variant>
      <vt:variant>
        <vt:i4>5</vt:i4>
      </vt:variant>
      <vt:variant>
        <vt:lpwstr/>
      </vt:variant>
      <vt:variant>
        <vt:lpwstr>_Appendix_5._Checklist—Initial</vt:lpwstr>
      </vt:variant>
      <vt:variant>
        <vt:i4>1187911</vt:i4>
      </vt:variant>
      <vt:variant>
        <vt:i4>1170</vt:i4>
      </vt:variant>
      <vt:variant>
        <vt:i4>0</vt:i4>
      </vt:variant>
      <vt:variant>
        <vt:i4>5</vt:i4>
      </vt:variant>
      <vt:variant>
        <vt:lpwstr/>
      </vt:variant>
      <vt:variant>
        <vt:lpwstr>_Appendix_5._Checklist—Initial</vt:lpwstr>
      </vt:variant>
      <vt:variant>
        <vt:i4>8257571</vt:i4>
      </vt:variant>
      <vt:variant>
        <vt:i4>1167</vt:i4>
      </vt:variant>
      <vt:variant>
        <vt:i4>0</vt:i4>
      </vt:variant>
      <vt:variant>
        <vt:i4>5</vt:i4>
      </vt:variant>
      <vt:variant>
        <vt:lpwstr/>
      </vt:variant>
      <vt:variant>
        <vt:lpwstr>section_4_1</vt:lpwstr>
      </vt:variant>
      <vt:variant>
        <vt:i4>1179653</vt:i4>
      </vt:variant>
      <vt:variant>
        <vt:i4>1164</vt:i4>
      </vt:variant>
      <vt:variant>
        <vt:i4>0</vt:i4>
      </vt:variant>
      <vt:variant>
        <vt:i4>5</vt:i4>
      </vt:variant>
      <vt:variant>
        <vt:lpwstr>https://www.qld.gov.au/environment/pollution/management/eis-process/resources</vt:lpwstr>
      </vt:variant>
      <vt:variant>
        <vt:lpwstr/>
      </vt:variant>
      <vt:variant>
        <vt:i4>794697</vt:i4>
      </vt:variant>
      <vt:variant>
        <vt:i4>1161</vt:i4>
      </vt:variant>
      <vt:variant>
        <vt:i4>0</vt:i4>
      </vt:variant>
      <vt:variant>
        <vt:i4>5</vt:i4>
      </vt:variant>
      <vt:variant>
        <vt:lpwstr/>
      </vt:variant>
      <vt:variant>
        <vt:lpwstr>_Appendix_7._Checklist—Information</vt:lpwstr>
      </vt:variant>
      <vt:variant>
        <vt:i4>794697</vt:i4>
      </vt:variant>
      <vt:variant>
        <vt:i4>1158</vt:i4>
      </vt:variant>
      <vt:variant>
        <vt:i4>0</vt:i4>
      </vt:variant>
      <vt:variant>
        <vt:i4>5</vt:i4>
      </vt:variant>
      <vt:variant>
        <vt:lpwstr/>
      </vt:variant>
      <vt:variant>
        <vt:lpwstr>_Appendix_7._Checklist—Information</vt:lpwstr>
      </vt:variant>
      <vt:variant>
        <vt:i4>5832768</vt:i4>
      </vt:variant>
      <vt:variant>
        <vt:i4>1155</vt:i4>
      </vt:variant>
      <vt:variant>
        <vt:i4>0</vt:i4>
      </vt:variant>
      <vt:variant>
        <vt:i4>5</vt:i4>
      </vt:variant>
      <vt:variant>
        <vt:lpwstr>https://www.qld.gov.au/environment/management/environmental/eis-process/resources</vt:lpwstr>
      </vt:variant>
      <vt:variant>
        <vt:lpwstr/>
      </vt:variant>
      <vt:variant>
        <vt:i4>393259</vt:i4>
      </vt:variant>
      <vt:variant>
        <vt:i4>1152</vt:i4>
      </vt:variant>
      <vt:variant>
        <vt:i4>0</vt:i4>
      </vt:variant>
      <vt:variant>
        <vt:i4>5</vt:i4>
      </vt:variant>
      <vt:variant>
        <vt:lpwstr>mailto:eis@des.qld.gov.au</vt:lpwstr>
      </vt:variant>
      <vt:variant>
        <vt:lpwstr/>
      </vt:variant>
      <vt:variant>
        <vt:i4>2359328</vt:i4>
      </vt:variant>
      <vt:variant>
        <vt:i4>1149</vt:i4>
      </vt:variant>
      <vt:variant>
        <vt:i4>0</vt:i4>
      </vt:variant>
      <vt:variant>
        <vt:i4>5</vt:i4>
      </vt:variant>
      <vt:variant>
        <vt:lpwstr>https://www.qld.gov.au/environment/management/environmental/eis-process/about-the-eis-process/fees</vt:lpwstr>
      </vt:variant>
      <vt:variant>
        <vt:lpwstr/>
      </vt:variant>
      <vt:variant>
        <vt:i4>794697</vt:i4>
      </vt:variant>
      <vt:variant>
        <vt:i4>1146</vt:i4>
      </vt:variant>
      <vt:variant>
        <vt:i4>0</vt:i4>
      </vt:variant>
      <vt:variant>
        <vt:i4>5</vt:i4>
      </vt:variant>
      <vt:variant>
        <vt:lpwstr/>
      </vt:variant>
      <vt:variant>
        <vt:lpwstr>_Appendix_7._Checklist—Information</vt:lpwstr>
      </vt:variant>
      <vt:variant>
        <vt:i4>7217189</vt:i4>
      </vt:variant>
      <vt:variant>
        <vt:i4>1143</vt:i4>
      </vt:variant>
      <vt:variant>
        <vt:i4>0</vt:i4>
      </vt:variant>
      <vt:variant>
        <vt:i4>5</vt:i4>
      </vt:variant>
      <vt:variant>
        <vt:lpwstr/>
      </vt:variant>
      <vt:variant>
        <vt:lpwstr>_Appendix_6._Checklist—Interested</vt:lpwstr>
      </vt:variant>
      <vt:variant>
        <vt:i4>1187911</vt:i4>
      </vt:variant>
      <vt:variant>
        <vt:i4>1140</vt:i4>
      </vt:variant>
      <vt:variant>
        <vt:i4>0</vt:i4>
      </vt:variant>
      <vt:variant>
        <vt:i4>5</vt:i4>
      </vt:variant>
      <vt:variant>
        <vt:lpwstr/>
      </vt:variant>
      <vt:variant>
        <vt:lpwstr>_Appendix_5._Checklist—Initial</vt:lpwstr>
      </vt:variant>
      <vt:variant>
        <vt:i4>5832768</vt:i4>
      </vt:variant>
      <vt:variant>
        <vt:i4>1137</vt:i4>
      </vt:variant>
      <vt:variant>
        <vt:i4>0</vt:i4>
      </vt:variant>
      <vt:variant>
        <vt:i4>5</vt:i4>
      </vt:variant>
      <vt:variant>
        <vt:lpwstr>https://www.qld.gov.au/environment/management/environmental/eis-process/resources</vt:lpwstr>
      </vt:variant>
      <vt:variant>
        <vt:lpwstr/>
      </vt:variant>
      <vt:variant>
        <vt:i4>1187911</vt:i4>
      </vt:variant>
      <vt:variant>
        <vt:i4>1131</vt:i4>
      </vt:variant>
      <vt:variant>
        <vt:i4>0</vt:i4>
      </vt:variant>
      <vt:variant>
        <vt:i4>5</vt:i4>
      </vt:variant>
      <vt:variant>
        <vt:lpwstr/>
      </vt:variant>
      <vt:variant>
        <vt:lpwstr>_Appendix_5._Checklist—Initial</vt:lpwstr>
      </vt:variant>
      <vt:variant>
        <vt:i4>1187911</vt:i4>
      </vt:variant>
      <vt:variant>
        <vt:i4>1128</vt:i4>
      </vt:variant>
      <vt:variant>
        <vt:i4>0</vt:i4>
      </vt:variant>
      <vt:variant>
        <vt:i4>5</vt:i4>
      </vt:variant>
      <vt:variant>
        <vt:lpwstr/>
      </vt:variant>
      <vt:variant>
        <vt:lpwstr>_Appendix_5._Checklist—Initial</vt:lpwstr>
      </vt:variant>
      <vt:variant>
        <vt:i4>8257571</vt:i4>
      </vt:variant>
      <vt:variant>
        <vt:i4>1125</vt:i4>
      </vt:variant>
      <vt:variant>
        <vt:i4>0</vt:i4>
      </vt:variant>
      <vt:variant>
        <vt:i4>5</vt:i4>
      </vt:variant>
      <vt:variant>
        <vt:lpwstr/>
      </vt:variant>
      <vt:variant>
        <vt:lpwstr>section_4_1</vt:lpwstr>
      </vt:variant>
      <vt:variant>
        <vt:i4>1179653</vt:i4>
      </vt:variant>
      <vt:variant>
        <vt:i4>1122</vt:i4>
      </vt:variant>
      <vt:variant>
        <vt:i4>0</vt:i4>
      </vt:variant>
      <vt:variant>
        <vt:i4>5</vt:i4>
      </vt:variant>
      <vt:variant>
        <vt:lpwstr>https://www.qld.gov.au/environment/pollution/management/eis-process/resources</vt:lpwstr>
      </vt:variant>
      <vt:variant>
        <vt:lpwstr/>
      </vt:variant>
      <vt:variant>
        <vt:i4>794697</vt:i4>
      </vt:variant>
      <vt:variant>
        <vt:i4>1119</vt:i4>
      </vt:variant>
      <vt:variant>
        <vt:i4>0</vt:i4>
      </vt:variant>
      <vt:variant>
        <vt:i4>5</vt:i4>
      </vt:variant>
      <vt:variant>
        <vt:lpwstr/>
      </vt:variant>
      <vt:variant>
        <vt:lpwstr>_Appendix_7._Checklist—Information</vt:lpwstr>
      </vt:variant>
      <vt:variant>
        <vt:i4>794697</vt:i4>
      </vt:variant>
      <vt:variant>
        <vt:i4>1116</vt:i4>
      </vt:variant>
      <vt:variant>
        <vt:i4>0</vt:i4>
      </vt:variant>
      <vt:variant>
        <vt:i4>5</vt:i4>
      </vt:variant>
      <vt:variant>
        <vt:lpwstr/>
      </vt:variant>
      <vt:variant>
        <vt:lpwstr>_Appendix_7._Checklist—Information</vt:lpwstr>
      </vt:variant>
      <vt:variant>
        <vt:i4>1179653</vt:i4>
      </vt:variant>
      <vt:variant>
        <vt:i4>1113</vt:i4>
      </vt:variant>
      <vt:variant>
        <vt:i4>0</vt:i4>
      </vt:variant>
      <vt:variant>
        <vt:i4>5</vt:i4>
      </vt:variant>
      <vt:variant>
        <vt:lpwstr>https://www.qld.gov.au/environment/pollution/management/eis-process/resources</vt:lpwstr>
      </vt:variant>
      <vt:variant>
        <vt:lpwstr/>
      </vt:variant>
      <vt:variant>
        <vt:i4>5832768</vt:i4>
      </vt:variant>
      <vt:variant>
        <vt:i4>1110</vt:i4>
      </vt:variant>
      <vt:variant>
        <vt:i4>0</vt:i4>
      </vt:variant>
      <vt:variant>
        <vt:i4>5</vt:i4>
      </vt:variant>
      <vt:variant>
        <vt:lpwstr>https://www.qld.gov.au/environment/management/environmental/eis-process/resources</vt:lpwstr>
      </vt:variant>
      <vt:variant>
        <vt:lpwstr/>
      </vt:variant>
      <vt:variant>
        <vt:i4>393259</vt:i4>
      </vt:variant>
      <vt:variant>
        <vt:i4>1107</vt:i4>
      </vt:variant>
      <vt:variant>
        <vt:i4>0</vt:i4>
      </vt:variant>
      <vt:variant>
        <vt:i4>5</vt:i4>
      </vt:variant>
      <vt:variant>
        <vt:lpwstr>mailto:eis@des.qld.gov.au</vt:lpwstr>
      </vt:variant>
      <vt:variant>
        <vt:lpwstr/>
      </vt:variant>
      <vt:variant>
        <vt:i4>2359328</vt:i4>
      </vt:variant>
      <vt:variant>
        <vt:i4>1104</vt:i4>
      </vt:variant>
      <vt:variant>
        <vt:i4>0</vt:i4>
      </vt:variant>
      <vt:variant>
        <vt:i4>5</vt:i4>
      </vt:variant>
      <vt:variant>
        <vt:lpwstr>https://www.qld.gov.au/environment/management/environmental/eis-process/about-the-eis-process/fees</vt:lpwstr>
      </vt:variant>
      <vt:variant>
        <vt:lpwstr/>
      </vt:variant>
      <vt:variant>
        <vt:i4>794697</vt:i4>
      </vt:variant>
      <vt:variant>
        <vt:i4>1101</vt:i4>
      </vt:variant>
      <vt:variant>
        <vt:i4>0</vt:i4>
      </vt:variant>
      <vt:variant>
        <vt:i4>5</vt:i4>
      </vt:variant>
      <vt:variant>
        <vt:lpwstr/>
      </vt:variant>
      <vt:variant>
        <vt:lpwstr>_Appendix_7._Checklist—Information</vt:lpwstr>
      </vt:variant>
      <vt:variant>
        <vt:i4>7217189</vt:i4>
      </vt:variant>
      <vt:variant>
        <vt:i4>1098</vt:i4>
      </vt:variant>
      <vt:variant>
        <vt:i4>0</vt:i4>
      </vt:variant>
      <vt:variant>
        <vt:i4>5</vt:i4>
      </vt:variant>
      <vt:variant>
        <vt:lpwstr/>
      </vt:variant>
      <vt:variant>
        <vt:lpwstr>_Appendix_6._Checklist—Interested</vt:lpwstr>
      </vt:variant>
      <vt:variant>
        <vt:i4>1187911</vt:i4>
      </vt:variant>
      <vt:variant>
        <vt:i4>1095</vt:i4>
      </vt:variant>
      <vt:variant>
        <vt:i4>0</vt:i4>
      </vt:variant>
      <vt:variant>
        <vt:i4>5</vt:i4>
      </vt:variant>
      <vt:variant>
        <vt:lpwstr/>
      </vt:variant>
      <vt:variant>
        <vt:lpwstr>_Appendix_5._Checklist—Initial</vt:lpwstr>
      </vt:variant>
      <vt:variant>
        <vt:i4>5832768</vt:i4>
      </vt:variant>
      <vt:variant>
        <vt:i4>1092</vt:i4>
      </vt:variant>
      <vt:variant>
        <vt:i4>0</vt:i4>
      </vt:variant>
      <vt:variant>
        <vt:i4>5</vt:i4>
      </vt:variant>
      <vt:variant>
        <vt:lpwstr>https://www.qld.gov.au/environment/management/environmental/eis-process/resources</vt:lpwstr>
      </vt:variant>
      <vt:variant>
        <vt:lpwstr/>
      </vt:variant>
      <vt:variant>
        <vt:i4>524308</vt:i4>
      </vt:variant>
      <vt:variant>
        <vt:i4>1086</vt:i4>
      </vt:variant>
      <vt:variant>
        <vt:i4>0</vt:i4>
      </vt:variant>
      <vt:variant>
        <vt:i4>5</vt:i4>
      </vt:variant>
      <vt:variant>
        <vt:lpwstr>https://www.business.qld.gov.au/</vt:lpwstr>
      </vt:variant>
      <vt:variant>
        <vt:lpwstr/>
      </vt:variant>
      <vt:variant>
        <vt:i4>2883683</vt:i4>
      </vt:variant>
      <vt:variant>
        <vt:i4>1083</vt:i4>
      </vt:variant>
      <vt:variant>
        <vt:i4>0</vt:i4>
      </vt:variant>
      <vt:variant>
        <vt:i4>5</vt:i4>
      </vt:variant>
      <vt:variant>
        <vt:lpwstr>https://www.business.qld.gov.au/running-business/environment/licences-permits/applying</vt:lpwstr>
      </vt:variant>
      <vt:variant>
        <vt:lpwstr/>
      </vt:variant>
      <vt:variant>
        <vt:i4>1179653</vt:i4>
      </vt:variant>
      <vt:variant>
        <vt:i4>1080</vt:i4>
      </vt:variant>
      <vt:variant>
        <vt:i4>0</vt:i4>
      </vt:variant>
      <vt:variant>
        <vt:i4>5</vt:i4>
      </vt:variant>
      <vt:variant>
        <vt:lpwstr>https://www.qld.gov.au/environment/pollution/management/eis-process/resources</vt:lpwstr>
      </vt:variant>
      <vt:variant>
        <vt:lpwstr/>
      </vt:variant>
      <vt:variant>
        <vt:i4>2162709</vt:i4>
      </vt:variant>
      <vt:variant>
        <vt:i4>1077</vt:i4>
      </vt:variant>
      <vt:variant>
        <vt:i4>0</vt:i4>
      </vt:variant>
      <vt:variant>
        <vt:i4>5</vt:i4>
      </vt:variant>
      <vt:variant>
        <vt:lpwstr/>
      </vt:variant>
      <vt:variant>
        <vt:lpwstr>section_4_6_1</vt:lpwstr>
      </vt:variant>
      <vt:variant>
        <vt:i4>5832768</vt:i4>
      </vt:variant>
      <vt:variant>
        <vt:i4>1074</vt:i4>
      </vt:variant>
      <vt:variant>
        <vt:i4>0</vt:i4>
      </vt:variant>
      <vt:variant>
        <vt:i4>5</vt:i4>
      </vt:variant>
      <vt:variant>
        <vt:lpwstr>https://www.qld.gov.au/environment/management/environmental/eis-process/resources</vt:lpwstr>
      </vt:variant>
      <vt:variant>
        <vt:lpwstr/>
      </vt:variant>
      <vt:variant>
        <vt:i4>2752554</vt:i4>
      </vt:variant>
      <vt:variant>
        <vt:i4>1071</vt:i4>
      </vt:variant>
      <vt:variant>
        <vt:i4>0</vt:i4>
      </vt:variant>
      <vt:variant>
        <vt:i4>5</vt:i4>
      </vt:variant>
      <vt:variant>
        <vt:lpwstr>https://www.business.qld.gov.au/running-business/environment/licences-permits/applying/lodging</vt:lpwstr>
      </vt:variant>
      <vt:variant>
        <vt:lpwstr/>
      </vt:variant>
      <vt:variant>
        <vt:i4>2883683</vt:i4>
      </vt:variant>
      <vt:variant>
        <vt:i4>1068</vt:i4>
      </vt:variant>
      <vt:variant>
        <vt:i4>0</vt:i4>
      </vt:variant>
      <vt:variant>
        <vt:i4>5</vt:i4>
      </vt:variant>
      <vt:variant>
        <vt:lpwstr>https://www.business.qld.gov.au/running-business/environment/licences-permits/applying</vt:lpwstr>
      </vt:variant>
      <vt:variant>
        <vt:lpwstr/>
      </vt:variant>
      <vt:variant>
        <vt:i4>4063333</vt:i4>
      </vt:variant>
      <vt:variant>
        <vt:i4>1065</vt:i4>
      </vt:variant>
      <vt:variant>
        <vt:i4>0</vt:i4>
      </vt:variant>
      <vt:variant>
        <vt:i4>5</vt:i4>
      </vt:variant>
      <vt:variant>
        <vt:lpwstr>https://www.business.qld.gov.au/running-business/environment/licences-permits/</vt:lpwstr>
      </vt:variant>
      <vt:variant>
        <vt:lpwstr/>
      </vt:variant>
      <vt:variant>
        <vt:i4>5832768</vt:i4>
      </vt:variant>
      <vt:variant>
        <vt:i4>1059</vt:i4>
      </vt:variant>
      <vt:variant>
        <vt:i4>0</vt:i4>
      </vt:variant>
      <vt:variant>
        <vt:i4>5</vt:i4>
      </vt:variant>
      <vt:variant>
        <vt:lpwstr>https://www.qld.gov.au/environment/management/environmental/eis-process/resources</vt:lpwstr>
      </vt:variant>
      <vt:variant>
        <vt:lpwstr/>
      </vt:variant>
      <vt:variant>
        <vt:i4>2752554</vt:i4>
      </vt:variant>
      <vt:variant>
        <vt:i4>1056</vt:i4>
      </vt:variant>
      <vt:variant>
        <vt:i4>0</vt:i4>
      </vt:variant>
      <vt:variant>
        <vt:i4>5</vt:i4>
      </vt:variant>
      <vt:variant>
        <vt:lpwstr>https://www.business.qld.gov.au/running-business/environment/licences-permits/applying/lodging</vt:lpwstr>
      </vt:variant>
      <vt:variant>
        <vt:lpwstr/>
      </vt:variant>
      <vt:variant>
        <vt:i4>2883683</vt:i4>
      </vt:variant>
      <vt:variant>
        <vt:i4>1053</vt:i4>
      </vt:variant>
      <vt:variant>
        <vt:i4>0</vt:i4>
      </vt:variant>
      <vt:variant>
        <vt:i4>5</vt:i4>
      </vt:variant>
      <vt:variant>
        <vt:lpwstr>https://www.business.qld.gov.au/running-business/environment/licences-permits/applying</vt:lpwstr>
      </vt:variant>
      <vt:variant>
        <vt:lpwstr/>
      </vt:variant>
      <vt:variant>
        <vt:i4>4063333</vt:i4>
      </vt:variant>
      <vt:variant>
        <vt:i4>1050</vt:i4>
      </vt:variant>
      <vt:variant>
        <vt:i4>0</vt:i4>
      </vt:variant>
      <vt:variant>
        <vt:i4>5</vt:i4>
      </vt:variant>
      <vt:variant>
        <vt:lpwstr>https://www.business.qld.gov.au/running-business/environment/licences-permits/</vt:lpwstr>
      </vt:variant>
      <vt:variant>
        <vt:lpwstr/>
      </vt:variant>
      <vt:variant>
        <vt:i4>2162704</vt:i4>
      </vt:variant>
      <vt:variant>
        <vt:i4>1041</vt:i4>
      </vt:variant>
      <vt:variant>
        <vt:i4>0</vt:i4>
      </vt:variant>
      <vt:variant>
        <vt:i4>5</vt:i4>
      </vt:variant>
      <vt:variant>
        <vt:lpwstr/>
      </vt:variant>
      <vt:variant>
        <vt:lpwstr>section_4_3_4</vt:lpwstr>
      </vt:variant>
      <vt:variant>
        <vt:i4>2162704</vt:i4>
      </vt:variant>
      <vt:variant>
        <vt:i4>1038</vt:i4>
      </vt:variant>
      <vt:variant>
        <vt:i4>0</vt:i4>
      </vt:variant>
      <vt:variant>
        <vt:i4>5</vt:i4>
      </vt:variant>
      <vt:variant>
        <vt:lpwstr/>
      </vt:variant>
      <vt:variant>
        <vt:lpwstr>section_4_3_3</vt:lpwstr>
      </vt:variant>
      <vt:variant>
        <vt:i4>2162704</vt:i4>
      </vt:variant>
      <vt:variant>
        <vt:i4>1035</vt:i4>
      </vt:variant>
      <vt:variant>
        <vt:i4>0</vt:i4>
      </vt:variant>
      <vt:variant>
        <vt:i4>5</vt:i4>
      </vt:variant>
      <vt:variant>
        <vt:lpwstr/>
      </vt:variant>
      <vt:variant>
        <vt:lpwstr>section_4_3_1</vt:lpwstr>
      </vt:variant>
      <vt:variant>
        <vt:i4>8126580</vt:i4>
      </vt:variant>
      <vt:variant>
        <vt:i4>1029</vt:i4>
      </vt:variant>
      <vt:variant>
        <vt:i4>0</vt:i4>
      </vt:variant>
      <vt:variant>
        <vt:i4>5</vt:i4>
      </vt:variant>
      <vt:variant>
        <vt:lpwstr>https://www.statedevelopment.qld.gov.au/coordinator-general/assessments-and-approvals/coordinated-projects</vt:lpwstr>
      </vt:variant>
      <vt:variant>
        <vt:lpwstr/>
      </vt:variant>
      <vt:variant>
        <vt:i4>393259</vt:i4>
      </vt:variant>
      <vt:variant>
        <vt:i4>1026</vt:i4>
      </vt:variant>
      <vt:variant>
        <vt:i4>0</vt:i4>
      </vt:variant>
      <vt:variant>
        <vt:i4>5</vt:i4>
      </vt:variant>
      <vt:variant>
        <vt:lpwstr>mailto:eis@des.qld.gov.au</vt:lpwstr>
      </vt:variant>
      <vt:variant>
        <vt:lpwstr/>
      </vt:variant>
      <vt:variant>
        <vt:i4>1114147</vt:i4>
      </vt:variant>
      <vt:variant>
        <vt:i4>1023</vt:i4>
      </vt:variant>
      <vt:variant>
        <vt:i4>0</vt:i4>
      </vt:variant>
      <vt:variant>
        <vt:i4>5</vt:i4>
      </vt:variant>
      <vt:variant>
        <vt:lpwstr>https://www.qld.gov.au/environment/_resources/forms/application-for-pre-lodgement-services</vt:lpwstr>
      </vt:variant>
      <vt:variant>
        <vt:lpwstr/>
      </vt:variant>
      <vt:variant>
        <vt:i4>1900547</vt:i4>
      </vt:variant>
      <vt:variant>
        <vt:i4>1020</vt:i4>
      </vt:variant>
      <vt:variant>
        <vt:i4>0</vt:i4>
      </vt:variant>
      <vt:variant>
        <vt:i4>5</vt:i4>
      </vt:variant>
      <vt:variant>
        <vt:lpwstr>https://www.statedevelopment.qld.gov.au/</vt:lpwstr>
      </vt:variant>
      <vt:variant>
        <vt:lpwstr/>
      </vt:variant>
      <vt:variant>
        <vt:i4>5505038</vt:i4>
      </vt:variant>
      <vt:variant>
        <vt:i4>1017</vt:i4>
      </vt:variant>
      <vt:variant>
        <vt:i4>0</vt:i4>
      </vt:variant>
      <vt:variant>
        <vt:i4>5</vt:i4>
      </vt:variant>
      <vt:variant>
        <vt:lpwstr>https://www.statedevelopment.qld.gov.au/coordinator-general/strong-and-sustainable-resource-communities/social-impact-assessment</vt:lpwstr>
      </vt:variant>
      <vt:variant>
        <vt:lpwstr/>
      </vt:variant>
      <vt:variant>
        <vt:i4>1114147</vt:i4>
      </vt:variant>
      <vt:variant>
        <vt:i4>1014</vt:i4>
      </vt:variant>
      <vt:variant>
        <vt:i4>0</vt:i4>
      </vt:variant>
      <vt:variant>
        <vt:i4>5</vt:i4>
      </vt:variant>
      <vt:variant>
        <vt:lpwstr>https://www.qld.gov.au/environment/_resources/forms/application-for-pre-lodgement-services</vt:lpwstr>
      </vt:variant>
      <vt:variant>
        <vt:lpwstr/>
      </vt:variant>
      <vt:variant>
        <vt:i4>5832768</vt:i4>
      </vt:variant>
      <vt:variant>
        <vt:i4>1008</vt:i4>
      </vt:variant>
      <vt:variant>
        <vt:i4>0</vt:i4>
      </vt:variant>
      <vt:variant>
        <vt:i4>5</vt:i4>
      </vt:variant>
      <vt:variant>
        <vt:lpwstr>https://www.qld.gov.au/environment/management/environmental/eis-process/resources</vt:lpwstr>
      </vt:variant>
      <vt:variant>
        <vt:lpwstr/>
      </vt:variant>
      <vt:variant>
        <vt:i4>5832768</vt:i4>
      </vt:variant>
      <vt:variant>
        <vt:i4>1005</vt:i4>
      </vt:variant>
      <vt:variant>
        <vt:i4>0</vt:i4>
      </vt:variant>
      <vt:variant>
        <vt:i4>5</vt:i4>
      </vt:variant>
      <vt:variant>
        <vt:lpwstr>https://www.qld.gov.au/environment/management/environmental/eis-process/resources</vt:lpwstr>
      </vt:variant>
      <vt:variant>
        <vt:lpwstr/>
      </vt:variant>
      <vt:variant>
        <vt:i4>5832768</vt:i4>
      </vt:variant>
      <vt:variant>
        <vt:i4>1002</vt:i4>
      </vt:variant>
      <vt:variant>
        <vt:i4>0</vt:i4>
      </vt:variant>
      <vt:variant>
        <vt:i4>5</vt:i4>
      </vt:variant>
      <vt:variant>
        <vt:lpwstr>https://www.qld.gov.au/environment/management/environmental/eis-process/resources</vt:lpwstr>
      </vt:variant>
      <vt:variant>
        <vt:lpwstr/>
      </vt:variant>
      <vt:variant>
        <vt:i4>393259</vt:i4>
      </vt:variant>
      <vt:variant>
        <vt:i4>996</vt:i4>
      </vt:variant>
      <vt:variant>
        <vt:i4>0</vt:i4>
      </vt:variant>
      <vt:variant>
        <vt:i4>5</vt:i4>
      </vt:variant>
      <vt:variant>
        <vt:lpwstr>mailto:eis@des.qld.gov.au</vt:lpwstr>
      </vt:variant>
      <vt:variant>
        <vt:lpwstr/>
      </vt:variant>
      <vt:variant>
        <vt:i4>7274597</vt:i4>
      </vt:variant>
      <vt:variant>
        <vt:i4>993</vt:i4>
      </vt:variant>
      <vt:variant>
        <vt:i4>0</vt:i4>
      </vt:variant>
      <vt:variant>
        <vt:i4>5</vt:i4>
      </vt:variant>
      <vt:variant>
        <vt:lpwstr>https://www.qld.gov.au/environment/pollution/management/eis-process/about-the-eis-process/fees</vt:lpwstr>
      </vt:variant>
      <vt:variant>
        <vt:lpwstr/>
      </vt:variant>
      <vt:variant>
        <vt:i4>393259</vt:i4>
      </vt:variant>
      <vt:variant>
        <vt:i4>990</vt:i4>
      </vt:variant>
      <vt:variant>
        <vt:i4>0</vt:i4>
      </vt:variant>
      <vt:variant>
        <vt:i4>5</vt:i4>
      </vt:variant>
      <vt:variant>
        <vt:lpwstr>mailto:eis@des.qld.gov.au</vt:lpwstr>
      </vt:variant>
      <vt:variant>
        <vt:lpwstr/>
      </vt:variant>
      <vt:variant>
        <vt:i4>393259</vt:i4>
      </vt:variant>
      <vt:variant>
        <vt:i4>987</vt:i4>
      </vt:variant>
      <vt:variant>
        <vt:i4>0</vt:i4>
      </vt:variant>
      <vt:variant>
        <vt:i4>5</vt:i4>
      </vt:variant>
      <vt:variant>
        <vt:lpwstr>mailto:eis@des.qld.gov.au</vt:lpwstr>
      </vt:variant>
      <vt:variant>
        <vt:lpwstr/>
      </vt:variant>
      <vt:variant>
        <vt:i4>7413792</vt:i4>
      </vt:variant>
      <vt:variant>
        <vt:i4>981</vt:i4>
      </vt:variant>
      <vt:variant>
        <vt:i4>0</vt:i4>
      </vt:variant>
      <vt:variant>
        <vt:i4>5</vt:i4>
      </vt:variant>
      <vt:variant>
        <vt:lpwstr/>
      </vt:variant>
      <vt:variant>
        <vt:lpwstr>_Appendix_4._Table—Steps</vt:lpwstr>
      </vt:variant>
      <vt:variant>
        <vt:i4>6627365</vt:i4>
      </vt:variant>
      <vt:variant>
        <vt:i4>978</vt:i4>
      </vt:variant>
      <vt:variant>
        <vt:i4>0</vt:i4>
      </vt:variant>
      <vt:variant>
        <vt:i4>5</vt:i4>
      </vt:variant>
      <vt:variant>
        <vt:lpwstr/>
      </vt:variant>
      <vt:variant>
        <vt:lpwstr>_Appendix_3._Table—Statutory</vt:lpwstr>
      </vt:variant>
      <vt:variant>
        <vt:i4>6627364</vt:i4>
      </vt:variant>
      <vt:variant>
        <vt:i4>975</vt:i4>
      </vt:variant>
      <vt:variant>
        <vt:i4>0</vt:i4>
      </vt:variant>
      <vt:variant>
        <vt:i4>5</vt:i4>
      </vt:variant>
      <vt:variant>
        <vt:lpwstr/>
      </vt:variant>
      <vt:variant>
        <vt:lpwstr>_Appendix_2._Table—Statutory</vt:lpwstr>
      </vt:variant>
      <vt:variant>
        <vt:i4>543817790</vt:i4>
      </vt:variant>
      <vt:variant>
        <vt:i4>972</vt:i4>
      </vt:variant>
      <vt:variant>
        <vt:i4>0</vt:i4>
      </vt:variant>
      <vt:variant>
        <vt:i4>5</vt:i4>
      </vt:variant>
      <vt:variant>
        <vt:lpwstr/>
      </vt:variant>
      <vt:variant>
        <vt:lpwstr>_Appendix_1._Figure—Summary</vt:lpwstr>
      </vt:variant>
      <vt:variant>
        <vt:i4>8257571</vt:i4>
      </vt:variant>
      <vt:variant>
        <vt:i4>969</vt:i4>
      </vt:variant>
      <vt:variant>
        <vt:i4>0</vt:i4>
      </vt:variant>
      <vt:variant>
        <vt:i4>5</vt:i4>
      </vt:variant>
      <vt:variant>
        <vt:lpwstr/>
      </vt:variant>
      <vt:variant>
        <vt:lpwstr>section_4_6</vt:lpwstr>
      </vt:variant>
      <vt:variant>
        <vt:i4>8257571</vt:i4>
      </vt:variant>
      <vt:variant>
        <vt:i4>966</vt:i4>
      </vt:variant>
      <vt:variant>
        <vt:i4>0</vt:i4>
      </vt:variant>
      <vt:variant>
        <vt:i4>5</vt:i4>
      </vt:variant>
      <vt:variant>
        <vt:lpwstr/>
      </vt:variant>
      <vt:variant>
        <vt:lpwstr>section_4_5</vt:lpwstr>
      </vt:variant>
      <vt:variant>
        <vt:i4>8257571</vt:i4>
      </vt:variant>
      <vt:variant>
        <vt:i4>963</vt:i4>
      </vt:variant>
      <vt:variant>
        <vt:i4>0</vt:i4>
      </vt:variant>
      <vt:variant>
        <vt:i4>5</vt:i4>
      </vt:variant>
      <vt:variant>
        <vt:lpwstr/>
      </vt:variant>
      <vt:variant>
        <vt:lpwstr>section_4_4</vt:lpwstr>
      </vt:variant>
      <vt:variant>
        <vt:i4>8257571</vt:i4>
      </vt:variant>
      <vt:variant>
        <vt:i4>960</vt:i4>
      </vt:variant>
      <vt:variant>
        <vt:i4>0</vt:i4>
      </vt:variant>
      <vt:variant>
        <vt:i4>5</vt:i4>
      </vt:variant>
      <vt:variant>
        <vt:lpwstr/>
      </vt:variant>
      <vt:variant>
        <vt:lpwstr>section_4_3</vt:lpwstr>
      </vt:variant>
      <vt:variant>
        <vt:i4>8257571</vt:i4>
      </vt:variant>
      <vt:variant>
        <vt:i4>957</vt:i4>
      </vt:variant>
      <vt:variant>
        <vt:i4>0</vt:i4>
      </vt:variant>
      <vt:variant>
        <vt:i4>5</vt:i4>
      </vt:variant>
      <vt:variant>
        <vt:lpwstr/>
      </vt:variant>
      <vt:variant>
        <vt:lpwstr>section_4_2</vt:lpwstr>
      </vt:variant>
      <vt:variant>
        <vt:i4>8257571</vt:i4>
      </vt:variant>
      <vt:variant>
        <vt:i4>954</vt:i4>
      </vt:variant>
      <vt:variant>
        <vt:i4>0</vt:i4>
      </vt:variant>
      <vt:variant>
        <vt:i4>5</vt:i4>
      </vt:variant>
      <vt:variant>
        <vt:lpwstr/>
      </vt:variant>
      <vt:variant>
        <vt:lpwstr>section_4_1</vt:lpwstr>
      </vt:variant>
      <vt:variant>
        <vt:i4>1638417</vt:i4>
      </vt:variant>
      <vt:variant>
        <vt:i4>945</vt:i4>
      </vt:variant>
      <vt:variant>
        <vt:i4>0</vt:i4>
      </vt:variant>
      <vt:variant>
        <vt:i4>5</vt:i4>
      </vt:variant>
      <vt:variant>
        <vt:lpwstr>https://www.qld.gov.au/environment/pollution/management/eis-process/projects/have-your-say-on-an-eis</vt:lpwstr>
      </vt:variant>
      <vt:variant>
        <vt:lpwstr/>
      </vt:variant>
      <vt:variant>
        <vt:i4>5373969</vt:i4>
      </vt:variant>
      <vt:variant>
        <vt:i4>942</vt:i4>
      </vt:variant>
      <vt:variant>
        <vt:i4>0</vt:i4>
      </vt:variant>
      <vt:variant>
        <vt:i4>5</vt:i4>
      </vt:variant>
      <vt:variant>
        <vt:lpwstr>https://www.des.qld.gov.au/our-department/public-notices</vt:lpwstr>
      </vt:variant>
      <vt:variant>
        <vt:lpwstr/>
      </vt:variant>
      <vt:variant>
        <vt:i4>7217189</vt:i4>
      </vt:variant>
      <vt:variant>
        <vt:i4>939</vt:i4>
      </vt:variant>
      <vt:variant>
        <vt:i4>0</vt:i4>
      </vt:variant>
      <vt:variant>
        <vt:i4>5</vt:i4>
      </vt:variant>
      <vt:variant>
        <vt:lpwstr/>
      </vt:variant>
      <vt:variant>
        <vt:lpwstr>_Appendix_6._Checklist—Interested</vt:lpwstr>
      </vt:variant>
      <vt:variant>
        <vt:i4>5832768</vt:i4>
      </vt:variant>
      <vt:variant>
        <vt:i4>936</vt:i4>
      </vt:variant>
      <vt:variant>
        <vt:i4>0</vt:i4>
      </vt:variant>
      <vt:variant>
        <vt:i4>5</vt:i4>
      </vt:variant>
      <vt:variant>
        <vt:lpwstr>https://www.qld.gov.au/environment/management/environmental/eis-process/resources</vt:lpwstr>
      </vt:variant>
      <vt:variant>
        <vt:lpwstr/>
      </vt:variant>
      <vt:variant>
        <vt:i4>7413792</vt:i4>
      </vt:variant>
      <vt:variant>
        <vt:i4>927</vt:i4>
      </vt:variant>
      <vt:variant>
        <vt:i4>0</vt:i4>
      </vt:variant>
      <vt:variant>
        <vt:i4>5</vt:i4>
      </vt:variant>
      <vt:variant>
        <vt:lpwstr/>
      </vt:variant>
      <vt:variant>
        <vt:lpwstr>_Appendix_4._Table—Steps</vt:lpwstr>
      </vt:variant>
      <vt:variant>
        <vt:i4>2162711</vt:i4>
      </vt:variant>
      <vt:variant>
        <vt:i4>924</vt:i4>
      </vt:variant>
      <vt:variant>
        <vt:i4>0</vt:i4>
      </vt:variant>
      <vt:variant>
        <vt:i4>5</vt:i4>
      </vt:variant>
      <vt:variant>
        <vt:lpwstr/>
      </vt:variant>
      <vt:variant>
        <vt:lpwstr>section_4</vt:lpwstr>
      </vt:variant>
      <vt:variant>
        <vt:i4>6684728</vt:i4>
      </vt:variant>
      <vt:variant>
        <vt:i4>912</vt:i4>
      </vt:variant>
      <vt:variant>
        <vt:i4>0</vt:i4>
      </vt:variant>
      <vt:variant>
        <vt:i4>5</vt:i4>
      </vt:variant>
      <vt:variant>
        <vt:lpwstr>https://www.dcceew.gov.au/</vt:lpwstr>
      </vt:variant>
      <vt:variant>
        <vt:lpwstr/>
      </vt:variant>
      <vt:variant>
        <vt:i4>3014691</vt:i4>
      </vt:variant>
      <vt:variant>
        <vt:i4>909</vt:i4>
      </vt:variant>
      <vt:variant>
        <vt:i4>0</vt:i4>
      </vt:variant>
      <vt:variant>
        <vt:i4>5</vt:i4>
      </vt:variant>
      <vt:variant>
        <vt:lpwstr>https://www.dcceew.gov.au/environment/epbc/approvals/state-assessments/qld</vt:lpwstr>
      </vt:variant>
      <vt:variant>
        <vt:lpwstr/>
      </vt:variant>
      <vt:variant>
        <vt:i4>4653136</vt:i4>
      </vt:variant>
      <vt:variant>
        <vt:i4>906</vt:i4>
      </vt:variant>
      <vt:variant>
        <vt:i4>0</vt:i4>
      </vt:variant>
      <vt:variant>
        <vt:i4>5</vt:i4>
      </vt:variant>
      <vt:variant>
        <vt:lpwstr>http://www.environment.gov.au/protection/environment-assessments/bilateral-agreements/qld</vt:lpwstr>
      </vt:variant>
      <vt:variant>
        <vt:lpwstr/>
      </vt:variant>
      <vt:variant>
        <vt:i4>1900547</vt:i4>
      </vt:variant>
      <vt:variant>
        <vt:i4>903</vt:i4>
      </vt:variant>
      <vt:variant>
        <vt:i4>0</vt:i4>
      </vt:variant>
      <vt:variant>
        <vt:i4>5</vt:i4>
      </vt:variant>
      <vt:variant>
        <vt:lpwstr>https://www.statedevelopment.qld.gov.au/</vt:lpwstr>
      </vt:variant>
      <vt:variant>
        <vt:lpwstr/>
      </vt:variant>
      <vt:variant>
        <vt:i4>5505038</vt:i4>
      </vt:variant>
      <vt:variant>
        <vt:i4>900</vt:i4>
      </vt:variant>
      <vt:variant>
        <vt:i4>0</vt:i4>
      </vt:variant>
      <vt:variant>
        <vt:i4>5</vt:i4>
      </vt:variant>
      <vt:variant>
        <vt:lpwstr>https://www.statedevelopment.qld.gov.au/coordinator-general/strong-and-sustainable-resource-communities/social-impact-assessment</vt:lpwstr>
      </vt:variant>
      <vt:variant>
        <vt:lpwstr/>
      </vt:variant>
      <vt:variant>
        <vt:i4>5505038</vt:i4>
      </vt:variant>
      <vt:variant>
        <vt:i4>897</vt:i4>
      </vt:variant>
      <vt:variant>
        <vt:i4>0</vt:i4>
      </vt:variant>
      <vt:variant>
        <vt:i4>5</vt:i4>
      </vt:variant>
      <vt:variant>
        <vt:lpwstr>https://www.statedevelopment.qld.gov.au/coordinator-general/strong-and-sustainable-resource-communities/social-impact-assessment</vt:lpwstr>
      </vt:variant>
      <vt:variant>
        <vt:lpwstr/>
      </vt:variant>
      <vt:variant>
        <vt:i4>983097</vt:i4>
      </vt:variant>
      <vt:variant>
        <vt:i4>894</vt:i4>
      </vt:variant>
      <vt:variant>
        <vt:i4>0</vt:i4>
      </vt:variant>
      <vt:variant>
        <vt:i4>5</vt:i4>
      </vt:variant>
      <vt:variant>
        <vt:lpwstr>https://www.des.qld.gov.au/policies?a=272936:policy_registry/rs-gl-prc-plan.pdf</vt:lpwstr>
      </vt:variant>
      <vt:variant>
        <vt:lpwstr/>
      </vt:variant>
      <vt:variant>
        <vt:i4>524308</vt:i4>
      </vt:variant>
      <vt:variant>
        <vt:i4>891</vt:i4>
      </vt:variant>
      <vt:variant>
        <vt:i4>0</vt:i4>
      </vt:variant>
      <vt:variant>
        <vt:i4>5</vt:i4>
      </vt:variant>
      <vt:variant>
        <vt:lpwstr>https://www.business.qld.gov.au/</vt:lpwstr>
      </vt:variant>
      <vt:variant>
        <vt:lpwstr/>
      </vt:variant>
      <vt:variant>
        <vt:i4>5898246</vt:i4>
      </vt:variant>
      <vt:variant>
        <vt:i4>888</vt:i4>
      </vt:variant>
      <vt:variant>
        <vt:i4>0</vt:i4>
      </vt:variant>
      <vt:variant>
        <vt:i4>5</vt:i4>
      </vt:variant>
      <vt:variant>
        <vt:lpwstr>https://www.business.qld.gov.au/running-business/environment/licences-permits/rehabilitation/progressive-rehabilitation-closure-plans</vt:lpwstr>
      </vt:variant>
      <vt:variant>
        <vt:lpwstr/>
      </vt:variant>
      <vt:variant>
        <vt:i4>6029406</vt:i4>
      </vt:variant>
      <vt:variant>
        <vt:i4>885</vt:i4>
      </vt:variant>
      <vt:variant>
        <vt:i4>0</vt:i4>
      </vt:variant>
      <vt:variant>
        <vt:i4>5</vt:i4>
      </vt:variant>
      <vt:variant>
        <vt:lpwstr>https://www.business.qld.gov.au/industries/mining-energy-water/resources/minerals-coal/authorities-permits/applying/overview</vt:lpwstr>
      </vt:variant>
      <vt:variant>
        <vt:lpwstr/>
      </vt:variant>
      <vt:variant>
        <vt:i4>5570579</vt:i4>
      </vt:variant>
      <vt:variant>
        <vt:i4>882</vt:i4>
      </vt:variant>
      <vt:variant>
        <vt:i4>0</vt:i4>
      </vt:variant>
      <vt:variant>
        <vt:i4>5</vt:i4>
      </vt:variant>
      <vt:variant>
        <vt:lpwstr>https://www.business.qld.gov.au/industries/mining-energy-water/resources/minerals-coal/authorities-permits/applying/overview/process</vt:lpwstr>
      </vt:variant>
      <vt:variant>
        <vt:lpwstr/>
      </vt:variant>
      <vt:variant>
        <vt:i4>5832768</vt:i4>
      </vt:variant>
      <vt:variant>
        <vt:i4>876</vt:i4>
      </vt:variant>
      <vt:variant>
        <vt:i4>0</vt:i4>
      </vt:variant>
      <vt:variant>
        <vt:i4>5</vt:i4>
      </vt:variant>
      <vt:variant>
        <vt:lpwstr>https://www.qld.gov.au/environment/management/environmental/eis-process/resources</vt:lpwstr>
      </vt:variant>
      <vt:variant>
        <vt:lpwstr/>
      </vt:variant>
      <vt:variant>
        <vt:i4>524308</vt:i4>
      </vt:variant>
      <vt:variant>
        <vt:i4>873</vt:i4>
      </vt:variant>
      <vt:variant>
        <vt:i4>0</vt:i4>
      </vt:variant>
      <vt:variant>
        <vt:i4>5</vt:i4>
      </vt:variant>
      <vt:variant>
        <vt:lpwstr>https://www.business.qld.gov.au/</vt:lpwstr>
      </vt:variant>
      <vt:variant>
        <vt:lpwstr/>
      </vt:variant>
      <vt:variant>
        <vt:i4>2883683</vt:i4>
      </vt:variant>
      <vt:variant>
        <vt:i4>870</vt:i4>
      </vt:variant>
      <vt:variant>
        <vt:i4>0</vt:i4>
      </vt:variant>
      <vt:variant>
        <vt:i4>5</vt:i4>
      </vt:variant>
      <vt:variant>
        <vt:lpwstr>https://www.business.qld.gov.au/running-business/environment/licences-permits/applying</vt:lpwstr>
      </vt:variant>
      <vt:variant>
        <vt:lpwstr/>
      </vt:variant>
      <vt:variant>
        <vt:i4>8257573</vt:i4>
      </vt:variant>
      <vt:variant>
        <vt:i4>867</vt:i4>
      </vt:variant>
      <vt:variant>
        <vt:i4>0</vt:i4>
      </vt:variant>
      <vt:variant>
        <vt:i4>5</vt:i4>
      </vt:variant>
      <vt:variant>
        <vt:lpwstr/>
      </vt:variant>
      <vt:variant>
        <vt:lpwstr>section_2_2</vt:lpwstr>
      </vt:variant>
      <vt:variant>
        <vt:i4>2162708</vt:i4>
      </vt:variant>
      <vt:variant>
        <vt:i4>864</vt:i4>
      </vt:variant>
      <vt:variant>
        <vt:i4>0</vt:i4>
      </vt:variant>
      <vt:variant>
        <vt:i4>5</vt:i4>
      </vt:variant>
      <vt:variant>
        <vt:lpwstr/>
      </vt:variant>
      <vt:variant>
        <vt:lpwstr>section_2_1_4</vt:lpwstr>
      </vt:variant>
      <vt:variant>
        <vt:i4>2162708</vt:i4>
      </vt:variant>
      <vt:variant>
        <vt:i4>861</vt:i4>
      </vt:variant>
      <vt:variant>
        <vt:i4>0</vt:i4>
      </vt:variant>
      <vt:variant>
        <vt:i4>5</vt:i4>
      </vt:variant>
      <vt:variant>
        <vt:lpwstr/>
      </vt:variant>
      <vt:variant>
        <vt:lpwstr>section_2_1_3</vt:lpwstr>
      </vt:variant>
      <vt:variant>
        <vt:i4>2162708</vt:i4>
      </vt:variant>
      <vt:variant>
        <vt:i4>858</vt:i4>
      </vt:variant>
      <vt:variant>
        <vt:i4>0</vt:i4>
      </vt:variant>
      <vt:variant>
        <vt:i4>5</vt:i4>
      </vt:variant>
      <vt:variant>
        <vt:lpwstr/>
      </vt:variant>
      <vt:variant>
        <vt:lpwstr>section_2_1_2</vt:lpwstr>
      </vt:variant>
      <vt:variant>
        <vt:i4>2162708</vt:i4>
      </vt:variant>
      <vt:variant>
        <vt:i4>855</vt:i4>
      </vt:variant>
      <vt:variant>
        <vt:i4>0</vt:i4>
      </vt:variant>
      <vt:variant>
        <vt:i4>5</vt:i4>
      </vt:variant>
      <vt:variant>
        <vt:lpwstr/>
      </vt:variant>
      <vt:variant>
        <vt:lpwstr>section_2_1_1</vt:lpwstr>
      </vt:variant>
      <vt:variant>
        <vt:i4>524308</vt:i4>
      </vt:variant>
      <vt:variant>
        <vt:i4>852</vt:i4>
      </vt:variant>
      <vt:variant>
        <vt:i4>0</vt:i4>
      </vt:variant>
      <vt:variant>
        <vt:i4>5</vt:i4>
      </vt:variant>
      <vt:variant>
        <vt:lpwstr>https://www.business.qld.gov.au/</vt:lpwstr>
      </vt:variant>
      <vt:variant>
        <vt:lpwstr/>
      </vt:variant>
      <vt:variant>
        <vt:i4>6029406</vt:i4>
      </vt:variant>
      <vt:variant>
        <vt:i4>849</vt:i4>
      </vt:variant>
      <vt:variant>
        <vt:i4>0</vt:i4>
      </vt:variant>
      <vt:variant>
        <vt:i4>5</vt:i4>
      </vt:variant>
      <vt:variant>
        <vt:lpwstr>https://www.business.qld.gov.au/industries/mining-energy-water/resources/minerals-coal/authorities-permits/applying/overview</vt:lpwstr>
      </vt:variant>
      <vt:variant>
        <vt:lpwstr/>
      </vt:variant>
      <vt:variant>
        <vt:i4>524308</vt:i4>
      </vt:variant>
      <vt:variant>
        <vt:i4>846</vt:i4>
      </vt:variant>
      <vt:variant>
        <vt:i4>0</vt:i4>
      </vt:variant>
      <vt:variant>
        <vt:i4>5</vt:i4>
      </vt:variant>
      <vt:variant>
        <vt:lpwstr>https://www.business.qld.gov.au/</vt:lpwstr>
      </vt:variant>
      <vt:variant>
        <vt:lpwstr/>
      </vt:variant>
      <vt:variant>
        <vt:i4>5570579</vt:i4>
      </vt:variant>
      <vt:variant>
        <vt:i4>840</vt:i4>
      </vt:variant>
      <vt:variant>
        <vt:i4>0</vt:i4>
      </vt:variant>
      <vt:variant>
        <vt:i4>5</vt:i4>
      </vt:variant>
      <vt:variant>
        <vt:lpwstr>https://www.business.qld.gov.au/industries/mining-energy-water/resources/minerals-coal/authorities-permits/applying/overview/process</vt:lpwstr>
      </vt:variant>
      <vt:variant>
        <vt:lpwstr/>
      </vt:variant>
      <vt:variant>
        <vt:i4>2162711</vt:i4>
      </vt:variant>
      <vt:variant>
        <vt:i4>831</vt:i4>
      </vt:variant>
      <vt:variant>
        <vt:i4>0</vt:i4>
      </vt:variant>
      <vt:variant>
        <vt:i4>5</vt:i4>
      </vt:variant>
      <vt:variant>
        <vt:lpwstr/>
      </vt:variant>
      <vt:variant>
        <vt:lpwstr>section_5</vt:lpwstr>
      </vt:variant>
      <vt:variant>
        <vt:i4>2162711</vt:i4>
      </vt:variant>
      <vt:variant>
        <vt:i4>828</vt:i4>
      </vt:variant>
      <vt:variant>
        <vt:i4>0</vt:i4>
      </vt:variant>
      <vt:variant>
        <vt:i4>5</vt:i4>
      </vt:variant>
      <vt:variant>
        <vt:lpwstr/>
      </vt:variant>
      <vt:variant>
        <vt:lpwstr>section_5</vt:lpwstr>
      </vt:variant>
      <vt:variant>
        <vt:i4>2162711</vt:i4>
      </vt:variant>
      <vt:variant>
        <vt:i4>825</vt:i4>
      </vt:variant>
      <vt:variant>
        <vt:i4>0</vt:i4>
      </vt:variant>
      <vt:variant>
        <vt:i4>5</vt:i4>
      </vt:variant>
      <vt:variant>
        <vt:lpwstr/>
      </vt:variant>
      <vt:variant>
        <vt:lpwstr>section_4</vt:lpwstr>
      </vt:variant>
      <vt:variant>
        <vt:i4>2162711</vt:i4>
      </vt:variant>
      <vt:variant>
        <vt:i4>822</vt:i4>
      </vt:variant>
      <vt:variant>
        <vt:i4>0</vt:i4>
      </vt:variant>
      <vt:variant>
        <vt:i4>5</vt:i4>
      </vt:variant>
      <vt:variant>
        <vt:lpwstr/>
      </vt:variant>
      <vt:variant>
        <vt:lpwstr>section_4</vt:lpwstr>
      </vt:variant>
      <vt:variant>
        <vt:i4>2162711</vt:i4>
      </vt:variant>
      <vt:variant>
        <vt:i4>819</vt:i4>
      </vt:variant>
      <vt:variant>
        <vt:i4>0</vt:i4>
      </vt:variant>
      <vt:variant>
        <vt:i4>5</vt:i4>
      </vt:variant>
      <vt:variant>
        <vt:lpwstr/>
      </vt:variant>
      <vt:variant>
        <vt:lpwstr>section_3</vt:lpwstr>
      </vt:variant>
      <vt:variant>
        <vt:i4>2162711</vt:i4>
      </vt:variant>
      <vt:variant>
        <vt:i4>816</vt:i4>
      </vt:variant>
      <vt:variant>
        <vt:i4>0</vt:i4>
      </vt:variant>
      <vt:variant>
        <vt:i4>5</vt:i4>
      </vt:variant>
      <vt:variant>
        <vt:lpwstr/>
      </vt:variant>
      <vt:variant>
        <vt:lpwstr>section_3</vt:lpwstr>
      </vt:variant>
      <vt:variant>
        <vt:i4>2162711</vt:i4>
      </vt:variant>
      <vt:variant>
        <vt:i4>813</vt:i4>
      </vt:variant>
      <vt:variant>
        <vt:i4>0</vt:i4>
      </vt:variant>
      <vt:variant>
        <vt:i4>5</vt:i4>
      </vt:variant>
      <vt:variant>
        <vt:lpwstr/>
      </vt:variant>
      <vt:variant>
        <vt:lpwstr>section_2</vt:lpwstr>
      </vt:variant>
      <vt:variant>
        <vt:i4>2162711</vt:i4>
      </vt:variant>
      <vt:variant>
        <vt:i4>810</vt:i4>
      </vt:variant>
      <vt:variant>
        <vt:i4>0</vt:i4>
      </vt:variant>
      <vt:variant>
        <vt:i4>5</vt:i4>
      </vt:variant>
      <vt:variant>
        <vt:lpwstr/>
      </vt:variant>
      <vt:variant>
        <vt:lpwstr>section_2</vt:lpwstr>
      </vt:variant>
      <vt:variant>
        <vt:i4>2162711</vt:i4>
      </vt:variant>
      <vt:variant>
        <vt:i4>807</vt:i4>
      </vt:variant>
      <vt:variant>
        <vt:i4>0</vt:i4>
      </vt:variant>
      <vt:variant>
        <vt:i4>5</vt:i4>
      </vt:variant>
      <vt:variant>
        <vt:lpwstr/>
      </vt:variant>
      <vt:variant>
        <vt:lpwstr>section_1</vt:lpwstr>
      </vt:variant>
      <vt:variant>
        <vt:i4>2162711</vt:i4>
      </vt:variant>
      <vt:variant>
        <vt:i4>804</vt:i4>
      </vt:variant>
      <vt:variant>
        <vt:i4>0</vt:i4>
      </vt:variant>
      <vt:variant>
        <vt:i4>5</vt:i4>
      </vt:variant>
      <vt:variant>
        <vt:lpwstr/>
      </vt:variant>
      <vt:variant>
        <vt:lpwstr>section_1</vt:lpwstr>
      </vt:variant>
      <vt:variant>
        <vt:i4>1900547</vt:i4>
      </vt:variant>
      <vt:variant>
        <vt:i4>798</vt:i4>
      </vt:variant>
      <vt:variant>
        <vt:i4>0</vt:i4>
      </vt:variant>
      <vt:variant>
        <vt:i4>5</vt:i4>
      </vt:variant>
      <vt:variant>
        <vt:lpwstr>https://www.statedevelopment.qld.gov.au/</vt:lpwstr>
      </vt:variant>
      <vt:variant>
        <vt:lpwstr/>
      </vt:variant>
      <vt:variant>
        <vt:i4>8126580</vt:i4>
      </vt:variant>
      <vt:variant>
        <vt:i4>795</vt:i4>
      </vt:variant>
      <vt:variant>
        <vt:i4>0</vt:i4>
      </vt:variant>
      <vt:variant>
        <vt:i4>5</vt:i4>
      </vt:variant>
      <vt:variant>
        <vt:lpwstr>https://www.statedevelopment.qld.gov.au/coordinator-general/assessments-and-approvals/coordinated-projects</vt:lpwstr>
      </vt:variant>
      <vt:variant>
        <vt:lpwstr/>
      </vt:variant>
      <vt:variant>
        <vt:i4>1966133</vt:i4>
      </vt:variant>
      <vt:variant>
        <vt:i4>785</vt:i4>
      </vt:variant>
      <vt:variant>
        <vt:i4>0</vt:i4>
      </vt:variant>
      <vt:variant>
        <vt:i4>5</vt:i4>
      </vt:variant>
      <vt:variant>
        <vt:lpwstr/>
      </vt:variant>
      <vt:variant>
        <vt:lpwstr>_Toc152015798</vt:lpwstr>
      </vt:variant>
      <vt:variant>
        <vt:i4>1966133</vt:i4>
      </vt:variant>
      <vt:variant>
        <vt:i4>779</vt:i4>
      </vt:variant>
      <vt:variant>
        <vt:i4>0</vt:i4>
      </vt:variant>
      <vt:variant>
        <vt:i4>5</vt:i4>
      </vt:variant>
      <vt:variant>
        <vt:lpwstr/>
      </vt:variant>
      <vt:variant>
        <vt:lpwstr>_Toc152015797</vt:lpwstr>
      </vt:variant>
      <vt:variant>
        <vt:i4>1966133</vt:i4>
      </vt:variant>
      <vt:variant>
        <vt:i4>773</vt:i4>
      </vt:variant>
      <vt:variant>
        <vt:i4>0</vt:i4>
      </vt:variant>
      <vt:variant>
        <vt:i4>5</vt:i4>
      </vt:variant>
      <vt:variant>
        <vt:lpwstr/>
      </vt:variant>
      <vt:variant>
        <vt:lpwstr>_Toc152015796</vt:lpwstr>
      </vt:variant>
      <vt:variant>
        <vt:i4>1966133</vt:i4>
      </vt:variant>
      <vt:variant>
        <vt:i4>767</vt:i4>
      </vt:variant>
      <vt:variant>
        <vt:i4>0</vt:i4>
      </vt:variant>
      <vt:variant>
        <vt:i4>5</vt:i4>
      </vt:variant>
      <vt:variant>
        <vt:lpwstr/>
      </vt:variant>
      <vt:variant>
        <vt:lpwstr>_Toc152015795</vt:lpwstr>
      </vt:variant>
      <vt:variant>
        <vt:i4>1966133</vt:i4>
      </vt:variant>
      <vt:variant>
        <vt:i4>761</vt:i4>
      </vt:variant>
      <vt:variant>
        <vt:i4>0</vt:i4>
      </vt:variant>
      <vt:variant>
        <vt:i4>5</vt:i4>
      </vt:variant>
      <vt:variant>
        <vt:lpwstr/>
      </vt:variant>
      <vt:variant>
        <vt:lpwstr>_Toc152015794</vt:lpwstr>
      </vt:variant>
      <vt:variant>
        <vt:i4>1966133</vt:i4>
      </vt:variant>
      <vt:variant>
        <vt:i4>755</vt:i4>
      </vt:variant>
      <vt:variant>
        <vt:i4>0</vt:i4>
      </vt:variant>
      <vt:variant>
        <vt:i4>5</vt:i4>
      </vt:variant>
      <vt:variant>
        <vt:lpwstr/>
      </vt:variant>
      <vt:variant>
        <vt:lpwstr>_Toc152015793</vt:lpwstr>
      </vt:variant>
      <vt:variant>
        <vt:i4>1966133</vt:i4>
      </vt:variant>
      <vt:variant>
        <vt:i4>749</vt:i4>
      </vt:variant>
      <vt:variant>
        <vt:i4>0</vt:i4>
      </vt:variant>
      <vt:variant>
        <vt:i4>5</vt:i4>
      </vt:variant>
      <vt:variant>
        <vt:lpwstr/>
      </vt:variant>
      <vt:variant>
        <vt:lpwstr>_Toc152015792</vt:lpwstr>
      </vt:variant>
      <vt:variant>
        <vt:i4>1966133</vt:i4>
      </vt:variant>
      <vt:variant>
        <vt:i4>743</vt:i4>
      </vt:variant>
      <vt:variant>
        <vt:i4>0</vt:i4>
      </vt:variant>
      <vt:variant>
        <vt:i4>5</vt:i4>
      </vt:variant>
      <vt:variant>
        <vt:lpwstr/>
      </vt:variant>
      <vt:variant>
        <vt:lpwstr>_Toc152015791</vt:lpwstr>
      </vt:variant>
      <vt:variant>
        <vt:i4>1966133</vt:i4>
      </vt:variant>
      <vt:variant>
        <vt:i4>737</vt:i4>
      </vt:variant>
      <vt:variant>
        <vt:i4>0</vt:i4>
      </vt:variant>
      <vt:variant>
        <vt:i4>5</vt:i4>
      </vt:variant>
      <vt:variant>
        <vt:lpwstr/>
      </vt:variant>
      <vt:variant>
        <vt:lpwstr>_Toc152015790</vt:lpwstr>
      </vt:variant>
      <vt:variant>
        <vt:i4>2031669</vt:i4>
      </vt:variant>
      <vt:variant>
        <vt:i4>731</vt:i4>
      </vt:variant>
      <vt:variant>
        <vt:i4>0</vt:i4>
      </vt:variant>
      <vt:variant>
        <vt:i4>5</vt:i4>
      </vt:variant>
      <vt:variant>
        <vt:lpwstr/>
      </vt:variant>
      <vt:variant>
        <vt:lpwstr>_Toc152015789</vt:lpwstr>
      </vt:variant>
      <vt:variant>
        <vt:i4>2031669</vt:i4>
      </vt:variant>
      <vt:variant>
        <vt:i4>725</vt:i4>
      </vt:variant>
      <vt:variant>
        <vt:i4>0</vt:i4>
      </vt:variant>
      <vt:variant>
        <vt:i4>5</vt:i4>
      </vt:variant>
      <vt:variant>
        <vt:lpwstr/>
      </vt:variant>
      <vt:variant>
        <vt:lpwstr>_Toc152015788</vt:lpwstr>
      </vt:variant>
      <vt:variant>
        <vt:i4>2031669</vt:i4>
      </vt:variant>
      <vt:variant>
        <vt:i4>719</vt:i4>
      </vt:variant>
      <vt:variant>
        <vt:i4>0</vt:i4>
      </vt:variant>
      <vt:variant>
        <vt:i4>5</vt:i4>
      </vt:variant>
      <vt:variant>
        <vt:lpwstr/>
      </vt:variant>
      <vt:variant>
        <vt:lpwstr>_Toc152015787</vt:lpwstr>
      </vt:variant>
      <vt:variant>
        <vt:i4>2031669</vt:i4>
      </vt:variant>
      <vt:variant>
        <vt:i4>713</vt:i4>
      </vt:variant>
      <vt:variant>
        <vt:i4>0</vt:i4>
      </vt:variant>
      <vt:variant>
        <vt:i4>5</vt:i4>
      </vt:variant>
      <vt:variant>
        <vt:lpwstr/>
      </vt:variant>
      <vt:variant>
        <vt:lpwstr>_Toc152015786</vt:lpwstr>
      </vt:variant>
      <vt:variant>
        <vt:i4>2031669</vt:i4>
      </vt:variant>
      <vt:variant>
        <vt:i4>707</vt:i4>
      </vt:variant>
      <vt:variant>
        <vt:i4>0</vt:i4>
      </vt:variant>
      <vt:variant>
        <vt:i4>5</vt:i4>
      </vt:variant>
      <vt:variant>
        <vt:lpwstr/>
      </vt:variant>
      <vt:variant>
        <vt:lpwstr>_Toc152015785</vt:lpwstr>
      </vt:variant>
      <vt:variant>
        <vt:i4>2031669</vt:i4>
      </vt:variant>
      <vt:variant>
        <vt:i4>701</vt:i4>
      </vt:variant>
      <vt:variant>
        <vt:i4>0</vt:i4>
      </vt:variant>
      <vt:variant>
        <vt:i4>5</vt:i4>
      </vt:variant>
      <vt:variant>
        <vt:lpwstr/>
      </vt:variant>
      <vt:variant>
        <vt:lpwstr>_Toc152015784</vt:lpwstr>
      </vt:variant>
      <vt:variant>
        <vt:i4>2031669</vt:i4>
      </vt:variant>
      <vt:variant>
        <vt:i4>695</vt:i4>
      </vt:variant>
      <vt:variant>
        <vt:i4>0</vt:i4>
      </vt:variant>
      <vt:variant>
        <vt:i4>5</vt:i4>
      </vt:variant>
      <vt:variant>
        <vt:lpwstr/>
      </vt:variant>
      <vt:variant>
        <vt:lpwstr>_Toc152015783</vt:lpwstr>
      </vt:variant>
      <vt:variant>
        <vt:i4>2031669</vt:i4>
      </vt:variant>
      <vt:variant>
        <vt:i4>689</vt:i4>
      </vt:variant>
      <vt:variant>
        <vt:i4>0</vt:i4>
      </vt:variant>
      <vt:variant>
        <vt:i4>5</vt:i4>
      </vt:variant>
      <vt:variant>
        <vt:lpwstr/>
      </vt:variant>
      <vt:variant>
        <vt:lpwstr>_Toc152015782</vt:lpwstr>
      </vt:variant>
      <vt:variant>
        <vt:i4>2031669</vt:i4>
      </vt:variant>
      <vt:variant>
        <vt:i4>683</vt:i4>
      </vt:variant>
      <vt:variant>
        <vt:i4>0</vt:i4>
      </vt:variant>
      <vt:variant>
        <vt:i4>5</vt:i4>
      </vt:variant>
      <vt:variant>
        <vt:lpwstr/>
      </vt:variant>
      <vt:variant>
        <vt:lpwstr>_Toc152015781</vt:lpwstr>
      </vt:variant>
      <vt:variant>
        <vt:i4>2031669</vt:i4>
      </vt:variant>
      <vt:variant>
        <vt:i4>677</vt:i4>
      </vt:variant>
      <vt:variant>
        <vt:i4>0</vt:i4>
      </vt:variant>
      <vt:variant>
        <vt:i4>5</vt:i4>
      </vt:variant>
      <vt:variant>
        <vt:lpwstr/>
      </vt:variant>
      <vt:variant>
        <vt:lpwstr>_Toc152015780</vt:lpwstr>
      </vt:variant>
      <vt:variant>
        <vt:i4>1048629</vt:i4>
      </vt:variant>
      <vt:variant>
        <vt:i4>671</vt:i4>
      </vt:variant>
      <vt:variant>
        <vt:i4>0</vt:i4>
      </vt:variant>
      <vt:variant>
        <vt:i4>5</vt:i4>
      </vt:variant>
      <vt:variant>
        <vt:lpwstr/>
      </vt:variant>
      <vt:variant>
        <vt:lpwstr>_Toc152015779</vt:lpwstr>
      </vt:variant>
      <vt:variant>
        <vt:i4>1048629</vt:i4>
      </vt:variant>
      <vt:variant>
        <vt:i4>665</vt:i4>
      </vt:variant>
      <vt:variant>
        <vt:i4>0</vt:i4>
      </vt:variant>
      <vt:variant>
        <vt:i4>5</vt:i4>
      </vt:variant>
      <vt:variant>
        <vt:lpwstr/>
      </vt:variant>
      <vt:variant>
        <vt:lpwstr>_Toc152015778</vt:lpwstr>
      </vt:variant>
      <vt:variant>
        <vt:i4>1048629</vt:i4>
      </vt:variant>
      <vt:variant>
        <vt:i4>659</vt:i4>
      </vt:variant>
      <vt:variant>
        <vt:i4>0</vt:i4>
      </vt:variant>
      <vt:variant>
        <vt:i4>5</vt:i4>
      </vt:variant>
      <vt:variant>
        <vt:lpwstr/>
      </vt:variant>
      <vt:variant>
        <vt:lpwstr>_Toc152015777</vt:lpwstr>
      </vt:variant>
      <vt:variant>
        <vt:i4>1048629</vt:i4>
      </vt:variant>
      <vt:variant>
        <vt:i4>653</vt:i4>
      </vt:variant>
      <vt:variant>
        <vt:i4>0</vt:i4>
      </vt:variant>
      <vt:variant>
        <vt:i4>5</vt:i4>
      </vt:variant>
      <vt:variant>
        <vt:lpwstr/>
      </vt:variant>
      <vt:variant>
        <vt:lpwstr>_Toc152015776</vt:lpwstr>
      </vt:variant>
      <vt:variant>
        <vt:i4>1507386</vt:i4>
      </vt:variant>
      <vt:variant>
        <vt:i4>644</vt:i4>
      </vt:variant>
      <vt:variant>
        <vt:i4>0</vt:i4>
      </vt:variant>
      <vt:variant>
        <vt:i4>5</vt:i4>
      </vt:variant>
      <vt:variant>
        <vt:lpwstr/>
      </vt:variant>
      <vt:variant>
        <vt:lpwstr>_Toc152015804</vt:lpwstr>
      </vt:variant>
      <vt:variant>
        <vt:i4>1507386</vt:i4>
      </vt:variant>
      <vt:variant>
        <vt:i4>638</vt:i4>
      </vt:variant>
      <vt:variant>
        <vt:i4>0</vt:i4>
      </vt:variant>
      <vt:variant>
        <vt:i4>5</vt:i4>
      </vt:variant>
      <vt:variant>
        <vt:lpwstr/>
      </vt:variant>
      <vt:variant>
        <vt:lpwstr>_Toc152015803</vt:lpwstr>
      </vt:variant>
      <vt:variant>
        <vt:i4>1507386</vt:i4>
      </vt:variant>
      <vt:variant>
        <vt:i4>632</vt:i4>
      </vt:variant>
      <vt:variant>
        <vt:i4>0</vt:i4>
      </vt:variant>
      <vt:variant>
        <vt:i4>5</vt:i4>
      </vt:variant>
      <vt:variant>
        <vt:lpwstr/>
      </vt:variant>
      <vt:variant>
        <vt:lpwstr>_Toc152015802</vt:lpwstr>
      </vt:variant>
      <vt:variant>
        <vt:i4>1507386</vt:i4>
      </vt:variant>
      <vt:variant>
        <vt:i4>626</vt:i4>
      </vt:variant>
      <vt:variant>
        <vt:i4>0</vt:i4>
      </vt:variant>
      <vt:variant>
        <vt:i4>5</vt:i4>
      </vt:variant>
      <vt:variant>
        <vt:lpwstr/>
      </vt:variant>
      <vt:variant>
        <vt:lpwstr>_Toc152015801</vt:lpwstr>
      </vt:variant>
      <vt:variant>
        <vt:i4>1507386</vt:i4>
      </vt:variant>
      <vt:variant>
        <vt:i4>620</vt:i4>
      </vt:variant>
      <vt:variant>
        <vt:i4>0</vt:i4>
      </vt:variant>
      <vt:variant>
        <vt:i4>5</vt:i4>
      </vt:variant>
      <vt:variant>
        <vt:lpwstr/>
      </vt:variant>
      <vt:variant>
        <vt:lpwstr>_Toc152015800</vt:lpwstr>
      </vt:variant>
      <vt:variant>
        <vt:i4>1966133</vt:i4>
      </vt:variant>
      <vt:variant>
        <vt:i4>614</vt:i4>
      </vt:variant>
      <vt:variant>
        <vt:i4>0</vt:i4>
      </vt:variant>
      <vt:variant>
        <vt:i4>5</vt:i4>
      </vt:variant>
      <vt:variant>
        <vt:lpwstr/>
      </vt:variant>
      <vt:variant>
        <vt:lpwstr>_Toc152015799</vt:lpwstr>
      </vt:variant>
      <vt:variant>
        <vt:i4>1114165</vt:i4>
      </vt:variant>
      <vt:variant>
        <vt:i4>605</vt:i4>
      </vt:variant>
      <vt:variant>
        <vt:i4>0</vt:i4>
      </vt:variant>
      <vt:variant>
        <vt:i4>5</vt:i4>
      </vt:variant>
      <vt:variant>
        <vt:lpwstr/>
      </vt:variant>
      <vt:variant>
        <vt:lpwstr>_Toc156461469</vt:lpwstr>
      </vt:variant>
      <vt:variant>
        <vt:i4>1114165</vt:i4>
      </vt:variant>
      <vt:variant>
        <vt:i4>599</vt:i4>
      </vt:variant>
      <vt:variant>
        <vt:i4>0</vt:i4>
      </vt:variant>
      <vt:variant>
        <vt:i4>5</vt:i4>
      </vt:variant>
      <vt:variant>
        <vt:lpwstr/>
      </vt:variant>
      <vt:variant>
        <vt:lpwstr>_Toc156461468</vt:lpwstr>
      </vt:variant>
      <vt:variant>
        <vt:i4>1114165</vt:i4>
      </vt:variant>
      <vt:variant>
        <vt:i4>593</vt:i4>
      </vt:variant>
      <vt:variant>
        <vt:i4>0</vt:i4>
      </vt:variant>
      <vt:variant>
        <vt:i4>5</vt:i4>
      </vt:variant>
      <vt:variant>
        <vt:lpwstr/>
      </vt:variant>
      <vt:variant>
        <vt:lpwstr>_Toc156461467</vt:lpwstr>
      </vt:variant>
      <vt:variant>
        <vt:i4>1114165</vt:i4>
      </vt:variant>
      <vt:variant>
        <vt:i4>587</vt:i4>
      </vt:variant>
      <vt:variant>
        <vt:i4>0</vt:i4>
      </vt:variant>
      <vt:variant>
        <vt:i4>5</vt:i4>
      </vt:variant>
      <vt:variant>
        <vt:lpwstr/>
      </vt:variant>
      <vt:variant>
        <vt:lpwstr>_Toc156461466</vt:lpwstr>
      </vt:variant>
      <vt:variant>
        <vt:i4>1114165</vt:i4>
      </vt:variant>
      <vt:variant>
        <vt:i4>581</vt:i4>
      </vt:variant>
      <vt:variant>
        <vt:i4>0</vt:i4>
      </vt:variant>
      <vt:variant>
        <vt:i4>5</vt:i4>
      </vt:variant>
      <vt:variant>
        <vt:lpwstr/>
      </vt:variant>
      <vt:variant>
        <vt:lpwstr>_Toc156461465</vt:lpwstr>
      </vt:variant>
      <vt:variant>
        <vt:i4>1114165</vt:i4>
      </vt:variant>
      <vt:variant>
        <vt:i4>575</vt:i4>
      </vt:variant>
      <vt:variant>
        <vt:i4>0</vt:i4>
      </vt:variant>
      <vt:variant>
        <vt:i4>5</vt:i4>
      </vt:variant>
      <vt:variant>
        <vt:lpwstr/>
      </vt:variant>
      <vt:variant>
        <vt:lpwstr>_Toc156461464</vt:lpwstr>
      </vt:variant>
      <vt:variant>
        <vt:i4>1114165</vt:i4>
      </vt:variant>
      <vt:variant>
        <vt:i4>569</vt:i4>
      </vt:variant>
      <vt:variant>
        <vt:i4>0</vt:i4>
      </vt:variant>
      <vt:variant>
        <vt:i4>5</vt:i4>
      </vt:variant>
      <vt:variant>
        <vt:lpwstr/>
      </vt:variant>
      <vt:variant>
        <vt:lpwstr>_Toc156461463</vt:lpwstr>
      </vt:variant>
      <vt:variant>
        <vt:i4>1114165</vt:i4>
      </vt:variant>
      <vt:variant>
        <vt:i4>563</vt:i4>
      </vt:variant>
      <vt:variant>
        <vt:i4>0</vt:i4>
      </vt:variant>
      <vt:variant>
        <vt:i4>5</vt:i4>
      </vt:variant>
      <vt:variant>
        <vt:lpwstr/>
      </vt:variant>
      <vt:variant>
        <vt:lpwstr>_Toc156461462</vt:lpwstr>
      </vt:variant>
      <vt:variant>
        <vt:i4>1114165</vt:i4>
      </vt:variant>
      <vt:variant>
        <vt:i4>557</vt:i4>
      </vt:variant>
      <vt:variant>
        <vt:i4>0</vt:i4>
      </vt:variant>
      <vt:variant>
        <vt:i4>5</vt:i4>
      </vt:variant>
      <vt:variant>
        <vt:lpwstr/>
      </vt:variant>
      <vt:variant>
        <vt:lpwstr>_Toc156461461</vt:lpwstr>
      </vt:variant>
      <vt:variant>
        <vt:i4>1114165</vt:i4>
      </vt:variant>
      <vt:variant>
        <vt:i4>551</vt:i4>
      </vt:variant>
      <vt:variant>
        <vt:i4>0</vt:i4>
      </vt:variant>
      <vt:variant>
        <vt:i4>5</vt:i4>
      </vt:variant>
      <vt:variant>
        <vt:lpwstr/>
      </vt:variant>
      <vt:variant>
        <vt:lpwstr>_Toc156461460</vt:lpwstr>
      </vt:variant>
      <vt:variant>
        <vt:i4>1179701</vt:i4>
      </vt:variant>
      <vt:variant>
        <vt:i4>545</vt:i4>
      </vt:variant>
      <vt:variant>
        <vt:i4>0</vt:i4>
      </vt:variant>
      <vt:variant>
        <vt:i4>5</vt:i4>
      </vt:variant>
      <vt:variant>
        <vt:lpwstr/>
      </vt:variant>
      <vt:variant>
        <vt:lpwstr>_Toc156461459</vt:lpwstr>
      </vt:variant>
      <vt:variant>
        <vt:i4>1179701</vt:i4>
      </vt:variant>
      <vt:variant>
        <vt:i4>539</vt:i4>
      </vt:variant>
      <vt:variant>
        <vt:i4>0</vt:i4>
      </vt:variant>
      <vt:variant>
        <vt:i4>5</vt:i4>
      </vt:variant>
      <vt:variant>
        <vt:lpwstr/>
      </vt:variant>
      <vt:variant>
        <vt:lpwstr>_Toc156461458</vt:lpwstr>
      </vt:variant>
      <vt:variant>
        <vt:i4>1179701</vt:i4>
      </vt:variant>
      <vt:variant>
        <vt:i4>533</vt:i4>
      </vt:variant>
      <vt:variant>
        <vt:i4>0</vt:i4>
      </vt:variant>
      <vt:variant>
        <vt:i4>5</vt:i4>
      </vt:variant>
      <vt:variant>
        <vt:lpwstr/>
      </vt:variant>
      <vt:variant>
        <vt:lpwstr>_Toc156461457</vt:lpwstr>
      </vt:variant>
      <vt:variant>
        <vt:i4>1179701</vt:i4>
      </vt:variant>
      <vt:variant>
        <vt:i4>527</vt:i4>
      </vt:variant>
      <vt:variant>
        <vt:i4>0</vt:i4>
      </vt:variant>
      <vt:variant>
        <vt:i4>5</vt:i4>
      </vt:variant>
      <vt:variant>
        <vt:lpwstr/>
      </vt:variant>
      <vt:variant>
        <vt:lpwstr>_Toc156461456</vt:lpwstr>
      </vt:variant>
      <vt:variant>
        <vt:i4>1179701</vt:i4>
      </vt:variant>
      <vt:variant>
        <vt:i4>521</vt:i4>
      </vt:variant>
      <vt:variant>
        <vt:i4>0</vt:i4>
      </vt:variant>
      <vt:variant>
        <vt:i4>5</vt:i4>
      </vt:variant>
      <vt:variant>
        <vt:lpwstr/>
      </vt:variant>
      <vt:variant>
        <vt:lpwstr>_Toc156461455</vt:lpwstr>
      </vt:variant>
      <vt:variant>
        <vt:i4>1179701</vt:i4>
      </vt:variant>
      <vt:variant>
        <vt:i4>515</vt:i4>
      </vt:variant>
      <vt:variant>
        <vt:i4>0</vt:i4>
      </vt:variant>
      <vt:variant>
        <vt:i4>5</vt:i4>
      </vt:variant>
      <vt:variant>
        <vt:lpwstr/>
      </vt:variant>
      <vt:variant>
        <vt:lpwstr>_Toc156461454</vt:lpwstr>
      </vt:variant>
      <vt:variant>
        <vt:i4>1179701</vt:i4>
      </vt:variant>
      <vt:variant>
        <vt:i4>509</vt:i4>
      </vt:variant>
      <vt:variant>
        <vt:i4>0</vt:i4>
      </vt:variant>
      <vt:variant>
        <vt:i4>5</vt:i4>
      </vt:variant>
      <vt:variant>
        <vt:lpwstr/>
      </vt:variant>
      <vt:variant>
        <vt:lpwstr>_Toc156461453</vt:lpwstr>
      </vt:variant>
      <vt:variant>
        <vt:i4>1179701</vt:i4>
      </vt:variant>
      <vt:variant>
        <vt:i4>503</vt:i4>
      </vt:variant>
      <vt:variant>
        <vt:i4>0</vt:i4>
      </vt:variant>
      <vt:variant>
        <vt:i4>5</vt:i4>
      </vt:variant>
      <vt:variant>
        <vt:lpwstr/>
      </vt:variant>
      <vt:variant>
        <vt:lpwstr>_Toc156461452</vt:lpwstr>
      </vt:variant>
      <vt:variant>
        <vt:i4>1179701</vt:i4>
      </vt:variant>
      <vt:variant>
        <vt:i4>497</vt:i4>
      </vt:variant>
      <vt:variant>
        <vt:i4>0</vt:i4>
      </vt:variant>
      <vt:variant>
        <vt:i4>5</vt:i4>
      </vt:variant>
      <vt:variant>
        <vt:lpwstr/>
      </vt:variant>
      <vt:variant>
        <vt:lpwstr>_Toc156461451</vt:lpwstr>
      </vt:variant>
      <vt:variant>
        <vt:i4>1179701</vt:i4>
      </vt:variant>
      <vt:variant>
        <vt:i4>491</vt:i4>
      </vt:variant>
      <vt:variant>
        <vt:i4>0</vt:i4>
      </vt:variant>
      <vt:variant>
        <vt:i4>5</vt:i4>
      </vt:variant>
      <vt:variant>
        <vt:lpwstr/>
      </vt:variant>
      <vt:variant>
        <vt:lpwstr>_Toc156461450</vt:lpwstr>
      </vt:variant>
      <vt:variant>
        <vt:i4>1245237</vt:i4>
      </vt:variant>
      <vt:variant>
        <vt:i4>485</vt:i4>
      </vt:variant>
      <vt:variant>
        <vt:i4>0</vt:i4>
      </vt:variant>
      <vt:variant>
        <vt:i4>5</vt:i4>
      </vt:variant>
      <vt:variant>
        <vt:lpwstr/>
      </vt:variant>
      <vt:variant>
        <vt:lpwstr>_Toc156461449</vt:lpwstr>
      </vt:variant>
      <vt:variant>
        <vt:i4>1245237</vt:i4>
      </vt:variant>
      <vt:variant>
        <vt:i4>479</vt:i4>
      </vt:variant>
      <vt:variant>
        <vt:i4>0</vt:i4>
      </vt:variant>
      <vt:variant>
        <vt:i4>5</vt:i4>
      </vt:variant>
      <vt:variant>
        <vt:lpwstr/>
      </vt:variant>
      <vt:variant>
        <vt:lpwstr>_Toc156461448</vt:lpwstr>
      </vt:variant>
      <vt:variant>
        <vt:i4>1245237</vt:i4>
      </vt:variant>
      <vt:variant>
        <vt:i4>473</vt:i4>
      </vt:variant>
      <vt:variant>
        <vt:i4>0</vt:i4>
      </vt:variant>
      <vt:variant>
        <vt:i4>5</vt:i4>
      </vt:variant>
      <vt:variant>
        <vt:lpwstr/>
      </vt:variant>
      <vt:variant>
        <vt:lpwstr>_Toc156461447</vt:lpwstr>
      </vt:variant>
      <vt:variant>
        <vt:i4>1245237</vt:i4>
      </vt:variant>
      <vt:variant>
        <vt:i4>467</vt:i4>
      </vt:variant>
      <vt:variant>
        <vt:i4>0</vt:i4>
      </vt:variant>
      <vt:variant>
        <vt:i4>5</vt:i4>
      </vt:variant>
      <vt:variant>
        <vt:lpwstr/>
      </vt:variant>
      <vt:variant>
        <vt:lpwstr>_Toc156461446</vt:lpwstr>
      </vt:variant>
      <vt:variant>
        <vt:i4>1245237</vt:i4>
      </vt:variant>
      <vt:variant>
        <vt:i4>461</vt:i4>
      </vt:variant>
      <vt:variant>
        <vt:i4>0</vt:i4>
      </vt:variant>
      <vt:variant>
        <vt:i4>5</vt:i4>
      </vt:variant>
      <vt:variant>
        <vt:lpwstr/>
      </vt:variant>
      <vt:variant>
        <vt:lpwstr>_Toc156461445</vt:lpwstr>
      </vt:variant>
      <vt:variant>
        <vt:i4>1245237</vt:i4>
      </vt:variant>
      <vt:variant>
        <vt:i4>455</vt:i4>
      </vt:variant>
      <vt:variant>
        <vt:i4>0</vt:i4>
      </vt:variant>
      <vt:variant>
        <vt:i4>5</vt:i4>
      </vt:variant>
      <vt:variant>
        <vt:lpwstr/>
      </vt:variant>
      <vt:variant>
        <vt:lpwstr>_Toc156461444</vt:lpwstr>
      </vt:variant>
      <vt:variant>
        <vt:i4>1245237</vt:i4>
      </vt:variant>
      <vt:variant>
        <vt:i4>449</vt:i4>
      </vt:variant>
      <vt:variant>
        <vt:i4>0</vt:i4>
      </vt:variant>
      <vt:variant>
        <vt:i4>5</vt:i4>
      </vt:variant>
      <vt:variant>
        <vt:lpwstr/>
      </vt:variant>
      <vt:variant>
        <vt:lpwstr>_Toc156461443</vt:lpwstr>
      </vt:variant>
      <vt:variant>
        <vt:i4>1245237</vt:i4>
      </vt:variant>
      <vt:variant>
        <vt:i4>443</vt:i4>
      </vt:variant>
      <vt:variant>
        <vt:i4>0</vt:i4>
      </vt:variant>
      <vt:variant>
        <vt:i4>5</vt:i4>
      </vt:variant>
      <vt:variant>
        <vt:lpwstr/>
      </vt:variant>
      <vt:variant>
        <vt:lpwstr>_Toc156461442</vt:lpwstr>
      </vt:variant>
      <vt:variant>
        <vt:i4>1245237</vt:i4>
      </vt:variant>
      <vt:variant>
        <vt:i4>437</vt:i4>
      </vt:variant>
      <vt:variant>
        <vt:i4>0</vt:i4>
      </vt:variant>
      <vt:variant>
        <vt:i4>5</vt:i4>
      </vt:variant>
      <vt:variant>
        <vt:lpwstr/>
      </vt:variant>
      <vt:variant>
        <vt:lpwstr>_Toc156461441</vt:lpwstr>
      </vt:variant>
      <vt:variant>
        <vt:i4>1245237</vt:i4>
      </vt:variant>
      <vt:variant>
        <vt:i4>431</vt:i4>
      </vt:variant>
      <vt:variant>
        <vt:i4>0</vt:i4>
      </vt:variant>
      <vt:variant>
        <vt:i4>5</vt:i4>
      </vt:variant>
      <vt:variant>
        <vt:lpwstr/>
      </vt:variant>
      <vt:variant>
        <vt:lpwstr>_Toc156461440</vt:lpwstr>
      </vt:variant>
      <vt:variant>
        <vt:i4>1310773</vt:i4>
      </vt:variant>
      <vt:variant>
        <vt:i4>425</vt:i4>
      </vt:variant>
      <vt:variant>
        <vt:i4>0</vt:i4>
      </vt:variant>
      <vt:variant>
        <vt:i4>5</vt:i4>
      </vt:variant>
      <vt:variant>
        <vt:lpwstr/>
      </vt:variant>
      <vt:variant>
        <vt:lpwstr>_Toc156461439</vt:lpwstr>
      </vt:variant>
      <vt:variant>
        <vt:i4>1310773</vt:i4>
      </vt:variant>
      <vt:variant>
        <vt:i4>419</vt:i4>
      </vt:variant>
      <vt:variant>
        <vt:i4>0</vt:i4>
      </vt:variant>
      <vt:variant>
        <vt:i4>5</vt:i4>
      </vt:variant>
      <vt:variant>
        <vt:lpwstr/>
      </vt:variant>
      <vt:variant>
        <vt:lpwstr>_Toc156461438</vt:lpwstr>
      </vt:variant>
      <vt:variant>
        <vt:i4>1310773</vt:i4>
      </vt:variant>
      <vt:variant>
        <vt:i4>413</vt:i4>
      </vt:variant>
      <vt:variant>
        <vt:i4>0</vt:i4>
      </vt:variant>
      <vt:variant>
        <vt:i4>5</vt:i4>
      </vt:variant>
      <vt:variant>
        <vt:lpwstr/>
      </vt:variant>
      <vt:variant>
        <vt:lpwstr>_Toc156461437</vt:lpwstr>
      </vt:variant>
      <vt:variant>
        <vt:i4>1310773</vt:i4>
      </vt:variant>
      <vt:variant>
        <vt:i4>407</vt:i4>
      </vt:variant>
      <vt:variant>
        <vt:i4>0</vt:i4>
      </vt:variant>
      <vt:variant>
        <vt:i4>5</vt:i4>
      </vt:variant>
      <vt:variant>
        <vt:lpwstr/>
      </vt:variant>
      <vt:variant>
        <vt:lpwstr>_Toc156461436</vt:lpwstr>
      </vt:variant>
      <vt:variant>
        <vt:i4>1310773</vt:i4>
      </vt:variant>
      <vt:variant>
        <vt:i4>401</vt:i4>
      </vt:variant>
      <vt:variant>
        <vt:i4>0</vt:i4>
      </vt:variant>
      <vt:variant>
        <vt:i4>5</vt:i4>
      </vt:variant>
      <vt:variant>
        <vt:lpwstr/>
      </vt:variant>
      <vt:variant>
        <vt:lpwstr>_Toc156461435</vt:lpwstr>
      </vt:variant>
      <vt:variant>
        <vt:i4>1310773</vt:i4>
      </vt:variant>
      <vt:variant>
        <vt:i4>395</vt:i4>
      </vt:variant>
      <vt:variant>
        <vt:i4>0</vt:i4>
      </vt:variant>
      <vt:variant>
        <vt:i4>5</vt:i4>
      </vt:variant>
      <vt:variant>
        <vt:lpwstr/>
      </vt:variant>
      <vt:variant>
        <vt:lpwstr>_Toc156461434</vt:lpwstr>
      </vt:variant>
      <vt:variant>
        <vt:i4>1310773</vt:i4>
      </vt:variant>
      <vt:variant>
        <vt:i4>389</vt:i4>
      </vt:variant>
      <vt:variant>
        <vt:i4>0</vt:i4>
      </vt:variant>
      <vt:variant>
        <vt:i4>5</vt:i4>
      </vt:variant>
      <vt:variant>
        <vt:lpwstr/>
      </vt:variant>
      <vt:variant>
        <vt:lpwstr>_Toc156461433</vt:lpwstr>
      </vt:variant>
      <vt:variant>
        <vt:i4>1310773</vt:i4>
      </vt:variant>
      <vt:variant>
        <vt:i4>383</vt:i4>
      </vt:variant>
      <vt:variant>
        <vt:i4>0</vt:i4>
      </vt:variant>
      <vt:variant>
        <vt:i4>5</vt:i4>
      </vt:variant>
      <vt:variant>
        <vt:lpwstr/>
      </vt:variant>
      <vt:variant>
        <vt:lpwstr>_Toc156461432</vt:lpwstr>
      </vt:variant>
      <vt:variant>
        <vt:i4>1310773</vt:i4>
      </vt:variant>
      <vt:variant>
        <vt:i4>377</vt:i4>
      </vt:variant>
      <vt:variant>
        <vt:i4>0</vt:i4>
      </vt:variant>
      <vt:variant>
        <vt:i4>5</vt:i4>
      </vt:variant>
      <vt:variant>
        <vt:lpwstr/>
      </vt:variant>
      <vt:variant>
        <vt:lpwstr>_Toc156461431</vt:lpwstr>
      </vt:variant>
      <vt:variant>
        <vt:i4>1310773</vt:i4>
      </vt:variant>
      <vt:variant>
        <vt:i4>371</vt:i4>
      </vt:variant>
      <vt:variant>
        <vt:i4>0</vt:i4>
      </vt:variant>
      <vt:variant>
        <vt:i4>5</vt:i4>
      </vt:variant>
      <vt:variant>
        <vt:lpwstr/>
      </vt:variant>
      <vt:variant>
        <vt:lpwstr>_Toc156461430</vt:lpwstr>
      </vt:variant>
      <vt:variant>
        <vt:i4>1376309</vt:i4>
      </vt:variant>
      <vt:variant>
        <vt:i4>365</vt:i4>
      </vt:variant>
      <vt:variant>
        <vt:i4>0</vt:i4>
      </vt:variant>
      <vt:variant>
        <vt:i4>5</vt:i4>
      </vt:variant>
      <vt:variant>
        <vt:lpwstr/>
      </vt:variant>
      <vt:variant>
        <vt:lpwstr>_Toc156461429</vt:lpwstr>
      </vt:variant>
      <vt:variant>
        <vt:i4>1376309</vt:i4>
      </vt:variant>
      <vt:variant>
        <vt:i4>359</vt:i4>
      </vt:variant>
      <vt:variant>
        <vt:i4>0</vt:i4>
      </vt:variant>
      <vt:variant>
        <vt:i4>5</vt:i4>
      </vt:variant>
      <vt:variant>
        <vt:lpwstr/>
      </vt:variant>
      <vt:variant>
        <vt:lpwstr>_Toc156461428</vt:lpwstr>
      </vt:variant>
      <vt:variant>
        <vt:i4>1376309</vt:i4>
      </vt:variant>
      <vt:variant>
        <vt:i4>353</vt:i4>
      </vt:variant>
      <vt:variant>
        <vt:i4>0</vt:i4>
      </vt:variant>
      <vt:variant>
        <vt:i4>5</vt:i4>
      </vt:variant>
      <vt:variant>
        <vt:lpwstr/>
      </vt:variant>
      <vt:variant>
        <vt:lpwstr>_Toc156461427</vt:lpwstr>
      </vt:variant>
      <vt:variant>
        <vt:i4>1376309</vt:i4>
      </vt:variant>
      <vt:variant>
        <vt:i4>347</vt:i4>
      </vt:variant>
      <vt:variant>
        <vt:i4>0</vt:i4>
      </vt:variant>
      <vt:variant>
        <vt:i4>5</vt:i4>
      </vt:variant>
      <vt:variant>
        <vt:lpwstr/>
      </vt:variant>
      <vt:variant>
        <vt:lpwstr>_Toc156461426</vt:lpwstr>
      </vt:variant>
      <vt:variant>
        <vt:i4>1376309</vt:i4>
      </vt:variant>
      <vt:variant>
        <vt:i4>341</vt:i4>
      </vt:variant>
      <vt:variant>
        <vt:i4>0</vt:i4>
      </vt:variant>
      <vt:variant>
        <vt:i4>5</vt:i4>
      </vt:variant>
      <vt:variant>
        <vt:lpwstr/>
      </vt:variant>
      <vt:variant>
        <vt:lpwstr>_Toc156461425</vt:lpwstr>
      </vt:variant>
      <vt:variant>
        <vt:i4>1376309</vt:i4>
      </vt:variant>
      <vt:variant>
        <vt:i4>335</vt:i4>
      </vt:variant>
      <vt:variant>
        <vt:i4>0</vt:i4>
      </vt:variant>
      <vt:variant>
        <vt:i4>5</vt:i4>
      </vt:variant>
      <vt:variant>
        <vt:lpwstr/>
      </vt:variant>
      <vt:variant>
        <vt:lpwstr>_Toc156461424</vt:lpwstr>
      </vt:variant>
      <vt:variant>
        <vt:i4>1376309</vt:i4>
      </vt:variant>
      <vt:variant>
        <vt:i4>329</vt:i4>
      </vt:variant>
      <vt:variant>
        <vt:i4>0</vt:i4>
      </vt:variant>
      <vt:variant>
        <vt:i4>5</vt:i4>
      </vt:variant>
      <vt:variant>
        <vt:lpwstr/>
      </vt:variant>
      <vt:variant>
        <vt:lpwstr>_Toc156461423</vt:lpwstr>
      </vt:variant>
      <vt:variant>
        <vt:i4>1376309</vt:i4>
      </vt:variant>
      <vt:variant>
        <vt:i4>323</vt:i4>
      </vt:variant>
      <vt:variant>
        <vt:i4>0</vt:i4>
      </vt:variant>
      <vt:variant>
        <vt:i4>5</vt:i4>
      </vt:variant>
      <vt:variant>
        <vt:lpwstr/>
      </vt:variant>
      <vt:variant>
        <vt:lpwstr>_Toc156461422</vt:lpwstr>
      </vt:variant>
      <vt:variant>
        <vt:i4>1376309</vt:i4>
      </vt:variant>
      <vt:variant>
        <vt:i4>317</vt:i4>
      </vt:variant>
      <vt:variant>
        <vt:i4>0</vt:i4>
      </vt:variant>
      <vt:variant>
        <vt:i4>5</vt:i4>
      </vt:variant>
      <vt:variant>
        <vt:lpwstr/>
      </vt:variant>
      <vt:variant>
        <vt:lpwstr>_Toc156461421</vt:lpwstr>
      </vt:variant>
      <vt:variant>
        <vt:i4>1376309</vt:i4>
      </vt:variant>
      <vt:variant>
        <vt:i4>311</vt:i4>
      </vt:variant>
      <vt:variant>
        <vt:i4>0</vt:i4>
      </vt:variant>
      <vt:variant>
        <vt:i4>5</vt:i4>
      </vt:variant>
      <vt:variant>
        <vt:lpwstr/>
      </vt:variant>
      <vt:variant>
        <vt:lpwstr>_Toc156461420</vt:lpwstr>
      </vt:variant>
      <vt:variant>
        <vt:i4>1441845</vt:i4>
      </vt:variant>
      <vt:variant>
        <vt:i4>305</vt:i4>
      </vt:variant>
      <vt:variant>
        <vt:i4>0</vt:i4>
      </vt:variant>
      <vt:variant>
        <vt:i4>5</vt:i4>
      </vt:variant>
      <vt:variant>
        <vt:lpwstr/>
      </vt:variant>
      <vt:variant>
        <vt:lpwstr>_Toc156461419</vt:lpwstr>
      </vt:variant>
      <vt:variant>
        <vt:i4>1441845</vt:i4>
      </vt:variant>
      <vt:variant>
        <vt:i4>299</vt:i4>
      </vt:variant>
      <vt:variant>
        <vt:i4>0</vt:i4>
      </vt:variant>
      <vt:variant>
        <vt:i4>5</vt:i4>
      </vt:variant>
      <vt:variant>
        <vt:lpwstr/>
      </vt:variant>
      <vt:variant>
        <vt:lpwstr>_Toc156461418</vt:lpwstr>
      </vt:variant>
      <vt:variant>
        <vt:i4>1441845</vt:i4>
      </vt:variant>
      <vt:variant>
        <vt:i4>293</vt:i4>
      </vt:variant>
      <vt:variant>
        <vt:i4>0</vt:i4>
      </vt:variant>
      <vt:variant>
        <vt:i4>5</vt:i4>
      </vt:variant>
      <vt:variant>
        <vt:lpwstr/>
      </vt:variant>
      <vt:variant>
        <vt:lpwstr>_Toc156461417</vt:lpwstr>
      </vt:variant>
      <vt:variant>
        <vt:i4>1441845</vt:i4>
      </vt:variant>
      <vt:variant>
        <vt:i4>287</vt:i4>
      </vt:variant>
      <vt:variant>
        <vt:i4>0</vt:i4>
      </vt:variant>
      <vt:variant>
        <vt:i4>5</vt:i4>
      </vt:variant>
      <vt:variant>
        <vt:lpwstr/>
      </vt:variant>
      <vt:variant>
        <vt:lpwstr>_Toc156461416</vt:lpwstr>
      </vt:variant>
      <vt:variant>
        <vt:i4>1441845</vt:i4>
      </vt:variant>
      <vt:variant>
        <vt:i4>281</vt:i4>
      </vt:variant>
      <vt:variant>
        <vt:i4>0</vt:i4>
      </vt:variant>
      <vt:variant>
        <vt:i4>5</vt:i4>
      </vt:variant>
      <vt:variant>
        <vt:lpwstr/>
      </vt:variant>
      <vt:variant>
        <vt:lpwstr>_Toc156461415</vt:lpwstr>
      </vt:variant>
      <vt:variant>
        <vt:i4>1441845</vt:i4>
      </vt:variant>
      <vt:variant>
        <vt:i4>275</vt:i4>
      </vt:variant>
      <vt:variant>
        <vt:i4>0</vt:i4>
      </vt:variant>
      <vt:variant>
        <vt:i4>5</vt:i4>
      </vt:variant>
      <vt:variant>
        <vt:lpwstr/>
      </vt:variant>
      <vt:variant>
        <vt:lpwstr>_Toc156461414</vt:lpwstr>
      </vt:variant>
      <vt:variant>
        <vt:i4>1441845</vt:i4>
      </vt:variant>
      <vt:variant>
        <vt:i4>269</vt:i4>
      </vt:variant>
      <vt:variant>
        <vt:i4>0</vt:i4>
      </vt:variant>
      <vt:variant>
        <vt:i4>5</vt:i4>
      </vt:variant>
      <vt:variant>
        <vt:lpwstr/>
      </vt:variant>
      <vt:variant>
        <vt:lpwstr>_Toc156461413</vt:lpwstr>
      </vt:variant>
      <vt:variant>
        <vt:i4>1441845</vt:i4>
      </vt:variant>
      <vt:variant>
        <vt:i4>263</vt:i4>
      </vt:variant>
      <vt:variant>
        <vt:i4>0</vt:i4>
      </vt:variant>
      <vt:variant>
        <vt:i4>5</vt:i4>
      </vt:variant>
      <vt:variant>
        <vt:lpwstr/>
      </vt:variant>
      <vt:variant>
        <vt:lpwstr>_Toc156461412</vt:lpwstr>
      </vt:variant>
      <vt:variant>
        <vt:i4>1441845</vt:i4>
      </vt:variant>
      <vt:variant>
        <vt:i4>257</vt:i4>
      </vt:variant>
      <vt:variant>
        <vt:i4>0</vt:i4>
      </vt:variant>
      <vt:variant>
        <vt:i4>5</vt:i4>
      </vt:variant>
      <vt:variant>
        <vt:lpwstr/>
      </vt:variant>
      <vt:variant>
        <vt:lpwstr>_Toc156461411</vt:lpwstr>
      </vt:variant>
      <vt:variant>
        <vt:i4>1441845</vt:i4>
      </vt:variant>
      <vt:variant>
        <vt:i4>251</vt:i4>
      </vt:variant>
      <vt:variant>
        <vt:i4>0</vt:i4>
      </vt:variant>
      <vt:variant>
        <vt:i4>5</vt:i4>
      </vt:variant>
      <vt:variant>
        <vt:lpwstr/>
      </vt:variant>
      <vt:variant>
        <vt:lpwstr>_Toc156461410</vt:lpwstr>
      </vt:variant>
      <vt:variant>
        <vt:i4>1507381</vt:i4>
      </vt:variant>
      <vt:variant>
        <vt:i4>245</vt:i4>
      </vt:variant>
      <vt:variant>
        <vt:i4>0</vt:i4>
      </vt:variant>
      <vt:variant>
        <vt:i4>5</vt:i4>
      </vt:variant>
      <vt:variant>
        <vt:lpwstr/>
      </vt:variant>
      <vt:variant>
        <vt:lpwstr>_Toc156461409</vt:lpwstr>
      </vt:variant>
      <vt:variant>
        <vt:i4>1507381</vt:i4>
      </vt:variant>
      <vt:variant>
        <vt:i4>239</vt:i4>
      </vt:variant>
      <vt:variant>
        <vt:i4>0</vt:i4>
      </vt:variant>
      <vt:variant>
        <vt:i4>5</vt:i4>
      </vt:variant>
      <vt:variant>
        <vt:lpwstr/>
      </vt:variant>
      <vt:variant>
        <vt:lpwstr>_Toc156461408</vt:lpwstr>
      </vt:variant>
      <vt:variant>
        <vt:i4>1507381</vt:i4>
      </vt:variant>
      <vt:variant>
        <vt:i4>233</vt:i4>
      </vt:variant>
      <vt:variant>
        <vt:i4>0</vt:i4>
      </vt:variant>
      <vt:variant>
        <vt:i4>5</vt:i4>
      </vt:variant>
      <vt:variant>
        <vt:lpwstr/>
      </vt:variant>
      <vt:variant>
        <vt:lpwstr>_Toc156461407</vt:lpwstr>
      </vt:variant>
      <vt:variant>
        <vt:i4>1507381</vt:i4>
      </vt:variant>
      <vt:variant>
        <vt:i4>227</vt:i4>
      </vt:variant>
      <vt:variant>
        <vt:i4>0</vt:i4>
      </vt:variant>
      <vt:variant>
        <vt:i4>5</vt:i4>
      </vt:variant>
      <vt:variant>
        <vt:lpwstr/>
      </vt:variant>
      <vt:variant>
        <vt:lpwstr>_Toc156461406</vt:lpwstr>
      </vt:variant>
      <vt:variant>
        <vt:i4>1507381</vt:i4>
      </vt:variant>
      <vt:variant>
        <vt:i4>221</vt:i4>
      </vt:variant>
      <vt:variant>
        <vt:i4>0</vt:i4>
      </vt:variant>
      <vt:variant>
        <vt:i4>5</vt:i4>
      </vt:variant>
      <vt:variant>
        <vt:lpwstr/>
      </vt:variant>
      <vt:variant>
        <vt:lpwstr>_Toc156461405</vt:lpwstr>
      </vt:variant>
      <vt:variant>
        <vt:i4>1507381</vt:i4>
      </vt:variant>
      <vt:variant>
        <vt:i4>215</vt:i4>
      </vt:variant>
      <vt:variant>
        <vt:i4>0</vt:i4>
      </vt:variant>
      <vt:variant>
        <vt:i4>5</vt:i4>
      </vt:variant>
      <vt:variant>
        <vt:lpwstr/>
      </vt:variant>
      <vt:variant>
        <vt:lpwstr>_Toc156461404</vt:lpwstr>
      </vt:variant>
      <vt:variant>
        <vt:i4>1507381</vt:i4>
      </vt:variant>
      <vt:variant>
        <vt:i4>209</vt:i4>
      </vt:variant>
      <vt:variant>
        <vt:i4>0</vt:i4>
      </vt:variant>
      <vt:variant>
        <vt:i4>5</vt:i4>
      </vt:variant>
      <vt:variant>
        <vt:lpwstr/>
      </vt:variant>
      <vt:variant>
        <vt:lpwstr>_Toc156461403</vt:lpwstr>
      </vt:variant>
      <vt:variant>
        <vt:i4>1507381</vt:i4>
      </vt:variant>
      <vt:variant>
        <vt:i4>203</vt:i4>
      </vt:variant>
      <vt:variant>
        <vt:i4>0</vt:i4>
      </vt:variant>
      <vt:variant>
        <vt:i4>5</vt:i4>
      </vt:variant>
      <vt:variant>
        <vt:lpwstr/>
      </vt:variant>
      <vt:variant>
        <vt:lpwstr>_Toc156461402</vt:lpwstr>
      </vt:variant>
      <vt:variant>
        <vt:i4>1507381</vt:i4>
      </vt:variant>
      <vt:variant>
        <vt:i4>197</vt:i4>
      </vt:variant>
      <vt:variant>
        <vt:i4>0</vt:i4>
      </vt:variant>
      <vt:variant>
        <vt:i4>5</vt:i4>
      </vt:variant>
      <vt:variant>
        <vt:lpwstr/>
      </vt:variant>
      <vt:variant>
        <vt:lpwstr>_Toc156461401</vt:lpwstr>
      </vt:variant>
      <vt:variant>
        <vt:i4>1507381</vt:i4>
      </vt:variant>
      <vt:variant>
        <vt:i4>191</vt:i4>
      </vt:variant>
      <vt:variant>
        <vt:i4>0</vt:i4>
      </vt:variant>
      <vt:variant>
        <vt:i4>5</vt:i4>
      </vt:variant>
      <vt:variant>
        <vt:lpwstr/>
      </vt:variant>
      <vt:variant>
        <vt:lpwstr>_Toc156461400</vt:lpwstr>
      </vt:variant>
      <vt:variant>
        <vt:i4>1966130</vt:i4>
      </vt:variant>
      <vt:variant>
        <vt:i4>185</vt:i4>
      </vt:variant>
      <vt:variant>
        <vt:i4>0</vt:i4>
      </vt:variant>
      <vt:variant>
        <vt:i4>5</vt:i4>
      </vt:variant>
      <vt:variant>
        <vt:lpwstr/>
      </vt:variant>
      <vt:variant>
        <vt:lpwstr>_Toc156461399</vt:lpwstr>
      </vt:variant>
      <vt:variant>
        <vt:i4>1966130</vt:i4>
      </vt:variant>
      <vt:variant>
        <vt:i4>179</vt:i4>
      </vt:variant>
      <vt:variant>
        <vt:i4>0</vt:i4>
      </vt:variant>
      <vt:variant>
        <vt:i4>5</vt:i4>
      </vt:variant>
      <vt:variant>
        <vt:lpwstr/>
      </vt:variant>
      <vt:variant>
        <vt:lpwstr>_Toc156461398</vt:lpwstr>
      </vt:variant>
      <vt:variant>
        <vt:i4>1966130</vt:i4>
      </vt:variant>
      <vt:variant>
        <vt:i4>173</vt:i4>
      </vt:variant>
      <vt:variant>
        <vt:i4>0</vt:i4>
      </vt:variant>
      <vt:variant>
        <vt:i4>5</vt:i4>
      </vt:variant>
      <vt:variant>
        <vt:lpwstr/>
      </vt:variant>
      <vt:variant>
        <vt:lpwstr>_Toc156461397</vt:lpwstr>
      </vt:variant>
      <vt:variant>
        <vt:i4>1966130</vt:i4>
      </vt:variant>
      <vt:variant>
        <vt:i4>167</vt:i4>
      </vt:variant>
      <vt:variant>
        <vt:i4>0</vt:i4>
      </vt:variant>
      <vt:variant>
        <vt:i4>5</vt:i4>
      </vt:variant>
      <vt:variant>
        <vt:lpwstr/>
      </vt:variant>
      <vt:variant>
        <vt:lpwstr>_Toc156461396</vt:lpwstr>
      </vt:variant>
      <vt:variant>
        <vt:i4>1966130</vt:i4>
      </vt:variant>
      <vt:variant>
        <vt:i4>161</vt:i4>
      </vt:variant>
      <vt:variant>
        <vt:i4>0</vt:i4>
      </vt:variant>
      <vt:variant>
        <vt:i4>5</vt:i4>
      </vt:variant>
      <vt:variant>
        <vt:lpwstr/>
      </vt:variant>
      <vt:variant>
        <vt:lpwstr>_Toc156461395</vt:lpwstr>
      </vt:variant>
      <vt:variant>
        <vt:i4>1966130</vt:i4>
      </vt:variant>
      <vt:variant>
        <vt:i4>155</vt:i4>
      </vt:variant>
      <vt:variant>
        <vt:i4>0</vt:i4>
      </vt:variant>
      <vt:variant>
        <vt:i4>5</vt:i4>
      </vt:variant>
      <vt:variant>
        <vt:lpwstr/>
      </vt:variant>
      <vt:variant>
        <vt:lpwstr>_Toc156461394</vt:lpwstr>
      </vt:variant>
      <vt:variant>
        <vt:i4>1966130</vt:i4>
      </vt:variant>
      <vt:variant>
        <vt:i4>149</vt:i4>
      </vt:variant>
      <vt:variant>
        <vt:i4>0</vt:i4>
      </vt:variant>
      <vt:variant>
        <vt:i4>5</vt:i4>
      </vt:variant>
      <vt:variant>
        <vt:lpwstr/>
      </vt:variant>
      <vt:variant>
        <vt:lpwstr>_Toc156461393</vt:lpwstr>
      </vt:variant>
      <vt:variant>
        <vt:i4>1966130</vt:i4>
      </vt:variant>
      <vt:variant>
        <vt:i4>143</vt:i4>
      </vt:variant>
      <vt:variant>
        <vt:i4>0</vt:i4>
      </vt:variant>
      <vt:variant>
        <vt:i4>5</vt:i4>
      </vt:variant>
      <vt:variant>
        <vt:lpwstr/>
      </vt:variant>
      <vt:variant>
        <vt:lpwstr>_Toc156461392</vt:lpwstr>
      </vt:variant>
      <vt:variant>
        <vt:i4>1966130</vt:i4>
      </vt:variant>
      <vt:variant>
        <vt:i4>137</vt:i4>
      </vt:variant>
      <vt:variant>
        <vt:i4>0</vt:i4>
      </vt:variant>
      <vt:variant>
        <vt:i4>5</vt:i4>
      </vt:variant>
      <vt:variant>
        <vt:lpwstr/>
      </vt:variant>
      <vt:variant>
        <vt:lpwstr>_Toc156461391</vt:lpwstr>
      </vt:variant>
      <vt:variant>
        <vt:i4>1966130</vt:i4>
      </vt:variant>
      <vt:variant>
        <vt:i4>131</vt:i4>
      </vt:variant>
      <vt:variant>
        <vt:i4>0</vt:i4>
      </vt:variant>
      <vt:variant>
        <vt:i4>5</vt:i4>
      </vt:variant>
      <vt:variant>
        <vt:lpwstr/>
      </vt:variant>
      <vt:variant>
        <vt:lpwstr>_Toc156461390</vt:lpwstr>
      </vt:variant>
      <vt:variant>
        <vt:i4>2031666</vt:i4>
      </vt:variant>
      <vt:variant>
        <vt:i4>125</vt:i4>
      </vt:variant>
      <vt:variant>
        <vt:i4>0</vt:i4>
      </vt:variant>
      <vt:variant>
        <vt:i4>5</vt:i4>
      </vt:variant>
      <vt:variant>
        <vt:lpwstr/>
      </vt:variant>
      <vt:variant>
        <vt:lpwstr>_Toc156461389</vt:lpwstr>
      </vt:variant>
      <vt:variant>
        <vt:i4>2031666</vt:i4>
      </vt:variant>
      <vt:variant>
        <vt:i4>119</vt:i4>
      </vt:variant>
      <vt:variant>
        <vt:i4>0</vt:i4>
      </vt:variant>
      <vt:variant>
        <vt:i4>5</vt:i4>
      </vt:variant>
      <vt:variant>
        <vt:lpwstr/>
      </vt:variant>
      <vt:variant>
        <vt:lpwstr>_Toc156461388</vt:lpwstr>
      </vt:variant>
      <vt:variant>
        <vt:i4>2031666</vt:i4>
      </vt:variant>
      <vt:variant>
        <vt:i4>113</vt:i4>
      </vt:variant>
      <vt:variant>
        <vt:i4>0</vt:i4>
      </vt:variant>
      <vt:variant>
        <vt:i4>5</vt:i4>
      </vt:variant>
      <vt:variant>
        <vt:lpwstr/>
      </vt:variant>
      <vt:variant>
        <vt:lpwstr>_Toc156461387</vt:lpwstr>
      </vt:variant>
      <vt:variant>
        <vt:i4>2031666</vt:i4>
      </vt:variant>
      <vt:variant>
        <vt:i4>107</vt:i4>
      </vt:variant>
      <vt:variant>
        <vt:i4>0</vt:i4>
      </vt:variant>
      <vt:variant>
        <vt:i4>5</vt:i4>
      </vt:variant>
      <vt:variant>
        <vt:lpwstr/>
      </vt:variant>
      <vt:variant>
        <vt:lpwstr>_Toc156461386</vt:lpwstr>
      </vt:variant>
      <vt:variant>
        <vt:i4>2031666</vt:i4>
      </vt:variant>
      <vt:variant>
        <vt:i4>101</vt:i4>
      </vt:variant>
      <vt:variant>
        <vt:i4>0</vt:i4>
      </vt:variant>
      <vt:variant>
        <vt:i4>5</vt:i4>
      </vt:variant>
      <vt:variant>
        <vt:lpwstr/>
      </vt:variant>
      <vt:variant>
        <vt:lpwstr>_Toc156461385</vt:lpwstr>
      </vt:variant>
      <vt:variant>
        <vt:i4>2031666</vt:i4>
      </vt:variant>
      <vt:variant>
        <vt:i4>95</vt:i4>
      </vt:variant>
      <vt:variant>
        <vt:i4>0</vt:i4>
      </vt:variant>
      <vt:variant>
        <vt:i4>5</vt:i4>
      </vt:variant>
      <vt:variant>
        <vt:lpwstr/>
      </vt:variant>
      <vt:variant>
        <vt:lpwstr>_Toc156461384</vt:lpwstr>
      </vt:variant>
      <vt:variant>
        <vt:i4>2031666</vt:i4>
      </vt:variant>
      <vt:variant>
        <vt:i4>89</vt:i4>
      </vt:variant>
      <vt:variant>
        <vt:i4>0</vt:i4>
      </vt:variant>
      <vt:variant>
        <vt:i4>5</vt:i4>
      </vt:variant>
      <vt:variant>
        <vt:lpwstr/>
      </vt:variant>
      <vt:variant>
        <vt:lpwstr>_Toc156461383</vt:lpwstr>
      </vt:variant>
      <vt:variant>
        <vt:i4>2031666</vt:i4>
      </vt:variant>
      <vt:variant>
        <vt:i4>83</vt:i4>
      </vt:variant>
      <vt:variant>
        <vt:i4>0</vt:i4>
      </vt:variant>
      <vt:variant>
        <vt:i4>5</vt:i4>
      </vt:variant>
      <vt:variant>
        <vt:lpwstr/>
      </vt:variant>
      <vt:variant>
        <vt:lpwstr>_Toc156461382</vt:lpwstr>
      </vt:variant>
      <vt:variant>
        <vt:i4>2031666</vt:i4>
      </vt:variant>
      <vt:variant>
        <vt:i4>77</vt:i4>
      </vt:variant>
      <vt:variant>
        <vt:i4>0</vt:i4>
      </vt:variant>
      <vt:variant>
        <vt:i4>5</vt:i4>
      </vt:variant>
      <vt:variant>
        <vt:lpwstr/>
      </vt:variant>
      <vt:variant>
        <vt:lpwstr>_Toc156461381</vt:lpwstr>
      </vt:variant>
      <vt:variant>
        <vt:i4>2031666</vt:i4>
      </vt:variant>
      <vt:variant>
        <vt:i4>71</vt:i4>
      </vt:variant>
      <vt:variant>
        <vt:i4>0</vt:i4>
      </vt:variant>
      <vt:variant>
        <vt:i4>5</vt:i4>
      </vt:variant>
      <vt:variant>
        <vt:lpwstr/>
      </vt:variant>
      <vt:variant>
        <vt:lpwstr>_Toc156461380</vt:lpwstr>
      </vt:variant>
      <vt:variant>
        <vt:i4>1048626</vt:i4>
      </vt:variant>
      <vt:variant>
        <vt:i4>65</vt:i4>
      </vt:variant>
      <vt:variant>
        <vt:i4>0</vt:i4>
      </vt:variant>
      <vt:variant>
        <vt:i4>5</vt:i4>
      </vt:variant>
      <vt:variant>
        <vt:lpwstr/>
      </vt:variant>
      <vt:variant>
        <vt:lpwstr>_Toc156461379</vt:lpwstr>
      </vt:variant>
      <vt:variant>
        <vt:i4>1048626</vt:i4>
      </vt:variant>
      <vt:variant>
        <vt:i4>59</vt:i4>
      </vt:variant>
      <vt:variant>
        <vt:i4>0</vt:i4>
      </vt:variant>
      <vt:variant>
        <vt:i4>5</vt:i4>
      </vt:variant>
      <vt:variant>
        <vt:lpwstr/>
      </vt:variant>
      <vt:variant>
        <vt:lpwstr>_Toc156461378</vt:lpwstr>
      </vt:variant>
      <vt:variant>
        <vt:i4>1048626</vt:i4>
      </vt:variant>
      <vt:variant>
        <vt:i4>53</vt:i4>
      </vt:variant>
      <vt:variant>
        <vt:i4>0</vt:i4>
      </vt:variant>
      <vt:variant>
        <vt:i4>5</vt:i4>
      </vt:variant>
      <vt:variant>
        <vt:lpwstr/>
      </vt:variant>
      <vt:variant>
        <vt:lpwstr>_Toc156461377</vt:lpwstr>
      </vt:variant>
      <vt:variant>
        <vt:i4>1048626</vt:i4>
      </vt:variant>
      <vt:variant>
        <vt:i4>47</vt:i4>
      </vt:variant>
      <vt:variant>
        <vt:i4>0</vt:i4>
      </vt:variant>
      <vt:variant>
        <vt:i4>5</vt:i4>
      </vt:variant>
      <vt:variant>
        <vt:lpwstr/>
      </vt:variant>
      <vt:variant>
        <vt:lpwstr>_Toc156461376</vt:lpwstr>
      </vt:variant>
      <vt:variant>
        <vt:i4>1048626</vt:i4>
      </vt:variant>
      <vt:variant>
        <vt:i4>41</vt:i4>
      </vt:variant>
      <vt:variant>
        <vt:i4>0</vt:i4>
      </vt:variant>
      <vt:variant>
        <vt:i4>5</vt:i4>
      </vt:variant>
      <vt:variant>
        <vt:lpwstr/>
      </vt:variant>
      <vt:variant>
        <vt:lpwstr>_Toc156461375</vt:lpwstr>
      </vt:variant>
      <vt:variant>
        <vt:i4>1048626</vt:i4>
      </vt:variant>
      <vt:variant>
        <vt:i4>35</vt:i4>
      </vt:variant>
      <vt:variant>
        <vt:i4>0</vt:i4>
      </vt:variant>
      <vt:variant>
        <vt:i4>5</vt:i4>
      </vt:variant>
      <vt:variant>
        <vt:lpwstr/>
      </vt:variant>
      <vt:variant>
        <vt:lpwstr>_Toc156461374</vt:lpwstr>
      </vt:variant>
      <vt:variant>
        <vt:i4>1048626</vt:i4>
      </vt:variant>
      <vt:variant>
        <vt:i4>29</vt:i4>
      </vt:variant>
      <vt:variant>
        <vt:i4>0</vt:i4>
      </vt:variant>
      <vt:variant>
        <vt:i4>5</vt:i4>
      </vt:variant>
      <vt:variant>
        <vt:lpwstr/>
      </vt:variant>
      <vt:variant>
        <vt:lpwstr>_Toc156461373</vt:lpwstr>
      </vt:variant>
      <vt:variant>
        <vt:i4>1048626</vt:i4>
      </vt:variant>
      <vt:variant>
        <vt:i4>23</vt:i4>
      </vt:variant>
      <vt:variant>
        <vt:i4>0</vt:i4>
      </vt:variant>
      <vt:variant>
        <vt:i4>5</vt:i4>
      </vt:variant>
      <vt:variant>
        <vt:lpwstr/>
      </vt:variant>
      <vt:variant>
        <vt:lpwstr>_Toc156461372</vt:lpwstr>
      </vt:variant>
      <vt:variant>
        <vt:i4>1048626</vt:i4>
      </vt:variant>
      <vt:variant>
        <vt:i4>17</vt:i4>
      </vt:variant>
      <vt:variant>
        <vt:i4>0</vt:i4>
      </vt:variant>
      <vt:variant>
        <vt:i4>5</vt:i4>
      </vt:variant>
      <vt:variant>
        <vt:lpwstr/>
      </vt:variant>
      <vt:variant>
        <vt:lpwstr>_Toc156461371</vt:lpwstr>
      </vt:variant>
      <vt:variant>
        <vt:i4>1048626</vt:i4>
      </vt:variant>
      <vt:variant>
        <vt:i4>11</vt:i4>
      </vt:variant>
      <vt:variant>
        <vt:i4>0</vt:i4>
      </vt:variant>
      <vt:variant>
        <vt:i4>5</vt:i4>
      </vt:variant>
      <vt:variant>
        <vt:lpwstr/>
      </vt:variant>
      <vt:variant>
        <vt:lpwstr>_Toc156461370</vt:lpwstr>
      </vt:variant>
      <vt:variant>
        <vt:i4>4653136</vt:i4>
      </vt:variant>
      <vt:variant>
        <vt:i4>6</vt:i4>
      </vt:variant>
      <vt:variant>
        <vt:i4>0</vt:i4>
      </vt:variant>
      <vt:variant>
        <vt:i4>5</vt:i4>
      </vt:variant>
      <vt:variant>
        <vt:lpwstr>http://www.environment.gov.au/protection/environment-assessments/bilateral-agreements/qld</vt:lpwstr>
      </vt:variant>
      <vt:variant>
        <vt:lpwstr/>
      </vt:variant>
      <vt:variant>
        <vt:i4>2293824</vt:i4>
      </vt:variant>
      <vt:variant>
        <vt:i4>3</vt:i4>
      </vt:variant>
      <vt:variant>
        <vt:i4>0</vt:i4>
      </vt:variant>
      <vt:variant>
        <vt:i4>5</vt:i4>
      </vt:variant>
      <vt:variant>
        <vt:lpwstr/>
      </vt:variant>
      <vt:variant>
        <vt:lpwstr>_Appendix_12._Glossary</vt:lpwstr>
      </vt:variant>
      <vt:variant>
        <vt:i4>5308424</vt:i4>
      </vt:variant>
      <vt:variant>
        <vt:i4>0</vt:i4>
      </vt:variant>
      <vt:variant>
        <vt:i4>0</vt:i4>
      </vt:variant>
      <vt:variant>
        <vt:i4>5</vt:i4>
      </vt:variant>
      <vt:variant>
        <vt:lpwstr>https://creativecommons.org/licenses/by/4.0/</vt:lpwstr>
      </vt:variant>
      <vt:variant>
        <vt:lpwstr/>
      </vt:variant>
      <vt:variant>
        <vt:i4>5832768</vt:i4>
      </vt:variant>
      <vt:variant>
        <vt:i4>0</vt:i4>
      </vt:variant>
      <vt:variant>
        <vt:i4>0</vt:i4>
      </vt:variant>
      <vt:variant>
        <vt:i4>5</vt:i4>
      </vt:variant>
      <vt:variant>
        <vt:lpwstr>https://www.qld.gov.au/environment/management/environmental/eis-process/resources</vt:lpwstr>
      </vt:variant>
      <vt:variant>
        <vt:lpwstr/>
      </vt:variant>
      <vt:variant>
        <vt:i4>1769504</vt:i4>
      </vt:variant>
      <vt:variant>
        <vt:i4>144</vt:i4>
      </vt:variant>
      <vt:variant>
        <vt:i4>0</vt:i4>
      </vt:variant>
      <vt:variant>
        <vt:i4>5</vt:i4>
      </vt:variant>
      <vt:variant>
        <vt:lpwstr>https://www.qld.gov.au/__data/assets/word_doc/0018/411075/eis-no-s47-s66-submit-eis.docx</vt:lpwstr>
      </vt:variant>
      <vt:variant>
        <vt:lpwstr/>
      </vt:variant>
      <vt:variant>
        <vt:i4>8323166</vt:i4>
      </vt:variant>
      <vt:variant>
        <vt:i4>141</vt:i4>
      </vt:variant>
      <vt:variant>
        <vt:i4>0</vt:i4>
      </vt:variant>
      <vt:variant>
        <vt:i4>5</vt:i4>
      </vt:variant>
      <vt:variant>
        <vt:lpwstr>https://environment.des.qld.gov.au/__data/assets/word_doc/0031/88942/eis-ap-s70-s71-voluntary-eis.docx</vt:lpwstr>
      </vt:variant>
      <vt:variant>
        <vt:lpwstr/>
      </vt:variant>
      <vt:variant>
        <vt:i4>1769504</vt:i4>
      </vt:variant>
      <vt:variant>
        <vt:i4>138</vt:i4>
      </vt:variant>
      <vt:variant>
        <vt:i4>0</vt:i4>
      </vt:variant>
      <vt:variant>
        <vt:i4>5</vt:i4>
      </vt:variant>
      <vt:variant>
        <vt:lpwstr>https://www.qld.gov.au/__data/assets/word_doc/0018/411075/eis-no-s47-s66-submit-eis.docx</vt:lpwstr>
      </vt:variant>
      <vt:variant>
        <vt:lpwstr/>
      </vt:variant>
      <vt:variant>
        <vt:i4>655486</vt:i4>
      </vt:variant>
      <vt:variant>
        <vt:i4>135</vt:i4>
      </vt:variant>
      <vt:variant>
        <vt:i4>0</vt:i4>
      </vt:variant>
      <vt:variant>
        <vt:i4>5</vt:i4>
      </vt:variant>
      <vt:variant>
        <vt:lpwstr>https://environment.des.qld.gov.au/__data/assets/word_doc/0028/216757/eis-ap-s73A-s73B-decision-eis.docx</vt:lpwstr>
      </vt:variant>
      <vt:variant>
        <vt:lpwstr/>
      </vt:variant>
      <vt:variant>
        <vt:i4>8192018</vt:i4>
      </vt:variant>
      <vt:variant>
        <vt:i4>132</vt:i4>
      </vt:variant>
      <vt:variant>
        <vt:i4>0</vt:i4>
      </vt:variant>
      <vt:variant>
        <vt:i4>5</vt:i4>
      </vt:variant>
      <vt:variant>
        <vt:lpwstr>https://www.qld.gov.au/__data/assets/word_doc/0017/411074/eis-fm-s41-s41B-s45-dtor-submission.docx</vt:lpwstr>
      </vt:variant>
      <vt:variant>
        <vt:lpwstr/>
      </vt:variant>
      <vt:variant>
        <vt:i4>2162771</vt:i4>
      </vt:variant>
      <vt:variant>
        <vt:i4>129</vt:i4>
      </vt:variant>
      <vt:variant>
        <vt:i4>0</vt:i4>
      </vt:variant>
      <vt:variant>
        <vt:i4>5</vt:i4>
      </vt:variant>
      <vt:variant>
        <vt:lpwstr>https://www.qld.gov.au/__data/assets/pdf_file/0025/145096/eis-tm-water-information-guide.pdf</vt:lpwstr>
      </vt:variant>
      <vt:variant>
        <vt:lpwstr/>
      </vt:variant>
      <vt:variant>
        <vt:i4>544669793</vt:i4>
      </vt:variant>
      <vt:variant>
        <vt:i4>126</vt:i4>
      </vt:variant>
      <vt:variant>
        <vt:i4>0</vt:i4>
      </vt:variant>
      <vt:variant>
        <vt:i4>5</vt:i4>
      </vt:variant>
      <vt:variant>
        <vt:lpwstr>https://itpqld-my.sharepoint.com/personal/destiny_tsiamis_des_qld_gov_au/Documents/Documents/EIA Team (Feb 2023 - Present)/Tasks/Diagrams/Request to change project, proponent or contact details—ESR/2023/6496</vt:lpwstr>
      </vt:variant>
      <vt:variant>
        <vt:lpwstr/>
      </vt:variant>
      <vt:variant>
        <vt:i4>3735619</vt:i4>
      </vt:variant>
      <vt:variant>
        <vt:i4>123</vt:i4>
      </vt:variant>
      <vt:variant>
        <vt:i4>0</vt:i4>
      </vt:variant>
      <vt:variant>
        <vt:i4>5</vt:i4>
      </vt:variant>
      <vt:variant>
        <vt:lpwstr>https://www.qld.gov.au/__data/assets/pdf_file/0010/140014/eis-tm-waste-information-guide.pdf</vt:lpwstr>
      </vt:variant>
      <vt:variant>
        <vt:lpwstr/>
      </vt:variant>
      <vt:variant>
        <vt:i4>2424843</vt:i4>
      </vt:variant>
      <vt:variant>
        <vt:i4>120</vt:i4>
      </vt:variant>
      <vt:variant>
        <vt:i4>0</vt:i4>
      </vt:variant>
      <vt:variant>
        <vt:i4>5</vt:i4>
      </vt:variant>
      <vt:variant>
        <vt:lpwstr>https://www.qld.gov.au/__data/assets/word_doc/0019/411076/eis-fm-request-extend-period-eis.docx</vt:lpwstr>
      </vt:variant>
      <vt:variant>
        <vt:lpwstr/>
      </vt:variant>
      <vt:variant>
        <vt:i4>2883662</vt:i4>
      </vt:variant>
      <vt:variant>
        <vt:i4>117</vt:i4>
      </vt:variant>
      <vt:variant>
        <vt:i4>0</vt:i4>
      </vt:variant>
      <vt:variant>
        <vt:i4>5</vt:i4>
      </vt:variant>
      <vt:variant>
        <vt:lpwstr>https://www.qld.gov.au/__data/assets/pdf_file/0009/140013/eis-tm-transport-information-guide.pdf</vt:lpwstr>
      </vt:variant>
      <vt:variant>
        <vt:lpwstr/>
      </vt:variant>
      <vt:variant>
        <vt:i4>6226022</vt:i4>
      </vt:variant>
      <vt:variant>
        <vt:i4>114</vt:i4>
      </vt:variant>
      <vt:variant>
        <vt:i4>0</vt:i4>
      </vt:variant>
      <vt:variant>
        <vt:i4>5</vt:i4>
      </vt:variant>
      <vt:variant>
        <vt:lpwstr>https://www.qld.gov.au/__data/assets/pdf_file/0024/145095/eis-tm-terrestrial-ecology-information-guide.pdf</vt:lpwstr>
      </vt:variant>
      <vt:variant>
        <vt:lpwstr/>
      </vt:variant>
      <vt:variant>
        <vt:i4>7274522</vt:i4>
      </vt:variant>
      <vt:variant>
        <vt:i4>111</vt:i4>
      </vt:variant>
      <vt:variant>
        <vt:i4>0</vt:i4>
      </vt:variant>
      <vt:variant>
        <vt:i4>5</vt:i4>
      </vt:variant>
      <vt:variant>
        <vt:lpwstr>https://www.qld.gov.au/__data/assets/pdf_file/0017/242315/eis-tm-rehabilitation-information-guide.pdf</vt:lpwstr>
      </vt:variant>
      <vt:variant>
        <vt:lpwstr/>
      </vt:variant>
      <vt:variant>
        <vt:i4>1769504</vt:i4>
      </vt:variant>
      <vt:variant>
        <vt:i4>108</vt:i4>
      </vt:variant>
      <vt:variant>
        <vt:i4>0</vt:i4>
      </vt:variant>
      <vt:variant>
        <vt:i4>5</vt:i4>
      </vt:variant>
      <vt:variant>
        <vt:lpwstr>https://www.qld.gov.au/__data/assets/word_doc/0018/411075/eis-no-s47-s66-submit-eis.docx</vt:lpwstr>
      </vt:variant>
      <vt:variant>
        <vt:lpwstr/>
      </vt:variant>
      <vt:variant>
        <vt:i4>65584</vt:i4>
      </vt:variant>
      <vt:variant>
        <vt:i4>105</vt:i4>
      </vt:variant>
      <vt:variant>
        <vt:i4>0</vt:i4>
      </vt:variant>
      <vt:variant>
        <vt:i4>5</vt:i4>
      </vt:variant>
      <vt:variant>
        <vt:lpwstr>https://www.qld.gov.au/__data/assets/pdf_file/0008/140012/eis-tm-regulated-structures-information-guide.pdf</vt:lpwstr>
      </vt:variant>
      <vt:variant>
        <vt:lpwstr/>
      </vt:variant>
      <vt:variant>
        <vt:i4>5242932</vt:i4>
      </vt:variant>
      <vt:variant>
        <vt:i4>102</vt:i4>
      </vt:variant>
      <vt:variant>
        <vt:i4>0</vt:i4>
      </vt:variant>
      <vt:variant>
        <vt:i4>5</vt:i4>
      </vt:variant>
      <vt:variant>
        <vt:lpwstr>https://environment.des.qld.gov.au/__data/assets/word_doc/0024/208077/eis-fm-generic-tor.docx</vt:lpwstr>
      </vt:variant>
      <vt:variant>
        <vt:lpwstr/>
      </vt:variant>
      <vt:variant>
        <vt:i4>1769511</vt:i4>
      </vt:variant>
      <vt:variant>
        <vt:i4>99</vt:i4>
      </vt:variant>
      <vt:variant>
        <vt:i4>0</vt:i4>
      </vt:variant>
      <vt:variant>
        <vt:i4>5</vt:i4>
      </vt:variant>
      <vt:variant>
        <vt:lpwstr>https://www.qld.gov.au/__data/assets/pdf_file/0017/113480/eis-tm-quarry-material-information-guide.pdf</vt:lpwstr>
      </vt:variant>
      <vt:variant>
        <vt:lpwstr/>
      </vt:variant>
      <vt:variant>
        <vt:i4>8192018</vt:i4>
      </vt:variant>
      <vt:variant>
        <vt:i4>96</vt:i4>
      </vt:variant>
      <vt:variant>
        <vt:i4>0</vt:i4>
      </vt:variant>
      <vt:variant>
        <vt:i4>5</vt:i4>
      </vt:variant>
      <vt:variant>
        <vt:lpwstr>https://www.qld.gov.au/__data/assets/word_doc/0017/411074/eis-fm-s41-s41B-s45-dtor-submission.docx</vt:lpwstr>
      </vt:variant>
      <vt:variant>
        <vt:lpwstr/>
      </vt:variant>
      <vt:variant>
        <vt:i4>1966207</vt:i4>
      </vt:variant>
      <vt:variant>
        <vt:i4>93</vt:i4>
      </vt:variant>
      <vt:variant>
        <vt:i4>0</vt:i4>
      </vt:variant>
      <vt:variant>
        <vt:i4>5</vt:i4>
      </vt:variant>
      <vt:variant>
        <vt:lpwstr>https://www.qld.gov.au/__data/assets/pdf_file/0014/140009/eis-tm-heritage-information-guide.pdf</vt:lpwstr>
      </vt:variant>
      <vt:variant>
        <vt:lpwstr/>
      </vt:variant>
      <vt:variant>
        <vt:i4>1966207</vt:i4>
      </vt:variant>
      <vt:variant>
        <vt:i4>90</vt:i4>
      </vt:variant>
      <vt:variant>
        <vt:i4>0</vt:i4>
      </vt:variant>
      <vt:variant>
        <vt:i4>5</vt:i4>
      </vt:variant>
      <vt:variant>
        <vt:lpwstr>https://www.qld.gov.au/__data/assets/pdf_file/0014/140009/eis-tm-heritage-information-guide.pdf</vt:lpwstr>
      </vt:variant>
      <vt:variant>
        <vt:lpwstr/>
      </vt:variant>
      <vt:variant>
        <vt:i4>1966207</vt:i4>
      </vt:variant>
      <vt:variant>
        <vt:i4>87</vt:i4>
      </vt:variant>
      <vt:variant>
        <vt:i4>0</vt:i4>
      </vt:variant>
      <vt:variant>
        <vt:i4>5</vt:i4>
      </vt:variant>
      <vt:variant>
        <vt:lpwstr>https://www.qld.gov.au/__data/assets/pdf_file/0014/140009/eis-tm-heritage-information-guide.pdf</vt:lpwstr>
      </vt:variant>
      <vt:variant>
        <vt:lpwstr/>
      </vt:variant>
      <vt:variant>
        <vt:i4>655486</vt:i4>
      </vt:variant>
      <vt:variant>
        <vt:i4>84</vt:i4>
      </vt:variant>
      <vt:variant>
        <vt:i4>0</vt:i4>
      </vt:variant>
      <vt:variant>
        <vt:i4>5</vt:i4>
      </vt:variant>
      <vt:variant>
        <vt:lpwstr>https://environment.des.qld.gov.au/__data/assets/word_doc/0028/216757/eis-ap-s73A-s73B-decision-eis.docx</vt:lpwstr>
      </vt:variant>
      <vt:variant>
        <vt:lpwstr/>
      </vt:variant>
      <vt:variant>
        <vt:i4>6488083</vt:i4>
      </vt:variant>
      <vt:variant>
        <vt:i4>81</vt:i4>
      </vt:variant>
      <vt:variant>
        <vt:i4>0</vt:i4>
      </vt:variant>
      <vt:variant>
        <vt:i4>5</vt:i4>
      </vt:variant>
      <vt:variant>
        <vt:lpwstr>https://www.qld.gov.au/__data/assets/pdf_file/0029/87941/eis-tm-noise-vibration-information-guide.pdf</vt:lpwstr>
      </vt:variant>
      <vt:variant>
        <vt:lpwstr/>
      </vt:variant>
      <vt:variant>
        <vt:i4>8323166</vt:i4>
      </vt:variant>
      <vt:variant>
        <vt:i4>78</vt:i4>
      </vt:variant>
      <vt:variant>
        <vt:i4>0</vt:i4>
      </vt:variant>
      <vt:variant>
        <vt:i4>5</vt:i4>
      </vt:variant>
      <vt:variant>
        <vt:lpwstr>https://environment.des.qld.gov.au/__data/assets/word_doc/0031/88942/eis-ap-s70-s71-voluntary-eis.docx</vt:lpwstr>
      </vt:variant>
      <vt:variant>
        <vt:lpwstr/>
      </vt:variant>
      <vt:variant>
        <vt:i4>1900643</vt:i4>
      </vt:variant>
      <vt:variant>
        <vt:i4>75</vt:i4>
      </vt:variant>
      <vt:variant>
        <vt:i4>0</vt:i4>
      </vt:variant>
      <vt:variant>
        <vt:i4>5</vt:i4>
      </vt:variant>
      <vt:variant>
        <vt:lpwstr>https://www.qld.gov.au/__data/assets/pdf_file/0007/140011/eis-tm-mnes-information-guide.pdf</vt:lpwstr>
      </vt:variant>
      <vt:variant>
        <vt:lpwstr/>
      </vt:variant>
      <vt:variant>
        <vt:i4>131138</vt:i4>
      </vt:variant>
      <vt:variant>
        <vt:i4>72</vt:i4>
      </vt:variant>
      <vt:variant>
        <vt:i4>0</vt:i4>
      </vt:variant>
      <vt:variant>
        <vt:i4>5</vt:i4>
      </vt:variant>
      <vt:variant>
        <vt:lpwstr>https://www.qld.gov.au/environment/management/licences-permits/application-for-pre-lodgement-services</vt:lpwstr>
      </vt:variant>
      <vt:variant>
        <vt:lpwstr/>
      </vt:variant>
      <vt:variant>
        <vt:i4>1441914</vt:i4>
      </vt:variant>
      <vt:variant>
        <vt:i4>69</vt:i4>
      </vt:variant>
      <vt:variant>
        <vt:i4>0</vt:i4>
      </vt:variant>
      <vt:variant>
        <vt:i4>5</vt:i4>
      </vt:variant>
      <vt:variant>
        <vt:lpwstr>https://www.qld.gov.au/__data/assets/pdf_file/0006/140010/eis-tm-land-information-guide.pdf</vt:lpwstr>
      </vt:variant>
      <vt:variant>
        <vt:lpwstr/>
      </vt:variant>
      <vt:variant>
        <vt:i4>1441914</vt:i4>
      </vt:variant>
      <vt:variant>
        <vt:i4>66</vt:i4>
      </vt:variant>
      <vt:variant>
        <vt:i4>0</vt:i4>
      </vt:variant>
      <vt:variant>
        <vt:i4>5</vt:i4>
      </vt:variant>
      <vt:variant>
        <vt:lpwstr>https://www.qld.gov.au/__data/assets/pdf_file/0006/140010/eis-tm-land-information-guide.pdf</vt:lpwstr>
      </vt:variant>
      <vt:variant>
        <vt:lpwstr/>
      </vt:variant>
      <vt:variant>
        <vt:i4>1441914</vt:i4>
      </vt:variant>
      <vt:variant>
        <vt:i4>63</vt:i4>
      </vt:variant>
      <vt:variant>
        <vt:i4>0</vt:i4>
      </vt:variant>
      <vt:variant>
        <vt:i4>5</vt:i4>
      </vt:variant>
      <vt:variant>
        <vt:lpwstr>https://www.qld.gov.au/__data/assets/pdf_file/0006/140010/eis-tm-land-information-guide.pdf</vt:lpwstr>
      </vt:variant>
      <vt:variant>
        <vt:lpwstr/>
      </vt:variant>
      <vt:variant>
        <vt:i4>6094897</vt:i4>
      </vt:variant>
      <vt:variant>
        <vt:i4>60</vt:i4>
      </vt:variant>
      <vt:variant>
        <vt:i4>0</vt:i4>
      </vt:variant>
      <vt:variant>
        <vt:i4>5</vt:i4>
      </vt:variant>
      <vt:variant>
        <vt:lpwstr>https://www.qld.gov.au/__data/assets/pdf_file/0016/242314/eis-tm-gde-information-guide.pdf</vt:lpwstr>
      </vt:variant>
      <vt:variant>
        <vt:lpwstr/>
      </vt:variant>
      <vt:variant>
        <vt:i4>6094897</vt:i4>
      </vt:variant>
      <vt:variant>
        <vt:i4>57</vt:i4>
      </vt:variant>
      <vt:variant>
        <vt:i4>0</vt:i4>
      </vt:variant>
      <vt:variant>
        <vt:i4>5</vt:i4>
      </vt:variant>
      <vt:variant>
        <vt:lpwstr>https://www.qld.gov.au/__data/assets/pdf_file/0016/242314/eis-tm-gde-information-guide.pdf</vt:lpwstr>
      </vt:variant>
      <vt:variant>
        <vt:lpwstr/>
      </vt:variant>
      <vt:variant>
        <vt:i4>6094897</vt:i4>
      </vt:variant>
      <vt:variant>
        <vt:i4>54</vt:i4>
      </vt:variant>
      <vt:variant>
        <vt:i4>0</vt:i4>
      </vt:variant>
      <vt:variant>
        <vt:i4>5</vt:i4>
      </vt:variant>
      <vt:variant>
        <vt:lpwstr>https://www.qld.gov.au/__data/assets/pdf_file/0016/242314/eis-tm-gde-information-guide.pdf</vt:lpwstr>
      </vt:variant>
      <vt:variant>
        <vt:lpwstr/>
      </vt:variant>
      <vt:variant>
        <vt:i4>5374036</vt:i4>
      </vt:variant>
      <vt:variant>
        <vt:i4>51</vt:i4>
      </vt:variant>
      <vt:variant>
        <vt:i4>0</vt:i4>
      </vt:variant>
      <vt:variant>
        <vt:i4>5</vt:i4>
      </vt:variant>
      <vt:variant>
        <vt:lpwstr>https://www.qld.gov.au/environment/management/environmental/eis-process/projects/have-your-say-on-an-eis</vt:lpwstr>
      </vt:variant>
      <vt:variant>
        <vt:lpwstr/>
      </vt:variant>
      <vt:variant>
        <vt:i4>5374036</vt:i4>
      </vt:variant>
      <vt:variant>
        <vt:i4>48</vt:i4>
      </vt:variant>
      <vt:variant>
        <vt:i4>0</vt:i4>
      </vt:variant>
      <vt:variant>
        <vt:i4>5</vt:i4>
      </vt:variant>
      <vt:variant>
        <vt:lpwstr>https://www.qld.gov.au/environment/management/environmental/eis-process/projects/have-your-say-on-an-eis</vt:lpwstr>
      </vt:variant>
      <vt:variant>
        <vt:lpwstr/>
      </vt:variant>
      <vt:variant>
        <vt:i4>7536720</vt:i4>
      </vt:variant>
      <vt:variant>
        <vt:i4>45</vt:i4>
      </vt:variant>
      <vt:variant>
        <vt:i4>0</vt:i4>
      </vt:variant>
      <vt:variant>
        <vt:i4>5</vt:i4>
      </vt:variant>
      <vt:variant>
        <vt:lpwstr>https://www.qld.gov.au/__data/assets/pdf_file/0013/140008/eis-tm-contaminated-land-information-guide.pdf</vt:lpwstr>
      </vt:variant>
      <vt:variant>
        <vt:lpwstr/>
      </vt:variant>
      <vt:variant>
        <vt:i4>7536720</vt:i4>
      </vt:variant>
      <vt:variant>
        <vt:i4>42</vt:i4>
      </vt:variant>
      <vt:variant>
        <vt:i4>0</vt:i4>
      </vt:variant>
      <vt:variant>
        <vt:i4>5</vt:i4>
      </vt:variant>
      <vt:variant>
        <vt:lpwstr>https://www.qld.gov.au/__data/assets/pdf_file/0013/140008/eis-tm-contaminated-land-information-guide.pdf</vt:lpwstr>
      </vt:variant>
      <vt:variant>
        <vt:lpwstr/>
      </vt:variant>
      <vt:variant>
        <vt:i4>7536720</vt:i4>
      </vt:variant>
      <vt:variant>
        <vt:i4>39</vt:i4>
      </vt:variant>
      <vt:variant>
        <vt:i4>0</vt:i4>
      </vt:variant>
      <vt:variant>
        <vt:i4>5</vt:i4>
      </vt:variant>
      <vt:variant>
        <vt:lpwstr>https://www.qld.gov.au/__data/assets/pdf_file/0013/140008/eis-tm-contaminated-land-information-guide.pdf</vt:lpwstr>
      </vt:variant>
      <vt:variant>
        <vt:lpwstr/>
      </vt:variant>
      <vt:variant>
        <vt:i4>4259880</vt:i4>
      </vt:variant>
      <vt:variant>
        <vt:i4>36</vt:i4>
      </vt:variant>
      <vt:variant>
        <vt:i4>0</vt:i4>
      </vt:variant>
      <vt:variant>
        <vt:i4>5</vt:i4>
      </vt:variant>
      <vt:variant>
        <vt:lpwstr>https://www.qld.gov.au/__data/assets/pdf_file/0012/140007/eis-tm-coastal-information-guide.pdf</vt:lpwstr>
      </vt:variant>
      <vt:variant>
        <vt:lpwstr/>
      </vt:variant>
      <vt:variant>
        <vt:i4>4325447</vt:i4>
      </vt:variant>
      <vt:variant>
        <vt:i4>33</vt:i4>
      </vt:variant>
      <vt:variant>
        <vt:i4>0</vt:i4>
      </vt:variant>
      <vt:variant>
        <vt:i4>5</vt:i4>
      </vt:variant>
      <vt:variant>
        <vt:lpwstr>https://itpqld.sharepoint.com/:b:/r/sites/SPO-DAF-ITP-IM-IS/PR/Register/Business/EHP/ESR/Impact Assessment and Operational Support/eis-gl-environmental-impact-statement-process.pdf?csf=1&amp;web=1&amp;e=xVbcXh</vt:lpwstr>
      </vt:variant>
      <vt:variant>
        <vt:lpwstr/>
      </vt:variant>
      <vt:variant>
        <vt:i4>5636129</vt:i4>
      </vt:variant>
      <vt:variant>
        <vt:i4>30</vt:i4>
      </vt:variant>
      <vt:variant>
        <vt:i4>0</vt:i4>
      </vt:variant>
      <vt:variant>
        <vt:i4>5</vt:i4>
      </vt:variant>
      <vt:variant>
        <vt:lpwstr>https://www.qld.gov.au/__data/assets/pdf_file/0011/140006/eis-tm-climate-information-guide.pdf</vt:lpwstr>
      </vt:variant>
      <vt:variant>
        <vt:lpwstr/>
      </vt:variant>
      <vt:variant>
        <vt:i4>5505064</vt:i4>
      </vt:variant>
      <vt:variant>
        <vt:i4>27</vt:i4>
      </vt:variant>
      <vt:variant>
        <vt:i4>0</vt:i4>
      </vt:variant>
      <vt:variant>
        <vt:i4>5</vt:i4>
      </vt:variant>
      <vt:variant>
        <vt:lpwstr>https://www.qld.gov.au/__data/assets/pdf_file/0010/140005/eis-tm-biosecurity-information-guide.pdf</vt:lpwstr>
      </vt:variant>
      <vt:variant>
        <vt:lpwstr/>
      </vt:variant>
      <vt:variant>
        <vt:i4>4325447</vt:i4>
      </vt:variant>
      <vt:variant>
        <vt:i4>24</vt:i4>
      </vt:variant>
      <vt:variant>
        <vt:i4>0</vt:i4>
      </vt:variant>
      <vt:variant>
        <vt:i4>5</vt:i4>
      </vt:variant>
      <vt:variant>
        <vt:lpwstr>https://itpqld.sharepoint.com/:b:/r/sites/SPO-DAF-ITP-IM-IS/PR/Register/Business/EHP/ESR/Impact Assessment and Operational Support/eis-gl-environmental-impact-statement-process.pdf?csf=1&amp;web=1&amp;e=xVbcXh</vt:lpwstr>
      </vt:variant>
      <vt:variant>
        <vt:lpwstr/>
      </vt:variant>
      <vt:variant>
        <vt:i4>4915308</vt:i4>
      </vt:variant>
      <vt:variant>
        <vt:i4>21</vt:i4>
      </vt:variant>
      <vt:variant>
        <vt:i4>0</vt:i4>
      </vt:variant>
      <vt:variant>
        <vt:i4>5</vt:i4>
      </vt:variant>
      <vt:variant>
        <vt:lpwstr>https://www.qld.gov.au/__data/assets/pdf_file/0018/153261/eis-tm-aquatic-ecology-information-guide.pdf</vt:lpwstr>
      </vt:variant>
      <vt:variant>
        <vt:lpwstr/>
      </vt:variant>
      <vt:variant>
        <vt:i4>4915308</vt:i4>
      </vt:variant>
      <vt:variant>
        <vt:i4>18</vt:i4>
      </vt:variant>
      <vt:variant>
        <vt:i4>0</vt:i4>
      </vt:variant>
      <vt:variant>
        <vt:i4>5</vt:i4>
      </vt:variant>
      <vt:variant>
        <vt:lpwstr>https://www.qld.gov.au/__data/assets/pdf_file/0018/153261/eis-tm-aquatic-ecology-information-guide.pdf</vt:lpwstr>
      </vt:variant>
      <vt:variant>
        <vt:lpwstr/>
      </vt:variant>
      <vt:variant>
        <vt:i4>4915308</vt:i4>
      </vt:variant>
      <vt:variant>
        <vt:i4>15</vt:i4>
      </vt:variant>
      <vt:variant>
        <vt:i4>0</vt:i4>
      </vt:variant>
      <vt:variant>
        <vt:i4>5</vt:i4>
      </vt:variant>
      <vt:variant>
        <vt:lpwstr>https://www.qld.gov.au/__data/assets/pdf_file/0018/153261/eis-tm-aquatic-ecology-information-guide.pdf</vt:lpwstr>
      </vt:variant>
      <vt:variant>
        <vt:lpwstr/>
      </vt:variant>
      <vt:variant>
        <vt:i4>1900657</vt:i4>
      </vt:variant>
      <vt:variant>
        <vt:i4>12</vt:i4>
      </vt:variant>
      <vt:variant>
        <vt:i4>0</vt:i4>
      </vt:variant>
      <vt:variant>
        <vt:i4>5</vt:i4>
      </vt:variant>
      <vt:variant>
        <vt:lpwstr>https://environment.des.qld.gov.au/__data/assets/word_doc/0028/266914/eis-gl-s51-s52-preparation-notice.docx</vt:lpwstr>
      </vt:variant>
      <vt:variant>
        <vt:lpwstr/>
      </vt:variant>
      <vt:variant>
        <vt:i4>4390974</vt:i4>
      </vt:variant>
      <vt:variant>
        <vt:i4>9</vt:i4>
      </vt:variant>
      <vt:variant>
        <vt:i4>0</vt:i4>
      </vt:variant>
      <vt:variant>
        <vt:i4>5</vt:i4>
      </vt:variant>
      <vt:variant>
        <vt:lpwstr>https://www.qld.gov.au/__data/assets/pdf_file/0009/140004/eis-tm-air-information-guide.pdf</vt:lpwstr>
      </vt:variant>
      <vt:variant>
        <vt:lpwstr/>
      </vt:variant>
      <vt:variant>
        <vt:i4>4194346</vt:i4>
      </vt:variant>
      <vt:variant>
        <vt:i4>6</vt:i4>
      </vt:variant>
      <vt:variant>
        <vt:i4>0</vt:i4>
      </vt:variant>
      <vt:variant>
        <vt:i4>5</vt:i4>
      </vt:variant>
      <vt:variant>
        <vt:lpwstr>https://environment.des.qld.gov.au/__data/assets/pdf_file/0026/208079/eis-gl-environmental-impact-statement-process.pdf</vt:lpwstr>
      </vt:variant>
      <vt:variant>
        <vt:lpwstr/>
      </vt:variant>
      <vt:variant>
        <vt:i4>2555929</vt:i4>
      </vt:variant>
      <vt:variant>
        <vt:i4>3</vt:i4>
      </vt:variant>
      <vt:variant>
        <vt:i4>0</vt:i4>
      </vt:variant>
      <vt:variant>
        <vt:i4>5</vt:i4>
      </vt:variant>
      <vt:variant>
        <vt:lpwstr>https://www.qld.gov.au/__data/assets/pdf_file/0018/113481/eis-tm-atsi-heritages-information-guide.pdf</vt:lpwstr>
      </vt:variant>
      <vt:variant>
        <vt:lpwstr/>
      </vt:variant>
      <vt:variant>
        <vt:i4>3801162</vt:i4>
      </vt:variant>
      <vt:variant>
        <vt:i4>0</vt:i4>
      </vt:variant>
      <vt:variant>
        <vt:i4>0</vt:i4>
      </vt:variant>
      <vt:variant>
        <vt:i4>5</vt:i4>
      </vt:variant>
      <vt:variant>
        <vt:lpwstr>https://environment.des.qld.gov.au/__data/assets/pdf_file/0025/208078/eis-gl-eis-criteria.pdf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environmental impact statement process for resource projects under the Environmental Protection Act 1994</dc:title>
  <dc:subject>This guideline describes the EIS assessment process for resource projects under the EP Act</dc:subject>
  <dc:creator>Queensland Department of Environment and Science</dc:creator>
  <cp:keywords>ESR/2016/2171; guideline; EIS process; resource projects; Environmental Protection Act 1994; EP Act; chapter 3; former EM1375; environmental impact statement; EIS assessment process; DESI; Queensland</cp:keywords>
  <dc:description/>
  <cp:lastModifiedBy>Environmental Impact Assessment-K</cp:lastModifiedBy>
  <cp:revision>3</cp:revision>
  <cp:lastPrinted>2024-04-17T07:50:00Z</cp:lastPrinted>
  <dcterms:created xsi:type="dcterms:W3CDTF">2024-04-17T23:05:00Z</dcterms:created>
  <dcterms:modified xsi:type="dcterms:W3CDTF">2024-04-18T08:14:00Z</dcterms:modified>
  <cp:category>Environmental impact assessment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0x010100BE2EB3536643874C9B5C0AADC971A94A</vt:lpwstr>
  </property>
  <property fmtid="{D5CDD505-2E9C-101B-9397-08002B2CF9AE}" pid="3" name="MediaServiceImageTags">
    <vt:lpwstr/>
  </property>
  <property fmtid="{D5CDD505-2E9C-101B-9397-08002B2CF9AE}" pid="4" name="eDOCS AutoSave">
    <vt:lpwstr/>
  </property>
</Properties>
</file>